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charts/chart1.xml" ContentType="application/vnd.openxmlformats-officedocument.drawingml.chart+xml"/>
  <Override PartName="/word/numbering.xml" ContentType="application/vnd.openxmlformats-officedocument.wordprocessingml.numbering+xml"/>
  <Override PartName="/word/_rels/document.xml.rels" ContentType="application/vnd.openxmlformats-package.relationship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spacing w:before="240" w:after="120"/>
        <w:jc w:val="center"/>
        <w:rPr/>
      </w:pPr>
      <w:r>
        <w:rPr/>
        <w:t xml:space="preserve">Lorem ipsum </w:t>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numPr>
          <w:ilvl w:val="0"/>
          <w:numId w:val="1"/>
        </w:numPr>
        <w:spacing w:before="240" w:after="120"/>
        <w:ind w:hanging="432" w:left="0" w:right="0"/>
        <w:rPr/>
      </w:pPr>
      <w:r>
        <w:rPr/>
        <w:t xml:space="preserve">Lorem ipsum dolor sit amet, consectetur adipiscing elit. Nunc ac faucibus odio. </w:t>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spacing w:before="0" w:after="225"/>
        <w:jc w:val="both"/>
        <w:rPr>
          <w:rFonts w:ascii="DejaVu Sans" w:hAnsi="DejaVu Sans" w:cs="DejaVu Sans"/>
          <w:b/>
          <w:bCs/>
          <w:i w:val="false"/>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spacing w:before="0" w:after="225"/>
        <w:jc w:val="both"/>
        <w:rPr>
          <w:rFonts w:ascii="DejaVu Sans" w:hAnsi="DejaVu Sans" w:cs="DejaVu Sans"/>
          <w:b w:val="false"/>
          <w:i/>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spacing w:before="0" w:after="225"/>
        <w:jc w:val="both"/>
        <w:rPr>
          <w:rFonts w:ascii="DejaVu Sans" w:hAnsi="DejaVu Sans" w:cs="DejaVu Sans"/>
          <w:b w:val="false"/>
          <w:i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spacing w:before="0" w:after="225"/>
        <w:jc w:val="both"/>
        <w:rPr>
          <w:rFonts w:ascii="DejaVu Sans" w:hAnsi="DejaVu Sans" w:cs="DejaVu Sans"/>
          <w:b w:val="false"/>
          <w:i w:val="false"/>
          <w:i w:val="false"/>
          <w:caps w:val="false"/>
          <w:smallCaps w:val="false"/>
          <w:color w:val="000000"/>
          <w:spacing w:val="0"/>
          <w:sz w:val="21"/>
        </w:rPr>
      </w:pPr>
      <w:hyperlink r:id="rId2">
        <w:r>
          <w:rPr>
            <w:rStyle w:val="Hyper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spacing w:before="0" w:after="225"/>
        <w:jc w:val="both"/>
        <w:rPr/>
      </w:pPr>
      <w:r>
        <w:rPr/>
        <w:drawing>
          <wp:inline distT="0" distB="0" distL="0" distR="0">
            <wp:extent cx="4098290" cy="2059305"/>
            <wp:effectExtent l="0" t="0" r="0" b="0"/>
            <wp:docPr id="1" name="Object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numPr>
          <w:ilvl w:val="0"/>
          <w:numId w:val="1"/>
        </w:numPr>
        <w:spacing w:before="240" w:after="120"/>
        <w:ind w:hanging="432" w:left="0" w:right="0"/>
        <w:rPr/>
      </w:pPr>
      <w:r>
        <w:rPr/>
        <w:t>Cras fringilla ipsum magna, in fringilla dui commodo a.</w:t>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tblW w:w="9648" w:type="dxa"/>
        <w:jc w:val="left"/>
        <w:tblInd w:w="106" w:type="dxa"/>
        <w:tblLayout w:type="fixed"/>
        <w:tblCellMar>
          <w:top w:w="55" w:type="dxa"/>
          <w:left w:w="51" w:type="dxa"/>
          <w:bottom w:w="55" w:type="dxa"/>
          <w:right w:w="55" w:type="dxa"/>
        </w:tblCellMar>
      </w:tblPr>
      <w:tblGrid>
        <w:gridCol w:w="718"/>
        <w:gridCol w:w="5670"/>
        <w:gridCol w:w="1560"/>
        <w:gridCol w:w="1699"/>
      </w:tblGrid>
      <w:tr>
        <w:trPr>
          <w:trHeight w:val="450" w:hRule="atLeast"/>
        </w:trPr>
        <w:tc>
          <w:tcPr>
            <w:tcW w:w="718" w:type="dxa"/>
            <w:tcBorders>
              <w:top w:val="single" w:sz="2" w:space="0" w:color="000001"/>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Lorem ipsum</w:t>
            </w:r>
          </w:p>
        </w:tc>
        <w:tc>
          <w:tcPr>
            <w:tcW w:w="1560" w:type="dxa"/>
            <w:tcBorders>
              <w:top w:val="single" w:sz="2" w:space="0" w:color="000001"/>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 ipsum</w:t>
            </w:r>
          </w:p>
        </w:tc>
        <w:tc>
          <w:tcPr>
            <w:tcW w:w="1699" w:type="dxa"/>
            <w:tcBorders>
              <w:top w:val="single" w:sz="2" w:space="0" w:color="000001"/>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 ipsum</w:t>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1</w:t>
            </w:r>
          </w:p>
        </w:tc>
        <w:tc>
          <w:tcPr>
            <w:tcW w:w="5670"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w:t>
            </w:r>
          </w:p>
        </w:tc>
        <w:tc>
          <w:tcPr>
            <w:tcW w:w="1699"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2</w:t>
            </w:r>
          </w:p>
        </w:tc>
        <w:tc>
          <w:tcPr>
            <w:tcW w:w="5670"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Ipsum</w:t>
            </w:r>
          </w:p>
        </w:tc>
        <w:tc>
          <w:tcPr>
            <w:tcW w:w="1699"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3</w:t>
            </w:r>
          </w:p>
        </w:tc>
        <w:tc>
          <w:tcPr>
            <w:tcW w:w="5670"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w:t>
            </w:r>
          </w:p>
        </w:tc>
        <w:tc>
          <w:tcPr>
            <w:tcW w:w="1699"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4</w:t>
            </w:r>
          </w:p>
        </w:tc>
        <w:tc>
          <w:tcPr>
            <w:tcW w:w="5670"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bCs/>
                <w:i w:val="false"/>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w:t>
            </w:r>
          </w:p>
        </w:tc>
        <w:tc>
          <w:tcPr>
            <w:tcW w:w="1699"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5</w:t>
            </w:r>
          </w:p>
        </w:tc>
        <w:tc>
          <w:tcPr>
            <w:tcW w:w="5670"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Ipsum</w:t>
            </w:r>
          </w:p>
        </w:tc>
        <w:tc>
          <w:tcPr>
            <w:tcW w:w="1699"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bl>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w:t>
      </w:r>
    </w:p>
    <w:p>
      <w:pPr>
        <w:pStyle w:val="TextBody"/>
        <w:widowControl/>
        <w:pBdr/>
        <w:spacing w:before="0" w:after="225"/>
        <w:jc w:val="both"/>
        <w:rPr>
          <w:rFonts w:ascii="Open Sans;Arial" w:hAnsi="Open Sans;Arial" w:cs="Open Sans;Arial"/>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spacing w:before="0" w:after="225"/>
        <w:jc w:val="both"/>
        <w:rPr>
          <w:rFonts w:ascii="Open Sans;Arial" w:hAnsi="Open Sans;Arial" w:cs="Open Sans;Arial"/>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spacing w:before="0" w:after="225"/>
        <w:jc w:val="both"/>
        <w:rPr>
          <w:rFonts w:ascii="Open Sans;Arial" w:hAnsi="Open Sans;Arial" w:cs="Open Sans;Arial"/>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spacing w:before="0" w:after="225"/>
        <w:jc w:val="both"/>
        <w:rPr>
          <w:rFonts w:ascii="Open Sans;Arial" w:hAnsi="Open Sans;Arial" w:cs="Open Sans;Arial"/>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spacing w:before="0" w:after="225"/>
        <w:jc w:val="both"/>
        <w:rPr>
          <w:rFonts w:ascii="Open Sans;Arial" w:hAnsi="Open Sans;Arial" w:cs="Open Sans;Arial"/>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spacing w:before="0" w:after="225"/>
        <w:jc w:val="both"/>
        <w:rPr>
          <w:rFonts w:ascii="Open Sans;Arial" w:hAnsi="Open Sans;Arial" w:cs="Open Sans;Arial"/>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spacing w:before="0" w:after="225"/>
        <w:jc w:val="both"/>
        <w:rPr>
          <w:rFonts w:ascii="DejaVu Sans" w:hAnsi="DejaVu Sans" w:cs="DejaVu Sans"/>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4079875"/>
            <wp:effectExtent l="0" t="0" r="0" b="0"/>
            <wp:wrapSquare wrapText="largest"/>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4"/>
                    <a:stretch>
                      <a:fillRect/>
                    </a:stretch>
                  </pic:blipFill>
                  <pic:spPr bwMode="auto">
                    <a:xfrm>
                      <a:off x="0" y="0"/>
                      <a:ext cx="6120130" cy="4079875"/>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DejaVu Sans">
    <w:charset w:val="01"/>
    <w:family w:val="roman"/>
    <w:pitch w:val="variable"/>
  </w:font>
  <w:font w:name="Ope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792" w:hanging="432"/>
      </w:pPr>
      <w:rPr/>
    </w:lvl>
    <w:lvl w:ilvl="1">
      <w:start w:val="1"/>
      <w:numFmt w:val="none"/>
      <w:suff w:val="nothing"/>
      <w:lvlText w:val=""/>
      <w:lvlJc w:val="left"/>
      <w:pPr>
        <w:tabs>
          <w:tab w:val="num" w:pos="0"/>
        </w:tabs>
        <w:ind w:left="936" w:hanging="576"/>
      </w:pPr>
      <w:rPr/>
    </w:lvl>
    <w:lvl w:ilvl="2">
      <w:start w:val="1"/>
      <w:numFmt w:val="none"/>
      <w:suff w:val="nothing"/>
      <w:lvlText w:val=""/>
      <w:lvlJc w:val="left"/>
      <w:pPr>
        <w:tabs>
          <w:tab w:val="num" w:pos="0"/>
        </w:tabs>
        <w:ind w:left="1080" w:hanging="720"/>
      </w:pPr>
      <w:rPr/>
    </w:lvl>
    <w:lvl w:ilvl="3">
      <w:start w:val="1"/>
      <w:numFmt w:val="none"/>
      <w:suff w:val="nothing"/>
      <w:lvlText w:val=""/>
      <w:lvlJc w:val="left"/>
      <w:pPr>
        <w:tabs>
          <w:tab w:val="num" w:pos="0"/>
        </w:tabs>
        <w:ind w:left="1224" w:hanging="864"/>
      </w:pPr>
      <w:rPr/>
    </w:lvl>
    <w:lvl w:ilvl="4">
      <w:start w:val="1"/>
      <w:numFmt w:val="none"/>
      <w:suff w:val="nothing"/>
      <w:lvlText w:val=""/>
      <w:lvlJc w:val="left"/>
      <w:pPr>
        <w:tabs>
          <w:tab w:val="num" w:pos="0"/>
        </w:tabs>
        <w:ind w:left="1368" w:hanging="1008"/>
      </w:pPr>
      <w:rPr/>
    </w:lvl>
    <w:lvl w:ilvl="5">
      <w:start w:val="1"/>
      <w:numFmt w:val="none"/>
      <w:suff w:val="nothing"/>
      <w:lvlText w:val=""/>
      <w:lvlJc w:val="left"/>
      <w:pPr>
        <w:tabs>
          <w:tab w:val="num" w:pos="0"/>
        </w:tabs>
        <w:ind w:left="1512" w:hanging="1152"/>
      </w:pPr>
      <w:rPr/>
    </w:lvl>
    <w:lvl w:ilvl="6">
      <w:start w:val="1"/>
      <w:numFmt w:val="none"/>
      <w:suff w:val="nothing"/>
      <w:lvlText w:val=""/>
      <w:lvlJc w:val="left"/>
      <w:pPr>
        <w:tabs>
          <w:tab w:val="num" w:pos="0"/>
        </w:tabs>
        <w:ind w:left="1656" w:hanging="1296"/>
      </w:pPr>
      <w:rPr/>
    </w:lvl>
    <w:lvl w:ilvl="7">
      <w:start w:val="1"/>
      <w:numFmt w:val="none"/>
      <w:suff w:val="nothing"/>
      <w:lvlText w:val=""/>
      <w:lvlJc w:val="left"/>
      <w:pPr>
        <w:tabs>
          <w:tab w:val="num" w:pos="0"/>
        </w:tabs>
        <w:ind w:left="1800" w:hanging="1440"/>
      </w:pPr>
      <w:rPr/>
    </w:lvl>
    <w:lvl w:ilvl="8">
      <w:start w:val="1"/>
      <w:numFmt w:val="none"/>
      <w:suff w:val="nothing"/>
      <w:lvlText w:val=""/>
      <w:lvlJc w:val="left"/>
      <w:pPr>
        <w:tabs>
          <w:tab w:val="num" w:pos="0"/>
        </w:tabs>
        <w:ind w:left="1944" w:hanging="1584"/>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Times New Roman" w:hAnsi="Liberation Serif;Times New Roman" w:eastAsia="Droid Sans Fallback" w:cs="FreeSans"/>
      <w:color w:val="00000A"/>
      <w:kern w:val="0"/>
      <w:sz w:val="24"/>
      <w:szCs w:val="24"/>
      <w:lang w:val="en-US" w:eastAsia="zh-CN" w:bidi="hi-IN"/>
    </w:rPr>
  </w:style>
  <w:style w:type="paragraph" w:styleId="Heading1">
    <w:name w:val="Heading 1"/>
    <w:basedOn w:val="Heading"/>
    <w:qFormat/>
    <w:pPr>
      <w:spacing w:before="240" w:after="120"/>
      <w:outlineLvl w:val="0"/>
    </w:pPr>
    <w:rPr>
      <w:b/>
      <w:bCs/>
      <w:sz w:val="36"/>
      <w:szCs w:val="36"/>
    </w:rPr>
  </w:style>
  <w:style w:type="paragraph" w:styleId="Heading2">
    <w:name w:val="Heading 2"/>
    <w:basedOn w:val="Heading"/>
    <w:qFormat/>
    <w:pPr>
      <w:spacing w:before="200" w:after="120"/>
      <w:outlineLvl w:val="1"/>
    </w:pPr>
    <w:rPr>
      <w:b/>
      <w:bCs/>
      <w:sz w:val="32"/>
      <w:szCs w:val="32"/>
    </w:rPr>
  </w:style>
  <w:style w:type="paragraph" w:styleId="Heading3">
    <w:name w:val="Heading 3"/>
    <w:basedOn w:val="Heading"/>
    <w:qFormat/>
    <w:pPr>
      <w:spacing w:before="140" w:after="120"/>
      <w:outlineLvl w:val="2"/>
    </w:pPr>
    <w:rPr>
      <w:b/>
      <w:bCs/>
      <w:color w:val="808080"/>
      <w:sz w:val="28"/>
      <w:szCs w:val="28"/>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Symbol" w:hAnsi="Symbol" w:cs="OpenSymbol;Arial Unicode MS"/>
    </w:rPr>
  </w:style>
  <w:style w:type="character" w:styleId="WW8Num3z1">
    <w:name w:val="WW8Num3z1"/>
    <w:qFormat/>
    <w:rPr>
      <w:rFonts w:ascii="OpenSymbol;Arial Unicode MS" w:hAnsi="OpenSymbol;Arial Unicode MS" w:cs="OpenSymbol;Arial Unicode MS"/>
    </w:rPr>
  </w:style>
  <w:style w:type="character" w:styleId="Bullets">
    <w:name w:val="Bullets"/>
    <w:qFormat/>
    <w:rPr>
      <w:rFonts w:ascii="OpenSymbol;Arial Unicode MS" w:hAnsi="OpenSymbol;Arial Unicode MS" w:eastAsia="OpenSymbol;Arial Unicode MS" w:cs="OpenSymbol;Arial Unicode MS"/>
    </w:rPr>
  </w:style>
  <w:style w:type="character" w:styleId="Hyperlink">
    <w:name w:val="Hyperlink"/>
    <w:rPr>
      <w:color w:val="000080"/>
      <w:u w:val="single"/>
      <w:lang w:val="zxx" w:eastAsia="zxx" w:bidi="zxx"/>
    </w:rPr>
  </w:style>
  <w:style w:type="character" w:styleId="VisitedInternetLink">
    <w:name w:val="Visited Internet Link"/>
    <w:qFormat/>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Arial" w:hAnsi="Liberation Sans;Arial"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extBody">
    <w:name w:val="Text Body"/>
    <w:basedOn w:val="Normal"/>
    <w:qFormat/>
    <w:pPr>
      <w:spacing w:lineRule="auto" w:line="288" w:before="0" w:after="140"/>
    </w:pPr>
    <w:rPr/>
  </w:style>
  <w:style w:type="paragraph" w:styleId="BlockQuotation">
    <w:name w:val="Block Quotation"/>
    <w:basedOn w:val="Normal"/>
    <w:qFormat/>
    <w:pPr>
      <w:spacing w:before="0" w:after="283"/>
      <w:ind w:hanging="0" w:left="567" w:right="567"/>
    </w:pPr>
    <w:rPr/>
  </w:style>
  <w:style w:type="paragraph" w:styleId="Title">
    <w:name w:val="Title"/>
    <w:basedOn w:val="Heading"/>
    <w:qFormat/>
    <w:pPr>
      <w:jc w:val="center"/>
    </w:pPr>
    <w:rPr>
      <w:b/>
      <w:bCs/>
      <w:sz w:val="56"/>
      <w:szCs w:val="56"/>
    </w:rPr>
  </w:style>
  <w:style w:type="paragraph" w:styleId="Subtitle">
    <w:name w:val="Subtitle"/>
    <w:basedOn w:val="Heading"/>
    <w:qFormat/>
    <w:pPr>
      <w:spacing w:before="60" w:after="120"/>
      <w:jc w:val="center"/>
    </w:pPr>
    <w:rPr>
      <w:sz w:val="36"/>
      <w:szCs w:val="36"/>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chart" Target="charts/chart1.xm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autoTitleDeleted val="1"/>
    <c:plotArea>
      <c:barChart>
        <c:barDir val="col"/>
        <c:grouping val="clustered"/>
        <c:varyColors val="0"/>
        <c:ser>
          <c:idx val="0"/>
          <c:order val="0"/>
          <c:tx>
            <c:strRef>
              <c:f>label 0</c:f>
              <c:strCache>
                <c:ptCount val="1"/>
                <c:pt idx="0">
                  <c:v>Column 1</c:v>
                </c:pt>
              </c:strCache>
            </c:strRef>
          </c:tx>
          <c:spPr>
            <a:solidFill>
              <a:srgbClr val="004586"/>
            </a:solidFill>
            <a:ln w="0">
              <a:noFill/>
            </a:ln>
          </c:spPr>
          <c:invertIfNegative val="0"/>
          <c:dLbls>
            <c:txPr>
              <a:bodyPr wrap="none"/>
              <a:lstStyle/>
              <a:p>
                <a:pPr>
                  <a:defRPr b="0" sz="1000" spc="-1" strike="noStrike">
                    <a:latin typeface="Arial"/>
                  </a:defRPr>
                </a:pPr>
              </a:p>
            </c:txP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w="0">
              <a:noFill/>
            </a:ln>
          </c:spPr>
          <c:invertIfNegative val="0"/>
          <c:dLbls>
            <c:txPr>
              <a:bodyPr wrap="none"/>
              <a:lstStyle/>
              <a:p>
                <a:pPr>
                  <a:defRPr b="0" sz="1000" spc="-1" strike="noStrike">
                    <a:latin typeface="Arial"/>
                  </a:defRPr>
                </a:pPr>
              </a:p>
            </c:txP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w="0">
              <a:noFill/>
            </a:ln>
          </c:spPr>
          <c:invertIfNegative val="0"/>
          <c:dLbls>
            <c:txPr>
              <a:bodyPr wrap="none"/>
              <a:lstStyle/>
              <a:p>
                <a:pPr>
                  <a:defRPr b="0" sz="1000" spc="-1" strike="noStrike">
                    <a:latin typeface="Arial"/>
                  </a:defRPr>
                </a:pPr>
              </a:p>
            </c:txP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overlap val="0"/>
        <c:axId val="81680446"/>
        <c:axId val="65589161"/>
      </c:barChart>
      <c:catAx>
        <c:axId val="81680446"/>
        <c:scaling>
          <c:orientation val="minMax"/>
        </c:scaling>
        <c:delete val="0"/>
        <c:axPos val="b"/>
        <c:numFmt formatCode="[$-409]mm/dd/yyyy" sourceLinked="1"/>
        <c:majorTickMark val="out"/>
        <c:minorTickMark val="none"/>
        <c:tickLblPos val="nextTo"/>
        <c:spPr>
          <a:ln w="0">
            <a:solidFill>
              <a:srgbClr val="b3b3b3"/>
            </a:solidFill>
          </a:ln>
        </c:spPr>
        <c:txPr>
          <a:bodyPr/>
          <a:lstStyle/>
          <a:p>
            <a:pPr>
              <a:defRPr b="0" sz="1000" spc="-1" strike="noStrike">
                <a:solidFill>
                  <a:srgbClr val="000000"/>
                </a:solidFill>
                <a:latin typeface="Arial"/>
              </a:defRPr>
            </a:pPr>
          </a:p>
        </c:txPr>
        <c:crossAx val="65589161"/>
        <c:crosses val="autoZero"/>
        <c:auto val="1"/>
        <c:lblAlgn val="ctr"/>
        <c:lblOffset val="100"/>
        <c:noMultiLvlLbl val="0"/>
      </c:catAx>
      <c:valAx>
        <c:axId val="65589161"/>
        <c:scaling>
          <c:orientation val="minMax"/>
        </c:scaling>
        <c:delete val="0"/>
        <c:axPos val="l"/>
        <c:majorGridlines>
          <c:spPr>
            <a:ln w="0">
              <a:solidFill>
                <a:srgbClr val="b3b3b3"/>
              </a:solidFill>
            </a:ln>
          </c:spPr>
        </c:majorGridlines>
        <c:numFmt formatCode="General" sourceLinked="1"/>
        <c:majorTickMark val="out"/>
        <c:minorTickMark val="none"/>
        <c:tickLblPos val="nextTo"/>
        <c:spPr>
          <a:ln w="0">
            <a:solidFill>
              <a:srgbClr val="b3b3b3"/>
            </a:solidFill>
          </a:ln>
        </c:spPr>
        <c:txPr>
          <a:bodyPr/>
          <a:lstStyle/>
          <a:p>
            <a:pPr>
              <a:defRPr b="0" sz="1000" spc="-1" strike="noStrike">
                <a:solidFill>
                  <a:srgbClr val="000000"/>
                </a:solidFill>
                <a:latin typeface="Arial"/>
              </a:defRPr>
            </a:pPr>
          </a:p>
        </c:txPr>
        <c:crossAx val="81680446"/>
        <c:crosses val="autoZero"/>
        <c:crossBetween val="between"/>
      </c:valAx>
      <c:spPr>
        <a:noFill/>
        <a:ln w="0">
          <a:solidFill>
            <a:srgbClr val="b3b3b3"/>
          </a:solidFill>
        </a:ln>
      </c:spPr>
    </c:plotArea>
    <c:legend>
      <c:legendPos val="r"/>
      <c:overlay val="0"/>
      <c:spPr>
        <a:noFill/>
        <a:ln w="0">
          <a:noFill/>
        </a:ln>
      </c:spPr>
      <c:txPr>
        <a:bodyPr/>
        <a:lstStyle/>
        <a:p>
          <a:pPr>
            <a:defRPr b="0" sz="1000" spc="-1" strike="noStrike">
              <a:solidFill>
                <a:srgbClr val="000000"/>
              </a:solidFill>
              <a:latin typeface="Arial"/>
            </a:defRPr>
          </a:pPr>
        </a:p>
      </c:txPr>
    </c:legend>
    <c:plotVisOnly val="1"/>
    <c:dispBlanksAs val="zero"/>
  </c:chart>
  <c:spPr>
    <a:noFill/>
    <a:ln w="9360">
      <a:noFill/>
    </a:ln>
  </c:spPr>
</c:chartSpace>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991904</TotalTime>
  <Application>LibreOffice/24.2.7.2$Linux_X86_64 LibreOffice_project/420$Build-2</Application>
  <AppVersion>15.0000</AppVersion>
  <Pages>2</Pages>
  <Words>913</Words>
  <Characters>5242</Characters>
  <CharactersWithSpaces>6122</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2017-08-02T11:09:18Z</dcterms:created>
  <dc:creator/>
  <dc:description/>
  <dc:language>en-US</dc:language>
  <cp:lastModifiedBy/>
  <cp:revision>0</cp:revision>
  <dc:subject/>
  <dc:title/>
</cp:coreProperties>
</file>