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w:t>
      </w:r>
      <w:r>
        <w:t xml:space="preserve"> </w:t>
      </w:r>
      <w:r>
        <w:t xml:space="preserve">Have</w:t>
      </w:r>
      <w:r>
        <w:t xml:space="preserve"> </w:t>
      </w:r>
      <w:r>
        <w:t xml:space="preserve">To</w:t>
      </w:r>
      <w:r>
        <w:t xml:space="preserve"> </w:t>
      </w:r>
      <w:r>
        <w:t xml:space="preserve">Get</w:t>
      </w:r>
      <w:r>
        <w:t xml:space="preserve"> </w:t>
      </w:r>
      <w:r>
        <w:t xml:space="preserve">Your</w:t>
      </w:r>
      <w:r>
        <w:t xml:space="preserve"> </w:t>
      </w:r>
      <w:r>
        <w:t xml:space="preserve">Data</w:t>
      </w:r>
      <w:r>
        <w:t xml:space="preserve"> </w:t>
      </w:r>
      <w:r>
        <w:t xml:space="preserve">From</w:t>
      </w:r>
      <w:r>
        <w:t xml:space="preserve"> </w:t>
      </w:r>
      <w:r>
        <w:t xml:space="preserve">Somewhere</w:t>
      </w:r>
    </w:p>
    <w:p>
      <w:pPr>
        <w:pStyle w:val="Author"/>
      </w:pPr>
      <w:r>
        <w:t xml:space="preserve">Andy</w:t>
      </w:r>
      <w:r>
        <w:t xml:space="preserve"> </w:t>
      </w:r>
      <w:r>
        <w:t xml:space="preserve">Grogan-Kaylor</w:t>
      </w:r>
    </w:p>
    <w:p>
      <w:pPr>
        <w:pStyle w:val="Date"/>
      </w:pPr>
      <w:r>
        <w:t xml:space="preserve">2021-11-18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you-have-to-get-your-data-from-somewhere"/>
    <w:p>
      <w:pPr>
        <w:pStyle w:val="Heading1"/>
      </w:pPr>
      <w:r>
        <w:rPr>
          <w:rStyle w:val="SectionNumber"/>
        </w:rPr>
        <w:t xml:space="preserve">1</w:t>
      </w:r>
      <w:r>
        <w:tab/>
      </w:r>
      <w:r>
        <w:t xml:space="preserve">You Have To Get Your Data From Somewhere</w:t>
      </w:r>
    </w:p>
    <w:p>
      <w:pPr>
        <w:pStyle w:val="FirstParagraph"/>
      </w:pPr>
      <w:r>
        <w:t xml:space="preserve">In learning R, as well as RMarkdown, one of the most difficult tasks seems to be understanding how to import data.</w:t>
      </w:r>
    </w:p>
    <w:p>
      <w:pPr>
        <w:pStyle w:val="BodyText"/>
      </w:pPr>
      <w:r>
        <w:t xml:space="preserve">Read your data into a dataset using the</w:t>
      </w:r>
      <w:r>
        <w:t xml:space="preserve"> </w:t>
      </w:r>
      <w:r>
        <w:rPr>
          <w:iCs/>
          <w:i/>
        </w:rPr>
        <w:t xml:space="preserve">right function</w:t>
      </w:r>
      <w:r>
        <w:t xml:space="preserve"> </w:t>
      </w:r>
      <w:r>
        <w:t xml:space="preserve">for the</w:t>
      </w:r>
      <w:r>
        <w:t xml:space="preserve"> </w:t>
      </w:r>
      <w:r>
        <w:rPr>
          <w:iCs/>
          <w:i/>
        </w:rPr>
        <w:t xml:space="preserve">right format</w:t>
      </w:r>
      <w:r>
        <w:t xml:space="preserve"> </w:t>
      </w:r>
      <w:r>
        <w:t xml:space="preserve">from the</w:t>
      </w:r>
      <w:r>
        <w:t xml:space="preserve"> </w:t>
      </w:r>
      <w:r>
        <w:rPr>
          <w:iCs/>
          <w:i/>
        </w:rPr>
        <w:t xml:space="preserve">correct location</w:t>
      </w:r>
      <w:r>
        <w:t xml:space="preserve">.</w:t>
      </w:r>
    </w:p>
    <w:p>
      <w:pPr>
        <w:pStyle w:val="BodyText"/>
      </w:pPr>
      <w:r>
        <w:t xml:space="preserve">Note that while learning the correct syntax is</w:t>
      </w:r>
      <w:r>
        <w:t xml:space="preserve"> </w:t>
      </w:r>
      <w:r>
        <w:rPr>
          <w:iCs/>
          <w:i/>
        </w:rPr>
        <w:t xml:space="preserve">very helpful</w:t>
      </w:r>
      <w:r>
        <w:t xml:space="preserve">, RStudio can generate much of this syntax for you using the</w:t>
      </w:r>
      <w:r>
        <w:t xml:space="preserve"> </w:t>
      </w:r>
      <w:r>
        <w:rPr>
          <w:bCs/>
          <w:b/>
        </w:rPr>
        <w:t xml:space="preserve">File | Import Dataset | …</w:t>
      </w:r>
      <w:r>
        <w:t xml:space="preserve"> </w:t>
      </w:r>
      <w:r>
        <w:t xml:space="preserve">menu.</w:t>
      </w:r>
    </w:p>
    <w:bookmarkEnd w:id="20"/>
    <w:bookmarkStart w:id="21" w:name="rmarkdown"/>
    <w:p>
      <w:pPr>
        <w:pStyle w:val="Heading1"/>
      </w:pPr>
      <w:r>
        <w:rPr>
          <w:rStyle w:val="SectionNumber"/>
        </w:rPr>
        <w:t xml:space="preserve">2</w:t>
      </w:r>
      <w:r>
        <w:tab/>
      </w:r>
      <w:r>
        <w:t xml:space="preserve">RMarkdown</w:t>
      </w:r>
    </w:p>
    <w:p>
      <w:pPr>
        <w:pStyle w:val="BlockText"/>
      </w:pPr>
      <w:r>
        <w:t xml:space="preserve">When you are working with RMarkdown, each RMarkdown document creates its own separate</w:t>
      </w:r>
      <w:r>
        <w:t xml:space="preserve"> </w:t>
      </w:r>
      <w:r>
        <w:rPr>
          <w:bCs/>
          <w:b/>
        </w:rPr>
        <w:t xml:space="preserve">working environment</w:t>
      </w:r>
      <w:r>
        <w:t xml:space="preserve">. Therefore each RMarkdown document needs to have a line, or lines, of code that import the data file for that individual RMarkdown document. e.g.</w:t>
      </w:r>
    </w:p>
    <w:p>
      <w:pPr>
        <w:pStyle w:val="FirstParagraph"/>
      </w:pPr>
      <w:r>
        <w:t xml:space="preserve">If data are in R format …</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load</w:t>
      </w:r>
      <w:r>
        <w:rPr>
          <w:rStyle w:val="NormalTok"/>
        </w:rPr>
        <w:t xml:space="preserve">(</w:t>
      </w:r>
      <w:r>
        <w:rPr>
          <w:rStyle w:val="StringTok"/>
        </w:rPr>
        <w:t xml:space="preserve">"/project1/mydata.RData"</w:t>
      </w:r>
      <w:r>
        <w:rPr>
          <w:rStyle w:val="NormalTok"/>
        </w:rPr>
        <w:t xml:space="preserve">) </w:t>
      </w:r>
      <w:r>
        <w:rPr>
          <w:rStyle w:val="CommentTok"/>
        </w:rPr>
        <w:t xml:space="preserve"># load R format data</w:t>
      </w:r>
    </w:p>
    <w:p>
      <w:pPr>
        <w:pStyle w:val="FirstParagraph"/>
      </w:pPr>
      <w:r>
        <w:t xml:space="preserve">If data are in Excel format …</w:t>
      </w:r>
    </w:p>
    <w:p>
      <w:pPr>
        <w:pStyle w:val="SourceCode"/>
      </w:pPr>
      <w:r>
        <w:rPr>
          <w:rStyle w:val="FunctionTok"/>
        </w:rPr>
        <w:t xml:space="preserve">library</w:t>
      </w:r>
      <w:r>
        <w:rPr>
          <w:rStyle w:val="NormalTok"/>
        </w:rPr>
        <w:t xml:space="preserve">(readxl) </w:t>
      </w:r>
      <w:r>
        <w:rPr>
          <w:rStyle w:val="CommentTok"/>
        </w:rPr>
        <w:t xml:space="preserve"># library to read Excel</w:t>
      </w:r>
      <w:r>
        <w:br/>
      </w:r>
      <w:r>
        <w:br/>
      </w:r>
      <w:r>
        <w:rPr>
          <w:rStyle w:val="NormalTok"/>
        </w:rPr>
        <w:t xml:space="preserve">mydata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"/project1/mydata.xlsx"</w:t>
      </w:r>
      <w:r>
        <w:rPr>
          <w:rStyle w:val="NormalTok"/>
        </w:rPr>
        <w:t xml:space="preserve">) </w:t>
      </w:r>
      <w:r>
        <w:rPr>
          <w:rStyle w:val="CommentTok"/>
        </w:rPr>
        <w:t xml:space="preserve"># load data from Excel</w:t>
      </w:r>
    </w:p>
    <w:bookmarkEnd w:id="21"/>
    <w:bookmarkStart w:id="27" w:name="basic-idea"/>
    <w:p>
      <w:pPr>
        <w:pStyle w:val="Heading1"/>
      </w:pPr>
      <w:r>
        <w:rPr>
          <w:rStyle w:val="SectionNumber"/>
        </w:rPr>
        <w:t xml:space="preserve">3</w:t>
      </w:r>
      <w:r>
        <w:tab/>
      </w:r>
      <w:r>
        <w:t xml:space="preserve">Basic Idea</w:t>
      </w:r>
    </w:p>
    <w:p>
      <w:pPr>
        <w:pStyle w:val="BlockText"/>
      </w:pPr>
      <w:r>
        <w:t xml:space="preserve">In web versions of this document, hover over the footnotes to see what different parts of this syntax do.</w:t>
      </w:r>
    </w:p>
    <w:p>
      <w:pPr>
        <w:pStyle w:val="FirstParagraph"/>
      </w:pPr>
      <w:r>
        <w:rPr>
          <w:rStyle w:val="VerbatimChar"/>
        </w:rPr>
        <w:t xml:space="preserve">mydata</w:t>
      </w:r>
      <w:r>
        <w:rPr>
          <w:rStyle w:val="FootnoteReference"/>
        </w:rPr>
        <w:footnoteReference w:id="22"/>
      </w:r>
      <w:r>
        <w:t xml:space="preserve"> </w:t>
      </w:r>
      <w:r>
        <w:rPr>
          <w:rStyle w:val="VerbatimChar"/>
        </w:rPr>
        <w:t xml:space="preserve">&lt;- function</w:t>
      </w:r>
      <w:r>
        <w:rPr>
          <w:rStyle w:val="FootnoteReference"/>
        </w:rPr>
        <w:footnoteReference w:id="23"/>
      </w:r>
      <w:r>
        <w:rPr>
          <w:rStyle w:val="VerbatimChar"/>
        </w:rPr>
        <w:t xml:space="preserve">("path/to/</w:t>
      </w:r>
      <w:r>
        <w:rPr>
          <w:rStyle w:val="FootnoteReference"/>
        </w:rPr>
        <w:footnoteReference w:id="24"/>
      </w:r>
      <w:r>
        <w:rPr>
          <w:rStyle w:val="VerbatimChar"/>
        </w:rPr>
        <w:t xml:space="preserve">file.extension</w:t>
      </w:r>
      <w:r>
        <w:rPr>
          <w:rStyle w:val="FootnoteReference"/>
        </w:rPr>
        <w:footnoteReference w:id="25"/>
      </w:r>
      <w:r>
        <w:rPr>
          <w:rStyle w:val="VerbatimChar"/>
        </w:rPr>
        <w:t xml:space="preserve">")</w:t>
      </w:r>
      <w:r>
        <w:rPr>
          <w:rStyle w:val="FootnoteReference"/>
        </w:rPr>
        <w:footnoteReference w:id="26"/>
      </w:r>
    </w:p>
    <w:bookmarkEnd w:id="27"/>
    <w:bookmarkStart w:id="28" w:name="setting-up-your-data-before-importing"/>
    <w:p>
      <w:pPr>
        <w:pStyle w:val="Heading1"/>
      </w:pPr>
      <w:r>
        <w:rPr>
          <w:rStyle w:val="SectionNumber"/>
        </w:rPr>
        <w:t xml:space="preserve">4</w:t>
      </w:r>
      <w:r>
        <w:tab/>
      </w:r>
      <w:r>
        <w:t xml:space="preserve">Setting Up Your Data Before Importing</w:t>
      </w:r>
    </w:p>
    <w:p>
      <w:pPr>
        <w:pStyle w:val="FirstParagraph"/>
      </w:pPr>
      <w:r>
        <w:t xml:space="preserve">Your data may already be set up in this way, but remember that any statistical or data visualization software is going to be happier with</w:t>
      </w:r>
      <w:r>
        <w:t xml:space="preserve"> </w:t>
      </w:r>
      <w:r>
        <w:rPr>
          <w:bCs/>
          <w:b/>
        </w:rPr>
        <w:t xml:space="preserve">shorter column names</w:t>
      </w:r>
      <w:r>
        <w:t xml:space="preserve"> </w:t>
      </w:r>
      <w:r>
        <w:t xml:space="preserve">like</w:t>
      </w:r>
      <w:r>
        <w:t xml:space="preserve"> </w:t>
      </w:r>
      <w:r>
        <w:rPr>
          <w:iCs/>
          <w:i/>
        </w:rPr>
        <w:t xml:space="preserve">happy</w:t>
      </w:r>
      <w:r>
        <w:t xml:space="preserve">, rather than longer column names like</w:t>
      </w:r>
      <w:r>
        <w:t xml:space="preserve"> </w:t>
      </w:r>
      <w:r>
        <w:rPr>
          <w:iCs/>
          <w:i/>
        </w:rPr>
        <w:t xml:space="preserve">“</w:t>
      </w:r>
      <w:r>
        <w:rPr>
          <w:iCs/>
          <w:i/>
        </w:rPr>
        <w:t xml:space="preserve">Generally speaking, how happy would you say that you are on most days?</w:t>
      </w:r>
      <w:r>
        <w:rPr>
          <w:iCs/>
          <w:i/>
        </w:rP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happy</w:t>
            </w:r>
          </w:p>
        </w:tc>
        <w:tc>
          <w:tcPr/>
          <w:p>
            <w:pPr>
              <w:pStyle w:val="Compact"/>
              <w:jc w:val="left"/>
            </w:pPr>
            <w:r>
              <w:t xml:space="preserve">income</w:t>
            </w:r>
          </w:p>
        </w:tc>
        <w:tc>
          <w:tcPr/>
          <w:p>
            <w:pPr>
              <w:pStyle w:val="Compact"/>
              <w:jc w:val="left"/>
            </w:pPr>
            <w:r>
              <w:t xml:space="preserve">neighborhood</w:t>
            </w:r>
          </w:p>
        </w:tc>
      </w:tr>
      <w:tr>
        <w:tc>
          <w:tcPr/>
          <w:p>
            <w:pPr>
              <w:pStyle w:val="Compact"/>
              <w:jc w:val="left"/>
            </w:pPr>
            <w:r>
              <w:t xml:space="preserve">12</w:t>
            </w:r>
          </w:p>
        </w:tc>
        <w:tc>
          <w:tcPr/>
          <w:p>
            <w:pPr>
              <w:pStyle w:val="Compact"/>
              <w:jc w:val="left"/>
            </w:pPr>
            <w:r>
              <w:t xml:space="preserve">12</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left"/>
            </w:pPr>
            <w:r>
              <w:t xml:space="preserve">123</w:t>
            </w:r>
          </w:p>
        </w:tc>
        <w:tc>
          <w:tcPr/>
          <w:p>
            <w:pPr>
              <w:pStyle w:val="Compact"/>
              <w:jc w:val="left"/>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28"/>
    <w:bookmarkStart w:id="37" w:name="examples"/>
    <w:p>
      <w:pPr>
        <w:pStyle w:val="Heading1"/>
      </w:pPr>
      <w:r>
        <w:rPr>
          <w:rStyle w:val="SectionNumber"/>
        </w:rPr>
        <w:t xml:space="preserve">5</w:t>
      </w:r>
      <w:r>
        <w:tab/>
      </w:r>
      <w:r>
        <w:t xml:space="preserve">Examples</w:t>
      </w:r>
    </w:p>
    <w:bookmarkStart w:id="29" w:name="data-already-in-r-format"/>
    <w:p>
      <w:pPr>
        <w:pStyle w:val="Heading2"/>
      </w:pPr>
      <w:r>
        <w:rPr>
          <w:rStyle w:val="SectionNumber"/>
        </w:rPr>
        <w:t xml:space="preserve">5.1</w:t>
      </w:r>
      <w:r>
        <w:tab/>
      </w:r>
      <w:r>
        <w:t xml:space="preserve">Data Already in R Format</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load</w:t>
      </w:r>
      <w:r>
        <w:rPr>
          <w:rStyle w:val="NormalTok"/>
        </w:rPr>
        <w:t xml:space="preserve">(</w:t>
      </w:r>
      <w:r>
        <w:rPr>
          <w:rStyle w:val="StringTok"/>
        </w:rPr>
        <w:t xml:space="preserve">"/project1/mydata.RData"</w:t>
      </w:r>
      <w:r>
        <w:rPr>
          <w:rStyle w:val="NormalTok"/>
        </w:rPr>
        <w:t xml:space="preserve">) </w:t>
      </w:r>
      <w:r>
        <w:rPr>
          <w:rStyle w:val="CommentTok"/>
        </w:rPr>
        <w:t xml:space="preserve"># load R format data</w:t>
      </w:r>
    </w:p>
    <w:bookmarkEnd w:id="29"/>
    <w:bookmarkStart w:id="30" w:name="data-in-csv-format"/>
    <w:p>
      <w:pPr>
        <w:pStyle w:val="Heading2"/>
      </w:pPr>
      <w:r>
        <w:rPr>
          <w:rStyle w:val="SectionNumber"/>
        </w:rPr>
        <w:t xml:space="preserve">5.2</w:t>
      </w:r>
      <w:r>
        <w:tab/>
      </w:r>
      <w:r>
        <w:t xml:space="preserve">Data in CSV Format</w:t>
      </w:r>
    </w:p>
    <w:p>
      <w:pPr>
        <w:pStyle w:val="FirstParagraph"/>
      </w:pPr>
      <w:r>
        <w:t xml:space="preserve">CSV stands for</w:t>
      </w:r>
      <w:r>
        <w:t xml:space="preserve"> </w:t>
      </w:r>
      <w:r>
        <w:rPr>
          <w:iCs/>
          <w:i/>
        </w:rPr>
        <w:t xml:space="preserve">comma separated values</w:t>
      </w:r>
      <w:r>
        <w:t xml:space="preserve">, and is essentially a raw text format for storing data. CSV is often an excellent format for exchanging data between programs. A few lines of</w:t>
      </w:r>
      <w:r>
        <w:t xml:space="preserve"> </w:t>
      </w:r>
      <w:r>
        <w:rPr>
          <w:iCs/>
          <w:i/>
        </w:rPr>
        <w:t xml:space="preserve">simulated data on clients</w:t>
      </w:r>
      <w:r>
        <w:t xml:space="preserve"> </w:t>
      </w:r>
      <w:r>
        <w:t xml:space="preserve">in CSV format are reproduced below.</w:t>
      </w:r>
    </w:p>
    <w:p>
      <w:pPr>
        <w:pStyle w:val="SourceCode"/>
      </w:pPr>
      <w:r>
        <w:rPr>
          <w:rStyle w:val="StringTok"/>
        </w:rPr>
        <w:t xml:space="preserve">"ID"</w:t>
      </w:r>
      <w:r>
        <w:rPr>
          <w:rStyle w:val="NormalTok"/>
        </w:rPr>
        <w:t xml:space="preserve">,</w:t>
      </w:r>
      <w:r>
        <w:rPr>
          <w:rStyle w:val="StringTok"/>
        </w:rPr>
        <w:t xml:space="preserve">"age"</w:t>
      </w:r>
      <w:r>
        <w:rPr>
          <w:rStyle w:val="NormalTok"/>
        </w:rPr>
        <w:t xml:space="preserve">,</w:t>
      </w:r>
      <w:r>
        <w:rPr>
          <w:rStyle w:val="StringTok"/>
        </w:rPr>
        <w:t xml:space="preserve">"gender"</w:t>
      </w:r>
      <w:r>
        <w:rPr>
          <w:rStyle w:val="NormalTok"/>
        </w:rPr>
        <w:t xml:space="preserve">,</w:t>
      </w:r>
      <w:r>
        <w:rPr>
          <w:rStyle w:val="StringTok"/>
        </w:rPr>
        <w:t xml:space="preserve">"program"</w:t>
      </w:r>
      <w:r>
        <w:rPr>
          <w:rStyle w:val="NormalTok"/>
        </w:rPr>
        <w:t xml:space="preserve">,</w:t>
      </w:r>
      <w:r>
        <w:rPr>
          <w:rStyle w:val="StringTok"/>
        </w:rPr>
        <w:t xml:space="preserve">"mental_health_T1"</w:t>
      </w:r>
      <w:r>
        <w:rPr>
          <w:rStyle w:val="NormalTok"/>
        </w:rPr>
        <w:t xml:space="preserve">,</w:t>
      </w:r>
      <w:r>
        <w:rPr>
          <w:rStyle w:val="StringTok"/>
        </w:rPr>
        <w:t xml:space="preserve">"mental_health_T2"</w:t>
      </w:r>
      <w:r>
        <w:rPr>
          <w:rStyle w:val="NormalTok"/>
        </w:rPr>
        <w:t xml:space="preserve">,</w:t>
      </w:r>
      <w:r>
        <w:rPr>
          <w:rStyle w:val="StringTok"/>
        </w:rPr>
        <w:t xml:space="preserve">"latitude"</w:t>
      </w:r>
      <w:r>
        <w:rPr>
          <w:rStyle w:val="NormalTok"/>
        </w:rPr>
        <w:t xml:space="preserve">,</w:t>
      </w:r>
      <w:r>
        <w:rPr>
          <w:rStyle w:val="StringTok"/>
        </w:rPr>
        <w:t xml:space="preserve">"longitude"</w:t>
      </w:r>
      <w:r>
        <w:br/>
      </w:r>
      <w:r>
        <w:rPr>
          <w:rStyle w:val="DecValTok"/>
        </w:rPr>
        <w:t xml:space="preserve">2941</w:t>
      </w:r>
      <w:r>
        <w:rPr>
          <w:rStyle w:val="NormalTok"/>
        </w:rPr>
        <w:t xml:space="preserve">,</w:t>
      </w:r>
      <w:r>
        <w:rPr>
          <w:rStyle w:val="DecValTok"/>
        </w:rPr>
        <w:t xml:space="preserve">32</w:t>
      </w:r>
      <w:r>
        <w:rPr>
          <w:rStyle w:val="NormalTok"/>
        </w:rPr>
        <w:t xml:space="preserve">,</w:t>
      </w:r>
      <w:r>
        <w:rPr>
          <w:rStyle w:val="StringTok"/>
        </w:rPr>
        <w:t xml:space="preserve">"Male"</w:t>
      </w:r>
      <w:r>
        <w:rPr>
          <w:rStyle w:val="NormalTok"/>
        </w:rPr>
        <w:t xml:space="preserve">,</w:t>
      </w:r>
      <w:r>
        <w:rPr>
          <w:rStyle w:val="StringTok"/>
        </w:rPr>
        <w:t xml:space="preserve">"Program A"</w:t>
      </w:r>
      <w:r>
        <w:rPr>
          <w:rStyle w:val="NormalTok"/>
        </w:rPr>
        <w:t xml:space="preserve">,</w:t>
      </w:r>
      <w:r>
        <w:rPr>
          <w:rStyle w:val="FloatTok"/>
        </w:rPr>
        <w:t xml:space="preserve">98.81</w:t>
      </w:r>
      <w:r>
        <w:rPr>
          <w:rStyle w:val="NormalTok"/>
        </w:rPr>
        <w:t xml:space="preserve">,</w:t>
      </w:r>
      <w:r>
        <w:rPr>
          <w:rStyle w:val="FloatTok"/>
        </w:rPr>
        <w:t xml:space="preserve">95.49</w:t>
      </w:r>
      <w:r>
        <w:rPr>
          <w:rStyle w:val="NormalTok"/>
        </w:rPr>
        <w:t xml:space="preserve">,</w:t>
      </w:r>
      <w:r>
        <w:rPr>
          <w:rStyle w:val="FloatTok"/>
        </w:rPr>
        <w:t xml:space="preserve">42.1108308238603</w:t>
      </w:r>
      <w:r>
        <w:rPr>
          <w:rStyle w:val="NormalTok"/>
        </w:rPr>
        <w:t xml:space="preserve">,</w:t>
      </w:r>
      <w:r>
        <w:rPr>
          <w:rStyle w:val="SpecialCharTok"/>
        </w:rPr>
        <w:t xml:space="preserve">-</w:t>
      </w:r>
      <w:r>
        <w:rPr>
          <w:rStyle w:val="FloatTok"/>
        </w:rPr>
        <w:t xml:space="preserve">83.6103627437424</w:t>
      </w:r>
      <w:r>
        <w:br/>
      </w:r>
      <w:r>
        <w:rPr>
          <w:rStyle w:val="DecValTok"/>
        </w:rPr>
        <w:t xml:space="preserve">2745</w:t>
      </w:r>
      <w:r>
        <w:rPr>
          <w:rStyle w:val="NormalTok"/>
        </w:rPr>
        <w:t xml:space="preserve">,</w:t>
      </w:r>
      <w:r>
        <w:rPr>
          <w:rStyle w:val="DecValTok"/>
        </w:rPr>
        <w:t xml:space="preserve">22</w:t>
      </w:r>
      <w:r>
        <w:rPr>
          <w:rStyle w:val="NormalTok"/>
        </w:rPr>
        <w:t xml:space="preserve">,</w:t>
      </w:r>
      <w:r>
        <w:rPr>
          <w:rStyle w:val="StringTok"/>
        </w:rPr>
        <w:t xml:space="preserve">"Other Identity"</w:t>
      </w:r>
      <w:r>
        <w:rPr>
          <w:rStyle w:val="NormalTok"/>
        </w:rPr>
        <w:t xml:space="preserve">,</w:t>
      </w:r>
      <w:r>
        <w:rPr>
          <w:rStyle w:val="StringTok"/>
        </w:rPr>
        <w:t xml:space="preserve">"Program B"</w:t>
      </w:r>
      <w:r>
        <w:rPr>
          <w:rStyle w:val="NormalTok"/>
        </w:rPr>
        <w:t xml:space="preserve">,</w:t>
      </w:r>
      <w:r>
        <w:rPr>
          <w:rStyle w:val="FloatTok"/>
        </w:rPr>
        <w:t xml:space="preserve">86.28</w:t>
      </w:r>
      <w:r>
        <w:rPr>
          <w:rStyle w:val="NormalTok"/>
        </w:rPr>
        <w:t xml:space="preserve">,</w:t>
      </w:r>
      <w:r>
        <w:rPr>
          <w:rStyle w:val="FloatTok"/>
        </w:rPr>
        <w:t xml:space="preserve">104.84</w:t>
      </w:r>
      <w:r>
        <w:rPr>
          <w:rStyle w:val="NormalTok"/>
        </w:rPr>
        <w:t xml:space="preserve">,</w:t>
      </w:r>
      <w:r>
        <w:rPr>
          <w:rStyle w:val="FloatTok"/>
        </w:rPr>
        <w:t xml:space="preserve">42.0016810856589</w:t>
      </w:r>
      <w:r>
        <w:rPr>
          <w:rStyle w:val="NormalTok"/>
        </w:rPr>
        <w:t xml:space="preserve">,</w:t>
      </w:r>
      <w:r>
        <w:rPr>
          <w:rStyle w:val="SpecialCharTok"/>
        </w:rPr>
        <w:t xml:space="preserve">-</w:t>
      </w:r>
      <w:r>
        <w:rPr>
          <w:rStyle w:val="FloatTok"/>
        </w:rPr>
        <w:t xml:space="preserve">83.8064503632259</w:t>
      </w:r>
      <w:r>
        <w:br/>
      </w:r>
      <w:r>
        <w:rPr>
          <w:rStyle w:val="DecValTok"/>
        </w:rPr>
        <w:t xml:space="preserve">1320</w:t>
      </w:r>
      <w:r>
        <w:rPr>
          <w:rStyle w:val="NormalTok"/>
        </w:rPr>
        <w:t xml:space="preserve">,</w:t>
      </w:r>
      <w:r>
        <w:rPr>
          <w:rStyle w:val="DecValTok"/>
        </w:rPr>
        <w:t xml:space="preserve">28</w:t>
      </w:r>
      <w:r>
        <w:rPr>
          <w:rStyle w:val="NormalTok"/>
        </w:rPr>
        <w:t xml:space="preserve">,</w:t>
      </w:r>
      <w:r>
        <w:rPr>
          <w:rStyle w:val="StringTok"/>
        </w:rPr>
        <w:t xml:space="preserve">"Female"</w:t>
      </w:r>
      <w:r>
        <w:rPr>
          <w:rStyle w:val="NormalTok"/>
        </w:rPr>
        <w:t xml:space="preserve">,</w:t>
      </w:r>
      <w:r>
        <w:rPr>
          <w:rStyle w:val="StringTok"/>
        </w:rPr>
        <w:t xml:space="preserve">"Program B"</w:t>
      </w:r>
      <w:r>
        <w:rPr>
          <w:rStyle w:val="NormalTok"/>
        </w:rPr>
        <w:t xml:space="preserve">,</w:t>
      </w:r>
      <w:r>
        <w:rPr>
          <w:rStyle w:val="FloatTok"/>
        </w:rPr>
        <w:t xml:space="preserve">89.17</w:t>
      </w:r>
      <w:r>
        <w:rPr>
          <w:rStyle w:val="NormalTok"/>
        </w:rPr>
        <w:t xml:space="preserve">,</w:t>
      </w:r>
      <w:r>
        <w:rPr>
          <w:rStyle w:val="FloatTok"/>
        </w:rPr>
        <w:t xml:space="preserve">107.48</w:t>
      </w:r>
      <w:r>
        <w:rPr>
          <w:rStyle w:val="NormalTok"/>
        </w:rPr>
        <w:t xml:space="preserve">,</w:t>
      </w:r>
      <w:r>
        <w:rPr>
          <w:rStyle w:val="FloatTok"/>
        </w:rPr>
        <w:t xml:space="preserve">42.0398163096771</w:t>
      </w:r>
      <w:r>
        <w:rPr>
          <w:rStyle w:val="NormalTok"/>
        </w:rPr>
        <w:t xml:space="preserve">,</w:t>
      </w:r>
      <w:r>
        <w:rPr>
          <w:rStyle w:val="SpecialCharTok"/>
        </w:rPr>
        <w:t xml:space="preserve">-</w:t>
      </w:r>
      <w:r>
        <w:rPr>
          <w:rStyle w:val="FloatTok"/>
        </w:rPr>
        <w:t xml:space="preserve">83.6793088312261</w:t>
      </w:r>
      <w:r>
        <w:br/>
      </w:r>
      <w:r>
        <w:rPr>
          <w:rStyle w:val="DecValTok"/>
        </w:rPr>
        <w:t xml:space="preserve">1211</w:t>
      </w:r>
      <w:r>
        <w:rPr>
          <w:rStyle w:val="NormalTok"/>
        </w:rPr>
        <w:t xml:space="preserve">,</w:t>
      </w:r>
      <w:r>
        <w:rPr>
          <w:rStyle w:val="DecValTok"/>
        </w:rPr>
        <w:t xml:space="preserve">20</w:t>
      </w:r>
      <w:r>
        <w:rPr>
          <w:rStyle w:val="NormalTok"/>
        </w:rPr>
        <w:t xml:space="preserve">,</w:t>
      </w:r>
      <w:r>
        <w:rPr>
          <w:rStyle w:val="StringTok"/>
        </w:rPr>
        <w:t xml:space="preserve">"Male"</w:t>
      </w:r>
      <w:r>
        <w:rPr>
          <w:rStyle w:val="NormalTok"/>
        </w:rPr>
        <w:t xml:space="preserve">,</w:t>
      </w:r>
      <w:r>
        <w:rPr>
          <w:rStyle w:val="StringTok"/>
        </w:rPr>
        <w:t xml:space="preserve">"Program D"</w:t>
      </w:r>
      <w:r>
        <w:rPr>
          <w:rStyle w:val="NormalTok"/>
        </w:rPr>
        <w:t xml:space="preserve">,</w:t>
      </w:r>
      <w:r>
        <w:rPr>
          <w:rStyle w:val="FloatTok"/>
        </w:rPr>
        <w:t xml:space="preserve">94.15</w:t>
      </w:r>
      <w:r>
        <w:rPr>
          <w:rStyle w:val="NormalTok"/>
        </w:rPr>
        <w:t xml:space="preserve">,</w:t>
      </w:r>
      <w:r>
        <w:rPr>
          <w:rStyle w:val="FloatTok"/>
        </w:rPr>
        <w:t xml:space="preserve">95.71</w:t>
      </w:r>
      <w:r>
        <w:rPr>
          <w:rStyle w:val="NormalTok"/>
        </w:rPr>
        <w:t xml:space="preserve">,</w:t>
      </w:r>
      <w:r>
        <w:rPr>
          <w:rStyle w:val="FloatTok"/>
        </w:rPr>
        <w:t xml:space="preserve">42.2673004816002</w:t>
      </w:r>
      <w:r>
        <w:rPr>
          <w:rStyle w:val="NormalTok"/>
        </w:rPr>
        <w:t xml:space="preserve">,</w:t>
      </w:r>
      <w:r>
        <w:rPr>
          <w:rStyle w:val="SpecialCharTok"/>
        </w:rPr>
        <w:t xml:space="preserve">-</w:t>
      </w:r>
      <w:r>
        <w:rPr>
          <w:rStyle w:val="FloatTok"/>
        </w:rPr>
        <w:t xml:space="preserve">83.8247411126595</w:t>
      </w:r>
      <w:r>
        <w:br/>
      </w:r>
      <w:r>
        <w:rPr>
          <w:rStyle w:val="DecValTok"/>
        </w:rPr>
        <w:t xml:space="preserve">2293</w:t>
      </w:r>
      <w:r>
        <w:rPr>
          <w:rStyle w:val="NormalTok"/>
        </w:rPr>
        <w:t xml:space="preserve">,</w:t>
      </w:r>
      <w:r>
        <w:rPr>
          <w:rStyle w:val="DecValTok"/>
        </w:rPr>
        <w:t xml:space="preserve">20</w:t>
      </w:r>
      <w:r>
        <w:rPr>
          <w:rStyle w:val="NormalTok"/>
        </w:rPr>
        <w:t xml:space="preserve">,</w:t>
      </w:r>
      <w:r>
        <w:rPr>
          <w:rStyle w:val="StringTok"/>
        </w:rPr>
        <w:t xml:space="preserve">"Female"</w:t>
      </w:r>
      <w:r>
        <w:rPr>
          <w:rStyle w:val="NormalTok"/>
        </w:rPr>
        <w:t xml:space="preserve">,</w:t>
      </w:r>
      <w:r>
        <w:rPr>
          <w:rStyle w:val="StringTok"/>
        </w:rPr>
        <w:t xml:space="preserve">"Program D"</w:t>
      </w:r>
      <w:r>
        <w:rPr>
          <w:rStyle w:val="NormalTok"/>
        </w:rPr>
        <w:t xml:space="preserve">,</w:t>
      </w:r>
      <w:r>
        <w:rPr>
          <w:rStyle w:val="FloatTok"/>
        </w:rPr>
        <w:t xml:space="preserve">85.38</w:t>
      </w:r>
      <w:r>
        <w:rPr>
          <w:rStyle w:val="NormalTok"/>
        </w:rPr>
        <w:t xml:space="preserve">,</w:t>
      </w:r>
      <w:r>
        <w:rPr>
          <w:rStyle w:val="FloatTok"/>
        </w:rPr>
        <w:t xml:space="preserve">105.09</w:t>
      </w:r>
      <w:r>
        <w:rPr>
          <w:rStyle w:val="NormalTok"/>
        </w:rPr>
        <w:t xml:space="preserve">,</w:t>
      </w:r>
      <w:r>
        <w:rPr>
          <w:rStyle w:val="FloatTok"/>
        </w:rPr>
        <w:t xml:space="preserve">42.300730845518</w:t>
      </w:r>
      <w:r>
        <w:rPr>
          <w:rStyle w:val="NormalTok"/>
        </w:rPr>
        <w:t xml:space="preserve">,</w:t>
      </w:r>
      <w:r>
        <w:rPr>
          <w:rStyle w:val="SpecialCharTok"/>
        </w:rPr>
        <w:t xml:space="preserve">-</w:t>
      </w:r>
      <w:r>
        <w:rPr>
          <w:rStyle w:val="FloatTok"/>
        </w:rPr>
        <w:t xml:space="preserve">83.7526918820329</w:t>
      </w:r>
    </w:p>
    <w:p>
      <w:pPr>
        <w:pStyle w:val="SourceCode"/>
      </w:pPr>
      <w:r>
        <w:rPr>
          <w:rStyle w:val="FunctionTok"/>
        </w:rPr>
        <w:t xml:space="preserve">library</w:t>
      </w:r>
      <w:r>
        <w:rPr>
          <w:rStyle w:val="NormalTok"/>
        </w:rPr>
        <w:t xml:space="preserve">(readr) </w:t>
      </w:r>
      <w:r>
        <w:rPr>
          <w:rStyle w:val="CommentTok"/>
        </w:rPr>
        <w:t xml:space="preserve"># library to read CSV</w:t>
      </w:r>
      <w:r>
        <w:br/>
      </w:r>
      <w:r>
        <w:br/>
      </w:r>
      <w:r>
        <w:rPr>
          <w:rStyle w:val="NormalTok"/>
        </w:rPr>
        <w:t xml:space="preserve">mydata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"/project1/mydata.csv"</w:t>
      </w:r>
      <w:r>
        <w:rPr>
          <w:rStyle w:val="NormalTok"/>
        </w:rPr>
        <w:t xml:space="preserve">)</w:t>
      </w:r>
    </w:p>
    <w:bookmarkEnd w:id="30"/>
    <w:bookmarkStart w:id="31" w:name="data-in-excel-format"/>
    <w:p>
      <w:pPr>
        <w:pStyle w:val="Heading2"/>
      </w:pPr>
      <w:r>
        <w:rPr>
          <w:rStyle w:val="SectionNumber"/>
        </w:rPr>
        <w:t xml:space="preserve">5.3</w:t>
      </w:r>
      <w:r>
        <w:tab/>
      </w:r>
      <w:r>
        <w:t xml:space="preserve">Data in Excel Format</w:t>
      </w:r>
    </w:p>
    <w:p>
      <w:pPr>
        <w:pStyle w:val="SourceCode"/>
      </w:pPr>
      <w:r>
        <w:rPr>
          <w:rStyle w:val="FunctionTok"/>
        </w:rPr>
        <w:t xml:space="preserve">library</w:t>
      </w:r>
      <w:r>
        <w:rPr>
          <w:rStyle w:val="NormalTok"/>
        </w:rPr>
        <w:t xml:space="preserve">(readxl) </w:t>
      </w:r>
      <w:r>
        <w:rPr>
          <w:rStyle w:val="CommentTok"/>
        </w:rPr>
        <w:t xml:space="preserve"># library to read Excel</w:t>
      </w:r>
      <w:r>
        <w:br/>
      </w:r>
      <w:r>
        <w:br/>
      </w:r>
      <w:r>
        <w:rPr>
          <w:rStyle w:val="NormalTok"/>
        </w:rPr>
        <w:t xml:space="preserve">mydata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"/project1/mydata.xlsx"</w:t>
      </w:r>
      <w:r>
        <w:rPr>
          <w:rStyle w:val="NormalTok"/>
        </w:rPr>
        <w:t xml:space="preserve">)</w:t>
      </w:r>
    </w:p>
    <w:bookmarkEnd w:id="31"/>
    <w:bookmarkStart w:id="32" w:name="data-in-stata"/>
    <w:p>
      <w:pPr>
        <w:pStyle w:val="Heading2"/>
      </w:pPr>
      <w:r>
        <w:rPr>
          <w:rStyle w:val="SectionNumber"/>
        </w:rPr>
        <w:t xml:space="preserve">5.4</w:t>
      </w:r>
      <w:r>
        <w:tab/>
      </w:r>
      <w:r>
        <w:t xml:space="preserve">Data in Stata</w:t>
      </w:r>
    </w:p>
    <w:p>
      <w:pPr>
        <w:pStyle w:val="SourceCode"/>
      </w:pPr>
      <w:r>
        <w:rPr>
          <w:rStyle w:val="FunctionTok"/>
        </w:rPr>
        <w:t xml:space="preserve">library</w:t>
      </w:r>
      <w:r>
        <w:rPr>
          <w:rStyle w:val="NormalTok"/>
        </w:rPr>
        <w:t xml:space="preserve">(haven) </w:t>
      </w:r>
      <w:r>
        <w:rPr>
          <w:rStyle w:val="CommentTok"/>
        </w:rPr>
        <w:t xml:space="preserve"># library to read other file formats</w:t>
      </w:r>
      <w:r>
        <w:br/>
      </w:r>
      <w:r>
        <w:br/>
      </w:r>
      <w:r>
        <w:rPr>
          <w:rStyle w:val="NormalTok"/>
        </w:rPr>
        <w:t xml:space="preserve">mydata </w:t>
      </w:r>
      <w:r>
        <w:rPr>
          <w:rStyle w:val="OtherTok"/>
        </w:rPr>
        <w:t xml:space="preserve">&lt;-</w:t>
      </w:r>
      <w:r>
        <w:rPr>
          <w:rStyle w:val="NormalTok"/>
        </w:rPr>
        <w:t xml:space="preserve"> </w:t>
      </w:r>
      <w:r>
        <w:rPr>
          <w:rStyle w:val="FunctionTok"/>
        </w:rPr>
        <w:t xml:space="preserve">read_stata</w:t>
      </w:r>
      <w:r>
        <w:rPr>
          <w:rStyle w:val="NormalTok"/>
        </w:rPr>
        <w:t xml:space="preserve">(</w:t>
      </w:r>
      <w:r>
        <w:rPr>
          <w:rStyle w:val="StringTok"/>
        </w:rPr>
        <w:t xml:space="preserve">"/project1/mydata.dta"</w:t>
      </w:r>
      <w:r>
        <w:rPr>
          <w:rStyle w:val="NormalTok"/>
        </w:rPr>
        <w:t xml:space="preserve">)</w:t>
      </w:r>
    </w:p>
    <w:bookmarkEnd w:id="32"/>
    <w:bookmarkStart w:id="33" w:name="data-in-spss-format"/>
    <w:p>
      <w:pPr>
        <w:pStyle w:val="Heading2"/>
      </w:pPr>
      <w:r>
        <w:rPr>
          <w:rStyle w:val="SectionNumber"/>
        </w:rPr>
        <w:t xml:space="preserve">5.5</w:t>
      </w:r>
      <w:r>
        <w:tab/>
      </w:r>
      <w:r>
        <w:t xml:space="preserve">Data in SPSS Format</w:t>
      </w:r>
    </w:p>
    <w:p>
      <w:pPr>
        <w:pStyle w:val="SourceCode"/>
      </w:pPr>
      <w:r>
        <w:rPr>
          <w:rStyle w:val="FunctionTok"/>
        </w:rPr>
        <w:t xml:space="preserve">library</w:t>
      </w:r>
      <w:r>
        <w:rPr>
          <w:rStyle w:val="NormalTok"/>
        </w:rPr>
        <w:t xml:space="preserve">(haven) </w:t>
      </w:r>
      <w:r>
        <w:rPr>
          <w:rStyle w:val="CommentTok"/>
        </w:rPr>
        <w:t xml:space="preserve"># library to read other file formats</w:t>
      </w:r>
      <w:r>
        <w:br/>
      </w:r>
      <w:r>
        <w:br/>
      </w:r>
      <w:r>
        <w:rPr>
          <w:rStyle w:val="NormalTok"/>
        </w:rPr>
        <w:t xml:space="preserve">mydata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"/project1/mydata.sav"</w:t>
      </w:r>
      <w:r>
        <w:rPr>
          <w:rStyle w:val="NormalTok"/>
        </w:rPr>
        <w:t xml:space="preserve">)</w:t>
      </w:r>
    </w:p>
    <w:bookmarkEnd w:id="33"/>
    <w:bookmarkStart w:id="34" w:name="data-in-sas-format"/>
    <w:p>
      <w:pPr>
        <w:pStyle w:val="Heading2"/>
      </w:pPr>
      <w:r>
        <w:rPr>
          <w:rStyle w:val="SectionNumber"/>
        </w:rPr>
        <w:t xml:space="preserve">5.6</w:t>
      </w:r>
      <w:r>
        <w:tab/>
      </w:r>
      <w:r>
        <w:t xml:space="preserve">Data in SAS Format</w:t>
      </w:r>
    </w:p>
    <w:p>
      <w:pPr>
        <w:pStyle w:val="SourceCode"/>
      </w:pPr>
      <w:r>
        <w:rPr>
          <w:rStyle w:val="FunctionTok"/>
        </w:rPr>
        <w:t xml:space="preserve">library</w:t>
      </w:r>
      <w:r>
        <w:rPr>
          <w:rStyle w:val="NormalTok"/>
        </w:rPr>
        <w:t xml:space="preserve">(haven) </w:t>
      </w:r>
      <w:r>
        <w:rPr>
          <w:rStyle w:val="CommentTok"/>
        </w:rPr>
        <w:t xml:space="preserve"># library to read other file formats</w:t>
      </w:r>
      <w:r>
        <w:br/>
      </w:r>
      <w:r>
        <w:br/>
      </w:r>
      <w:r>
        <w:rPr>
          <w:rStyle w:val="NormalTok"/>
        </w:rPr>
        <w:t xml:space="preserve">mydata </w:t>
      </w:r>
      <w:r>
        <w:rPr>
          <w:rStyle w:val="OtherTok"/>
        </w:rPr>
        <w:t xml:space="preserve">&lt;-</w:t>
      </w:r>
      <w:r>
        <w:rPr>
          <w:rStyle w:val="NormalTok"/>
        </w:rPr>
        <w:t xml:space="preserve"> </w:t>
      </w:r>
      <w:r>
        <w:rPr>
          <w:rStyle w:val="FunctionTok"/>
        </w:rPr>
        <w:t xml:space="preserve">read_sas</w:t>
      </w:r>
      <w:r>
        <w:rPr>
          <w:rStyle w:val="NormalTok"/>
        </w:rPr>
        <w:t xml:space="preserve">(</w:t>
      </w:r>
      <w:r>
        <w:rPr>
          <w:rStyle w:val="StringTok"/>
        </w:rPr>
        <w:t xml:space="preserve">"/project1/mydata.sas7bdat"</w:t>
      </w:r>
      <w:r>
        <w:rPr>
          <w:rStyle w:val="NormalTok"/>
        </w:rPr>
        <w:t xml:space="preserve">)</w:t>
      </w:r>
    </w:p>
    <w:bookmarkEnd w:id="34"/>
    <w:bookmarkStart w:id="35" w:name="hand-code-data-using-tribble"/>
    <w:p>
      <w:pPr>
        <w:pStyle w:val="Heading2"/>
      </w:pPr>
      <w:r>
        <w:rPr>
          <w:rStyle w:val="SectionNumber"/>
        </w:rPr>
        <w:t xml:space="preserve">5.7</w:t>
      </w:r>
      <w:r>
        <w:tab/>
      </w:r>
      <w:r>
        <w:t xml:space="preserve">Hand Code Data Using</w:t>
      </w:r>
      <w:r>
        <w:t xml:space="preserve"> </w:t>
      </w:r>
      <w:r>
        <w:rPr>
          <w:rStyle w:val="VerbatimChar"/>
        </w:rPr>
        <w:t xml:space="preserve">tribble</w:t>
      </w:r>
    </w:p>
    <w:p>
      <w:pPr>
        <w:pStyle w:val="BlockText"/>
      </w:pPr>
      <w:r>
        <w:t xml:space="preserve">This can be especially useful for hand coding</w:t>
      </w:r>
      <w:r>
        <w:t xml:space="preserve"> </w:t>
      </w:r>
      <w:r>
        <w:rPr>
          <w:iCs/>
          <w:i/>
        </w:rPr>
        <w:t xml:space="preserve">small amounts</w:t>
      </w:r>
      <w:r>
        <w:t xml:space="preserve"> </w:t>
      </w:r>
      <w:r>
        <w:t xml:space="preserve">of data that come from a published online or print data source.</w:t>
      </w:r>
    </w:p>
    <w:p>
      <w:pPr>
        <w:pStyle w:val="SourceCode"/>
      </w:pPr>
      <w:r>
        <w:rPr>
          <w:rStyle w:val="FunctionTok"/>
        </w:rPr>
        <w:t xml:space="preserve">library</w:t>
      </w:r>
      <w:r>
        <w:rPr>
          <w:rStyle w:val="NormalTok"/>
        </w:rPr>
        <w:t xml:space="preserve">(tibble) </w:t>
      </w:r>
      <w:r>
        <w:rPr>
          <w:rStyle w:val="CommentTok"/>
        </w:rPr>
        <w:t xml:space="preserve"># library for updated dataframes</w:t>
      </w:r>
      <w:r>
        <w:br/>
      </w:r>
      <w:r>
        <w:br/>
      </w:r>
      <w:r>
        <w:rPr>
          <w:rStyle w:val="NormalTok"/>
        </w:rPr>
        <w:t xml:space="preserve">mydata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age, </w:t>
      </w:r>
      <w:r>
        <w:rPr>
          <w:rStyle w:val="SpecialCharTok"/>
        </w:rPr>
        <w:t xml:space="preserve">~</w:t>
      </w:r>
      <w:r>
        <w:rPr>
          <w:rStyle w:val="NormalTok"/>
        </w:rPr>
        <w:t xml:space="preserve">gender, </w:t>
      </w:r>
      <w:r>
        <w:rPr>
          <w:rStyle w:val="SpecialCharTok"/>
        </w:rPr>
        <w:t xml:space="preserve">~</w:t>
      </w:r>
      <w:r>
        <w:rPr>
          <w:rStyle w:val="NormalTok"/>
        </w:rPr>
        <w:t xml:space="preserve">program,</w:t>
      </w:r>
      <w:r>
        <w:br/>
      </w:r>
      <w:r>
        <w:rPr>
          <w:rStyle w:val="DecValTok"/>
        </w:rPr>
        <w:t xml:space="preserve">2941</w:t>
      </w:r>
      <w:r>
        <w:rPr>
          <w:rStyle w:val="NormalTok"/>
        </w:rPr>
        <w:t xml:space="preserve">,</w:t>
      </w:r>
      <w:r>
        <w:rPr>
          <w:rStyle w:val="DecValTok"/>
        </w:rPr>
        <w:t xml:space="preserve">32</w:t>
      </w:r>
      <w:r>
        <w:rPr>
          <w:rStyle w:val="NormalTok"/>
        </w:rPr>
        <w:t xml:space="preserve">,</w:t>
      </w:r>
      <w:r>
        <w:rPr>
          <w:rStyle w:val="StringTok"/>
        </w:rPr>
        <w:t xml:space="preserve">"Male"</w:t>
      </w:r>
      <w:r>
        <w:rPr>
          <w:rStyle w:val="NormalTok"/>
        </w:rPr>
        <w:t xml:space="preserve">,</w:t>
      </w:r>
      <w:r>
        <w:rPr>
          <w:rStyle w:val="StringTok"/>
        </w:rPr>
        <w:t xml:space="preserve">"Program A"</w:t>
      </w:r>
      <w:r>
        <w:rPr>
          <w:rStyle w:val="NormalTok"/>
        </w:rPr>
        <w:t xml:space="preserve">,</w:t>
      </w:r>
      <w:r>
        <w:br/>
      </w:r>
      <w:r>
        <w:rPr>
          <w:rStyle w:val="DecValTok"/>
        </w:rPr>
        <w:t xml:space="preserve">2745</w:t>
      </w:r>
      <w:r>
        <w:rPr>
          <w:rStyle w:val="NormalTok"/>
        </w:rPr>
        <w:t xml:space="preserve">,</w:t>
      </w:r>
      <w:r>
        <w:rPr>
          <w:rStyle w:val="DecValTok"/>
        </w:rPr>
        <w:t xml:space="preserve">22</w:t>
      </w:r>
      <w:r>
        <w:rPr>
          <w:rStyle w:val="NormalTok"/>
        </w:rPr>
        <w:t xml:space="preserve">,</w:t>
      </w:r>
      <w:r>
        <w:rPr>
          <w:rStyle w:val="StringTok"/>
        </w:rPr>
        <w:t xml:space="preserve">"Other Identity"</w:t>
      </w:r>
      <w:r>
        <w:rPr>
          <w:rStyle w:val="NormalTok"/>
        </w:rPr>
        <w:t xml:space="preserve">,</w:t>
      </w:r>
      <w:r>
        <w:rPr>
          <w:rStyle w:val="StringTok"/>
        </w:rPr>
        <w:t xml:space="preserve">"Program B"</w:t>
      </w:r>
      <w:r>
        <w:rPr>
          <w:rStyle w:val="NormalTok"/>
        </w:rPr>
        <w:t xml:space="preserve">,</w:t>
      </w:r>
      <w:r>
        <w:br/>
      </w:r>
      <w:r>
        <w:rPr>
          <w:rStyle w:val="DecValTok"/>
        </w:rPr>
        <w:t xml:space="preserve">1320</w:t>
      </w:r>
      <w:r>
        <w:rPr>
          <w:rStyle w:val="NormalTok"/>
        </w:rPr>
        <w:t xml:space="preserve">,</w:t>
      </w:r>
      <w:r>
        <w:rPr>
          <w:rStyle w:val="DecValTok"/>
        </w:rPr>
        <w:t xml:space="preserve">28</w:t>
      </w:r>
      <w:r>
        <w:rPr>
          <w:rStyle w:val="NormalTok"/>
        </w:rPr>
        <w:t xml:space="preserve">,</w:t>
      </w:r>
      <w:r>
        <w:rPr>
          <w:rStyle w:val="StringTok"/>
        </w:rPr>
        <w:t xml:space="preserve">"Female"</w:t>
      </w:r>
      <w:r>
        <w:rPr>
          <w:rStyle w:val="NormalTok"/>
        </w:rPr>
        <w:t xml:space="preserve">,</w:t>
      </w:r>
      <w:r>
        <w:rPr>
          <w:rStyle w:val="StringTok"/>
        </w:rPr>
        <w:t xml:space="preserve">"Program B"</w:t>
      </w:r>
      <w:r>
        <w:rPr>
          <w:rStyle w:val="NormalTok"/>
        </w:rPr>
        <w:t xml:space="preserve">,</w:t>
      </w:r>
      <w:r>
        <w:br/>
      </w:r>
      <w:r>
        <w:rPr>
          <w:rStyle w:val="DecValTok"/>
        </w:rPr>
        <w:t xml:space="preserve">2293</w:t>
      </w:r>
      <w:r>
        <w:rPr>
          <w:rStyle w:val="NormalTok"/>
        </w:rPr>
        <w:t xml:space="preserve">,</w:t>
      </w:r>
      <w:r>
        <w:rPr>
          <w:rStyle w:val="DecValTok"/>
        </w:rPr>
        <w:t xml:space="preserve">20</w:t>
      </w:r>
      <w:r>
        <w:rPr>
          <w:rStyle w:val="NormalTok"/>
        </w:rPr>
        <w:t xml:space="preserve">,</w:t>
      </w:r>
      <w:r>
        <w:rPr>
          <w:rStyle w:val="StringTok"/>
        </w:rPr>
        <w:t xml:space="preserve">"Female"</w:t>
      </w:r>
      <w:r>
        <w:rPr>
          <w:rStyle w:val="NormalTok"/>
        </w:rPr>
        <w:t xml:space="preserve">,</w:t>
      </w:r>
      <w:r>
        <w:rPr>
          <w:rStyle w:val="StringTok"/>
        </w:rPr>
        <w:t xml:space="preserve">"Program D"</w:t>
      </w:r>
      <w:r>
        <w:br/>
      </w:r>
      <w:r>
        <w:rPr>
          <w:rStyle w:val="NormalTok"/>
        </w:rPr>
        <w:t xml:space="preserve">)</w:t>
      </w:r>
    </w:p>
    <w:p>
      <w:pPr>
        <w:pStyle w:val="FirstParagraph"/>
      </w:pPr>
      <w:r>
        <w:t xml:space="preserve">When importing data using tribble, it is helpful to get a summary of your data.</w:t>
      </w:r>
    </w:p>
    <w:p>
      <w:pPr>
        <w:pStyle w:val="SourceCode"/>
      </w:pPr>
      <w:r>
        <w:rPr>
          <w:rStyle w:val="FunctionTok"/>
        </w:rPr>
        <w:t xml:space="preserve">summary</w:t>
      </w:r>
      <w:r>
        <w:rPr>
          <w:rStyle w:val="NormalTok"/>
        </w:rPr>
        <w:t xml:space="preserve">(mydata)</w:t>
      </w:r>
    </w:p>
    <w:p>
      <w:pPr>
        <w:pStyle w:val="SourceCode"/>
      </w:pPr>
      <w:r>
        <w:rPr>
          <w:rStyle w:val="VerbatimChar"/>
        </w:rPr>
        <w:t xml:space="preserve">##        ID            age          gender            program         </w:t>
      </w:r>
      <w:r>
        <w:br/>
      </w:r>
      <w:r>
        <w:rPr>
          <w:rStyle w:val="VerbatimChar"/>
        </w:rPr>
        <w:t xml:space="preserve">##  Min.   :1320   Min.   :20.0   Length:4           Length:4          </w:t>
      </w:r>
      <w:r>
        <w:br/>
      </w:r>
      <w:r>
        <w:rPr>
          <w:rStyle w:val="VerbatimChar"/>
        </w:rPr>
        <w:t xml:space="preserve">##  1st Qu.:2050   1st Qu.:21.5   Class :character   Class :character  </w:t>
      </w:r>
      <w:r>
        <w:br/>
      </w:r>
      <w:r>
        <w:rPr>
          <w:rStyle w:val="VerbatimChar"/>
        </w:rPr>
        <w:t xml:space="preserve">##  Median :2519   Median :25.0   Mode  :character   Mode  :character  </w:t>
      </w:r>
      <w:r>
        <w:br/>
      </w:r>
      <w:r>
        <w:rPr>
          <w:rStyle w:val="VerbatimChar"/>
        </w:rPr>
        <w:t xml:space="preserve">##  Mean   :2325   Mean   :25.5                                        </w:t>
      </w:r>
      <w:r>
        <w:br/>
      </w:r>
      <w:r>
        <w:rPr>
          <w:rStyle w:val="VerbatimChar"/>
        </w:rPr>
        <w:t xml:space="preserve">##  3rd Qu.:2794   3rd Qu.:29.0                                        </w:t>
      </w:r>
      <w:r>
        <w:br/>
      </w:r>
      <w:r>
        <w:rPr>
          <w:rStyle w:val="VerbatimChar"/>
        </w:rPr>
        <w:t xml:space="preserve">##  Max.   :2941   Max.   :32.0</w:t>
      </w:r>
    </w:p>
    <w:p>
      <w:pPr>
        <w:pStyle w:val="FirstParagraph"/>
      </w:pPr>
      <w:r>
        <w:t xml:space="preserve">It may then be helpful to insure some variables are changed to</w:t>
      </w:r>
      <w:r>
        <w:t xml:space="preserve"> </w:t>
      </w:r>
      <w:r>
        <w:rPr>
          <w:rStyle w:val="VerbatimChar"/>
        </w:rPr>
        <w:t xml:space="preserve">factor</w:t>
      </w:r>
      <w:r>
        <w:t xml:space="preserve">s.</w:t>
      </w:r>
    </w:p>
    <w:p>
      <w:pPr>
        <w:pStyle w:val="SourceCode"/>
      </w:pPr>
      <w:r>
        <w:rPr>
          <w:rStyle w:val="NormalTok"/>
        </w:rPr>
        <w:t xml:space="preserve">mydata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gender)</w:t>
      </w:r>
      <w:r>
        <w:br/>
      </w:r>
      <w:r>
        <w:br/>
      </w:r>
      <w:r>
        <w:rPr>
          <w:rStyle w:val="NormalTok"/>
        </w:rPr>
        <w:t xml:space="preserve">mydata</w:t>
      </w:r>
      <w:r>
        <w:rPr>
          <w:rStyle w:val="SpecialCharTok"/>
        </w:rPr>
        <w:t xml:space="preserve">$</w:t>
      </w:r>
      <w:r>
        <w:rPr>
          <w:rStyle w:val="NormalTok"/>
        </w:rPr>
        <w:t xml:space="preserve">program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program)</w:t>
      </w:r>
      <w:r>
        <w:br/>
      </w:r>
      <w:r>
        <w:br/>
      </w:r>
      <w:r>
        <w:rPr>
          <w:rStyle w:val="FunctionTok"/>
        </w:rPr>
        <w:t xml:space="preserve">summary</w:t>
      </w:r>
      <w:r>
        <w:rPr>
          <w:rStyle w:val="NormalTok"/>
        </w:rPr>
        <w:t xml:space="preserve">(mydata)</w:t>
      </w:r>
    </w:p>
    <w:p>
      <w:pPr>
        <w:pStyle w:val="SourceCode"/>
      </w:pPr>
      <w:r>
        <w:rPr>
          <w:rStyle w:val="VerbatimChar"/>
        </w:rPr>
        <w:t xml:space="preserve">##        ID            age                  gender       program </w:t>
      </w:r>
      <w:r>
        <w:br/>
      </w:r>
      <w:r>
        <w:rPr>
          <w:rStyle w:val="VerbatimChar"/>
        </w:rPr>
        <w:t xml:space="preserve">##  Min.   :1320   Min.   :20.0   Female        :2   Program A:1  </w:t>
      </w:r>
      <w:r>
        <w:br/>
      </w:r>
      <w:r>
        <w:rPr>
          <w:rStyle w:val="VerbatimChar"/>
        </w:rPr>
        <w:t xml:space="preserve">##  1st Qu.:2050   1st Qu.:21.5   Male          :1   Program B:2  </w:t>
      </w:r>
      <w:r>
        <w:br/>
      </w:r>
      <w:r>
        <w:rPr>
          <w:rStyle w:val="VerbatimChar"/>
        </w:rPr>
        <w:t xml:space="preserve">##  Median :2519   Median :25.0   Other Identity:1   Program D:1  </w:t>
      </w:r>
      <w:r>
        <w:br/>
      </w:r>
      <w:r>
        <w:rPr>
          <w:rStyle w:val="VerbatimChar"/>
        </w:rPr>
        <w:t xml:space="preserve">##  Mean   :2325   Mean   :25.5                                   </w:t>
      </w:r>
      <w:r>
        <w:br/>
      </w:r>
      <w:r>
        <w:rPr>
          <w:rStyle w:val="VerbatimChar"/>
        </w:rPr>
        <w:t xml:space="preserve">##  3rd Qu.:2794   3rd Qu.:29.0                                   </w:t>
      </w:r>
      <w:r>
        <w:br/>
      </w:r>
      <w:r>
        <w:rPr>
          <w:rStyle w:val="VerbatimChar"/>
        </w:rPr>
        <w:t xml:space="preserve">##  Max.   :2941   Max.   :32.0</w:t>
      </w:r>
    </w:p>
    <w:bookmarkEnd w:id="35"/>
    <w:bookmarkStart w:id="36" w:name="data-in-r-package"/>
    <w:p>
      <w:pPr>
        <w:pStyle w:val="Heading2"/>
      </w:pPr>
      <w:r>
        <w:rPr>
          <w:rStyle w:val="SectionNumber"/>
        </w:rPr>
        <w:t xml:space="preserve">5.8</w:t>
      </w:r>
      <w:r>
        <w:tab/>
      </w:r>
      <w:r>
        <w:t xml:space="preserve">Data in R Package</w:t>
      </w:r>
    </w:p>
    <w:p>
      <w:pPr>
        <w:pStyle w:val="FirstParagraph"/>
      </w:pPr>
      <w:r>
        <w:t xml:space="preserve">Sometimes data is obtained by calling an R package, or the data is directly built into R.</w:t>
      </w:r>
    </w:p>
    <w:p>
      <w:pPr>
        <w:pStyle w:val="SourceCode"/>
      </w:pPr>
      <w:r>
        <w:rPr>
          <w:rStyle w:val="FunctionTok"/>
        </w:rPr>
        <w:t xml:space="preserve">library</w:t>
      </w:r>
      <w:r>
        <w:rPr>
          <w:rStyle w:val="NormalTok"/>
        </w:rPr>
        <w:t xml:space="preserve">(palmerpenguins) </w:t>
      </w:r>
      <w:r>
        <w:rPr>
          <w:rStyle w:val="CommentTok"/>
        </w:rPr>
        <w:t xml:space="preserve"># call Palmer Penguins library</w:t>
      </w:r>
      <w:r>
        <w:br/>
      </w:r>
      <w:r>
        <w:br/>
      </w:r>
      <w:r>
        <w:rPr>
          <w:rStyle w:val="FunctionTok"/>
        </w:rPr>
        <w:t xml:space="preserve">data</w:t>
      </w:r>
      <w:r>
        <w:rPr>
          <w:rStyle w:val="NormalTok"/>
        </w:rPr>
        <w:t xml:space="preserve">(</w:t>
      </w:r>
      <w:r>
        <w:rPr>
          <w:rStyle w:val="StringTok"/>
        </w:rPr>
        <w:t xml:space="preserve">"penguins"</w:t>
      </w:r>
      <w:r>
        <w:rPr>
          <w:rStyle w:val="NormalTok"/>
        </w:rPr>
        <w:t xml:space="preserve">) </w:t>
      </w:r>
      <w:r>
        <w:rPr>
          <w:rStyle w:val="CommentTok"/>
        </w:rPr>
        <w:t xml:space="preserve"># call the penguins data</w:t>
      </w:r>
    </w:p>
    <w:p>
      <w:pPr>
        <w:pStyle w:val="SourceCode"/>
      </w:pPr>
      <w:r>
        <w:rPr>
          <w:rStyle w:val="FunctionTok"/>
        </w:rPr>
        <w:t xml:space="preserve">data</w:t>
      </w:r>
      <w:r>
        <w:rPr>
          <w:rStyle w:val="NormalTok"/>
        </w:rPr>
        <w:t xml:space="preserve">(iris) </w:t>
      </w:r>
      <w:r>
        <w:rPr>
          <w:rStyle w:val="CommentTok"/>
        </w:rPr>
        <w:t xml:space="preserve"># call the iris flower data built into R</w:t>
      </w:r>
    </w:p>
    <w:bookmarkEnd w:id="36"/>
    <w:bookmarkEnd w:id="37"/>
    <w:bookmarkStart w:id="38" w:name="save-your-data-in-r-format"/>
    <w:p>
      <w:pPr>
        <w:pStyle w:val="Heading1"/>
      </w:pPr>
      <w:r>
        <w:rPr>
          <w:rStyle w:val="SectionNumber"/>
        </w:rPr>
        <w:t xml:space="preserve">6</w:t>
      </w:r>
      <w:r>
        <w:tab/>
      </w:r>
      <w:r>
        <w:t xml:space="preserve">Save Your Data in R Format</w:t>
      </w:r>
    </w:p>
    <w:p>
      <w:pPr>
        <w:pStyle w:val="FirstParagraph"/>
      </w:pPr>
      <w:r>
        <w:t xml:space="preserve">Once your data has been imported into R, you may wish to save it to R format for future use.</w:t>
      </w:r>
    </w:p>
    <w:p>
      <w:pPr>
        <w:pStyle w:val="SourceCode"/>
      </w:pPr>
      <w:r>
        <w:rPr>
          <w:rStyle w:val="FunctionTok"/>
        </w:rPr>
        <w:t xml:space="preserve">save</w:t>
      </w:r>
      <w:r>
        <w:rPr>
          <w:rStyle w:val="NormalTok"/>
        </w:rPr>
        <w:t xml:space="preserve">(mydata, </w:t>
      </w:r>
      <w:r>
        <w:rPr>
          <w:rStyle w:val="AttributeTok"/>
        </w:rPr>
        <w:t xml:space="preserve">file =</w:t>
      </w:r>
      <w:r>
        <w:rPr>
          <w:rStyle w:val="NormalTok"/>
        </w:rPr>
        <w:t xml:space="preserve"> </w:t>
      </w:r>
      <w:r>
        <w:rPr>
          <w:rStyle w:val="StringTok"/>
        </w:rPr>
        <w:t xml:space="preserve">"mydata.RData"</w:t>
      </w:r>
      <w:r>
        <w:rPr>
          <w:rStyle w:val="NormalTok"/>
        </w:rPr>
        <w:t xml:space="preserve">)</w:t>
      </w:r>
    </w:p>
    <w:p>
      <w:pPr>
        <w:pStyle w:val="FirstParagraph"/>
      </w:pPr>
      <w:r>
        <w:t xml:space="preserve">Alternatively, one of the advantages of R is that it can read data from so many formats. It may be that your data is consistently being updated by other members of your team. For example, members of your team may be constantly updating an Excel file with your data. In such cases, you may wish to keep a line in your script to always import the most recent version of your data from that other format.</w:t>
      </w:r>
    </w:p>
    <w:bookmarkEnd w:id="38"/>
    <w:bookmarkStart w:id="39" w:name="working-directory"/>
    <w:p>
      <w:pPr>
        <w:pStyle w:val="Heading1"/>
      </w:pPr>
      <w:r>
        <w:rPr>
          <w:rStyle w:val="SectionNumber"/>
        </w:rPr>
        <w:t xml:space="preserve">7</w:t>
      </w:r>
      <w:r>
        <w:tab/>
      </w:r>
      <w:r>
        <w:t xml:space="preserve">Working Directory</w:t>
      </w:r>
    </w:p>
    <w:p>
      <w:pPr>
        <w:pStyle w:val="FirstParagraph"/>
      </w:pPr>
      <w:r>
        <w:t xml:space="preserve">R uses the concept of a</w:t>
      </w:r>
      <w:r>
        <w:t xml:space="preserve"> </w:t>
      </w:r>
      <w:r>
        <w:rPr>
          <w:iCs/>
          <w:i/>
        </w:rPr>
        <w:t xml:space="preserve">working directory</w:t>
      </w:r>
      <w:r>
        <w:t xml:space="preserve"> </w:t>
      </w:r>
      <w:r>
        <w:t xml:space="preserve">to know where to find files, and where to save files.</w:t>
      </w:r>
    </w:p>
    <w:p>
      <w:pPr>
        <w:pStyle w:val="BodyText"/>
      </w:pPr>
      <w:r>
        <w:t xml:space="preserve">If you do not specify a particular path to the data file that you are trying to import, R will assume that it is in your working directory.</w:t>
      </w:r>
    </w:p>
    <w:p>
      <w:pPr>
        <w:pStyle w:val="BodyText"/>
      </w:pPr>
      <w:r>
        <w:t xml:space="preserve">It is often helpful to simply set your working directory to a particular location and by default, files will be accessed from, and saved to, that directory e.g.:</w:t>
      </w:r>
    </w:p>
    <w:p>
      <w:pPr>
        <w:pStyle w:val="SourceCode"/>
      </w:pPr>
      <w:r>
        <w:rPr>
          <w:rStyle w:val="FunctionTok"/>
        </w:rPr>
        <w:t xml:space="preserve">getwd</w:t>
      </w:r>
      <w:r>
        <w:rPr>
          <w:rStyle w:val="NormalTok"/>
        </w:rPr>
        <w:t xml:space="preserve">() </w:t>
      </w:r>
      <w:r>
        <w:rPr>
          <w:rStyle w:val="CommentTok"/>
        </w:rPr>
        <w:t xml:space="preserve"># "get", or find out, your working directory</w:t>
      </w:r>
      <w:r>
        <w:br/>
      </w:r>
      <w:r>
        <w:br/>
      </w:r>
      <w:r>
        <w:rPr>
          <w:rStyle w:val="FunctionTok"/>
        </w:rPr>
        <w:t xml:space="preserve">setwd</w:t>
      </w:r>
      <w:r>
        <w:rPr>
          <w:rStyle w:val="NormalTok"/>
        </w:rPr>
        <w:t xml:space="preserve">(</w:t>
      </w:r>
      <w:r>
        <w:rPr>
          <w:rStyle w:val="StringTok"/>
        </w:rPr>
        <w:t xml:space="preserve">"/project1"</w:t>
      </w:r>
      <w:r>
        <w:rPr>
          <w:rStyle w:val="NormalTok"/>
        </w:rPr>
        <w:t xml:space="preserve">) </w:t>
      </w:r>
      <w:r>
        <w:rPr>
          <w:rStyle w:val="CommentTok"/>
        </w:rPr>
        <w:t xml:space="preserve"># set your working directory</w:t>
      </w:r>
    </w:p>
    <w:p>
      <w:pPr>
        <w:numPr>
          <w:ilvl w:val="0"/>
          <w:numId w:val="1001"/>
        </w:numPr>
        <w:pStyle w:val="Compact"/>
      </w:pPr>
      <w:r>
        <w:t xml:space="preserve">Note that R uses a forward slash</w:t>
      </w:r>
      <w:r>
        <w:t xml:space="preserve"> </w:t>
      </w:r>
      <w:r>
        <w:rPr>
          <w:rStyle w:val="VerbatimChar"/>
        </w:rPr>
        <w:t xml:space="preserve">/</w:t>
      </w:r>
      <w:r>
        <w:t xml:space="preserve"> </w:t>
      </w:r>
      <w:r>
        <w:t xml:space="preserve">to specify directory paths. R does not understand the use of a backward slash</w:t>
      </w:r>
      <w:r>
        <w:t xml:space="preserve"> </w:t>
      </w:r>
      <w:r>
        <w:rPr>
          <w:rStyle w:val="VerbatimChar"/>
        </w:rPr>
        <w:t xml:space="preserve">\</w:t>
      </w:r>
      <w:r>
        <w:t xml:space="preserve"> </w:t>
      </w:r>
      <w:r>
        <w:t xml:space="preserve">to specify directories. R uses</w:t>
      </w:r>
      <w:r>
        <w:t xml:space="preserve"> </w:t>
      </w:r>
      <w:r>
        <w:rPr>
          <w:rStyle w:val="VerbatimChar"/>
        </w:rPr>
        <w:t xml:space="preserve">~</w:t>
      </w:r>
      <w:r>
        <w:t xml:space="preserve"> </w:t>
      </w:r>
      <w:r>
        <w:t xml:space="preserve">to refer to the user’s (usually your) home directory.</w:t>
      </w:r>
    </w:p>
    <w:p>
      <w:pPr>
        <w:numPr>
          <w:ilvl w:val="0"/>
          <w:numId w:val="1001"/>
        </w:numPr>
        <w:pStyle w:val="Compact"/>
      </w:pPr>
      <w:r>
        <w:t xml:space="preserve">If you are working in RStudio, you can use the menu option</w:t>
      </w:r>
      <w:r>
        <w:t xml:space="preserve"> </w:t>
      </w:r>
      <w:r>
        <w:rPr>
          <w:iCs/>
          <w:i/>
        </w:rPr>
        <w:t xml:space="preserve">Session | Set Working Directory | Choose Directory</w:t>
      </w:r>
      <w:r>
        <w:t xml:space="preserve"> </w:t>
      </w:r>
      <w:r>
        <w:t xml:space="preserve">to choose a particular working directory.</w:t>
      </w:r>
    </w:p>
    <w:p>
      <w:pPr>
        <w:numPr>
          <w:ilvl w:val="0"/>
          <w:numId w:val="1001"/>
        </w:numPr>
        <w:pStyle w:val="Compact"/>
      </w:pPr>
      <w:r>
        <w:t xml:space="preserve">If you double click on a</w:t>
      </w:r>
      <w:r>
        <w:t xml:space="preserve"> </w:t>
      </w:r>
      <w:r>
        <w:rPr>
          <w:rStyle w:val="VerbatimChar"/>
        </w:rPr>
        <w:t xml:space="preserve">*.Rmd</w:t>
      </w:r>
      <w:r>
        <w:t xml:space="preserve"> </w:t>
      </w:r>
      <w:r>
        <w:t xml:space="preserve">file to start RStudio, R will assume that your working directory is the directory in which that</w:t>
      </w:r>
      <w:r>
        <w:t xml:space="preserve"> </w:t>
      </w:r>
      <w:r>
        <w:rPr>
          <w:rStyle w:val="VerbatimChar"/>
        </w:rPr>
        <w:t xml:space="preserve">*.Rmd</w:t>
      </w:r>
      <w:r>
        <w:t xml:space="preserve"> </w:t>
      </w:r>
      <w:r>
        <w:t xml:space="preserve">file is located.</w:t>
      </w:r>
      <w:r>
        <w:t xml:space="preserve"> </w:t>
      </w:r>
      <w:r>
        <w:t xml:space="preserve">Thus, it is often a good idea to have your data and RMarkdown document saved in the same directory.</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How R will refer to your data. R’s</w:t>
      </w:r>
      <w:r>
        <w:t xml:space="preserve"> </w:t>
      </w:r>
      <w:r>
        <w:rPr>
          <w:iCs/>
          <w:i/>
        </w:rPr>
        <w:t xml:space="preserve">nickname</w:t>
      </w:r>
      <w:r>
        <w:t xml:space="preserve"> </w:t>
      </w:r>
      <w:r>
        <w:t xml:space="preserve">for your data.</w:t>
      </w:r>
    </w:p>
  </w:footnote>
  <w:footnote w:id="23">
    <w:p>
      <w:pPr>
        <w:pStyle w:val="FootnoteText"/>
      </w:pPr>
      <w:r>
        <w:rPr>
          <w:rStyle w:val="FootnoteReference"/>
        </w:rPr>
        <w:footnoteRef/>
      </w:r>
      <w:r>
        <w:t xml:space="preserve"> </w:t>
      </w:r>
      <w:r>
        <w:t xml:space="preserve">The correct function for the type of data you are reading in, e.g. RData, CSV, Excel.</w:t>
      </w:r>
    </w:p>
  </w:footnote>
  <w:footnote w:id="24">
    <w:p>
      <w:pPr>
        <w:pStyle w:val="FootnoteText"/>
      </w:pPr>
      <w:r>
        <w:rPr>
          <w:rStyle w:val="FootnoteReference"/>
        </w:rPr>
        <w:footnoteRef/>
      </w:r>
      <w:r>
        <w:t xml:space="preserve"> </w:t>
      </w:r>
      <w:r>
        <w:t xml:space="preserve">Where is your data located? The</w:t>
      </w:r>
      <w:r>
        <w:t xml:space="preserve"> </w:t>
      </w:r>
      <w:r>
        <w:rPr>
          <w:iCs/>
          <w:i/>
        </w:rPr>
        <w:t xml:space="preserve">directory path</w:t>
      </w:r>
      <w:r>
        <w:t xml:space="preserve"> </w:t>
      </w:r>
      <w:r>
        <w:t xml:space="preserve">to your data.</w:t>
      </w:r>
    </w:p>
  </w:footnote>
  <w:footnote w:id="25">
    <w:p>
      <w:pPr>
        <w:pStyle w:val="FootnoteText"/>
      </w:pPr>
      <w:r>
        <w:rPr>
          <w:rStyle w:val="FootnoteReference"/>
        </w:rPr>
        <w:footnoteRef/>
      </w:r>
      <w:r>
        <w:t xml:space="preserve"> </w:t>
      </w:r>
      <w:r>
        <w:t xml:space="preserve">What is the</w:t>
      </w:r>
      <w:r>
        <w:t xml:space="preserve"> </w:t>
      </w:r>
      <w:r>
        <w:rPr>
          <w:iCs/>
          <w:i/>
        </w:rPr>
        <w:t xml:space="preserve">filename</w:t>
      </w:r>
      <w:r>
        <w:t xml:space="preserve"> </w:t>
      </w:r>
      <w:r>
        <w:t xml:space="preserve">of the file containing your data? Note that the extension often tells you</w:t>
      </w:r>
      <w:r>
        <w:t xml:space="preserve"> </w:t>
      </w:r>
      <w:r>
        <w:rPr>
          <w:iCs/>
          <w:i/>
        </w:rPr>
        <w:t xml:space="preserve">what kind</w:t>
      </w:r>
      <w:r>
        <w:t xml:space="preserve"> </w:t>
      </w:r>
      <w:r>
        <w:t xml:space="preserve">of data this is.</w:t>
      </w:r>
    </w:p>
  </w:footnote>
  <w:footnote w:id="26">
    <w:p>
      <w:pPr>
        <w:pStyle w:val="FootnoteText"/>
      </w:pPr>
      <w:r>
        <w:rPr>
          <w:rStyle w:val="FootnoteReference"/>
        </w:rPr>
        <w:footnoteRef/>
      </w:r>
      <w:r>
        <w:t xml:space="preserve"> </w:t>
      </w:r>
      <w:r>
        <w:t xml:space="preserve">Sometimes, especially on a Mac, it is necessary to refer to your directory with a</w:t>
      </w:r>
      <w:r>
        <w:t xml:space="preserve"> </w:t>
      </w:r>
      <w:r>
        <w:rPr>
          <w:rStyle w:val="VerbatimChar"/>
        </w:rPr>
        <w:t xml:space="preserve">~</w:t>
      </w:r>
      <w:r>
        <w:t xml:space="preserve">, e.g. </w:t>
      </w:r>
      <w:r>
        <w:rPr>
          <w:rStyle w:val="VerbatimChar"/>
        </w:rPr>
        <w:t xml:space="preserve">~/downloads/project1.RData</w:t>
      </w:r>
      <w:r>
        <w:t xml:space="preserve"> </w:t>
      </w:r>
      <w:r>
        <w:t xml:space="preserve">or</w:t>
      </w:r>
      <w:r>
        <w:t xml:space="preserve"> </w:t>
      </w:r>
      <w:r>
        <w:rPr>
          <w:rStyle w:val="VerbatimChar"/>
        </w:rPr>
        <w:t xml:space="preserve">~/Desktop/project1.RData</w:t>
      </w:r>
      <w:r>
        <w:t xml:space="preserve"> </w:t>
      </w:r>
      <w:r>
        <w:t xml:space="preserve">or</w:t>
      </w:r>
      <w:r>
        <w:t xml:space="preserve"> </w:t>
      </w:r>
      <w:r>
        <w:rPr>
          <w:rStyle w:val="VerbatimChar"/>
        </w:rPr>
        <w:t xml:space="preserve">~/project1/project1.RData</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Have To Get Your Data From Somewhere</dc:title>
  <dc:creator>Andy Grogan-Kaylor</dc:creator>
  <cp:keywords/>
  <dcterms:created xsi:type="dcterms:W3CDTF">2021-11-18T21:39:48Z</dcterms:created>
  <dcterms:modified xsi:type="dcterms:W3CDTF">2021-11-18T21:39:48Z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2021-11-18</vt:lpwstr>
  </property>
  <property fmtid="{D5CDD505-2E9C-101B-9397-08002B2CF9AE}" pid="3" name="header-includes">
    <vt:lpwstr/>
  </property>
  <property fmtid="{D5CDD505-2E9C-101B-9397-08002B2CF9AE}" pid="4" name="output">
    <vt:lpwstr/>
  </property>
</Properties>
</file>