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2026-01-03</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0048" cy="1709928"/>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0048" cy="1709928"/>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86" w:name="refs"/>
    <w:bookmarkStart w:id="6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7"/>
    <w:bookmarkStart w:id="6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8">
        <w:r>
          <w:rPr>
            <w:rStyle w:val="Hyperlink"/>
          </w:rPr>
          <w:t xml:space="preserve">https://doi.org/10.1038/nrn3475</w:t>
        </w:r>
      </w:hyperlink>
    </w:p>
    <w:bookmarkEnd w:id="69"/>
    <w:bookmarkStart w:id="7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0"/>
    <w:bookmarkStart w:id="72"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1">
        <w:r>
          <w:rPr>
            <w:rStyle w:val="Hyperlink"/>
          </w:rPr>
          <w:t xml:space="preserve">https://doi.org/10.1146/annurev-soc-071913-043455</w:t>
        </w:r>
      </w:hyperlink>
    </w:p>
    <w:bookmarkEnd w:id="72"/>
    <w:bookmarkStart w:id="74"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3">
        <w:r>
          <w:rPr>
            <w:rStyle w:val="Hyperlink"/>
          </w:rPr>
          <w:t xml:space="preserve">https://doi.org/10.2139/ssrn.1010426</w:t>
        </w:r>
      </w:hyperlink>
    </w:p>
    <w:bookmarkEnd w:id="74"/>
    <w:bookmarkStart w:id="76"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5">
        <w:r>
          <w:rPr>
            <w:rStyle w:val="Hyperlink"/>
          </w:rPr>
          <w:t xml:space="preserve">https://doi.org/10.1214/13-STS446</w:t>
        </w:r>
      </w:hyperlink>
    </w:p>
    <w:bookmarkEnd w:id="76"/>
    <w:bookmarkStart w:id="77"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7"/>
    <w:bookmarkStart w:id="78"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8"/>
    <w:bookmarkStart w:id="80"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9">
        <w:r>
          <w:rPr>
            <w:rStyle w:val="Hyperlink"/>
          </w:rPr>
          <w:t xml:space="preserve">https://www.demographic-research.org/volumes/vol32/23/</w:t>
        </w:r>
      </w:hyperlink>
    </w:p>
    <w:bookmarkEnd w:id="80"/>
    <w:bookmarkStart w:id="81"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1"/>
    <w:bookmarkStart w:id="83"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2">
        <w:r>
          <w:rPr>
            <w:rStyle w:val="Hyperlink"/>
          </w:rPr>
          <w:t xml:space="preserve">http://www.jstor.org/stable/2984065</w:t>
        </w:r>
      </w:hyperlink>
    </w:p>
    <w:bookmarkEnd w:id="83"/>
    <w:bookmarkStart w:id="85"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4">
        <w:r>
          <w:rPr>
            <w:rStyle w:val="Hyperlink"/>
          </w:rPr>
          <w:t xml:space="preserve">https://doi.org/10.1093/aje/kws412</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2026-01-03T19:34:14Z</dcterms:created>
  <dcterms:modified xsi:type="dcterms:W3CDTF">2026-01-03T19:34:14Z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sl">
    <vt:lpwstr>apa.csl</vt:lpwstr>
  </property>
  <property fmtid="{D5CDD505-2E9C-101B-9397-08002B2CF9AE}" pid="7" name="date">
    <vt:lpwstr>2026-01-03</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are">
    <vt:lpwstr/>
  </property>
  <property fmtid="{D5CDD505-2E9C-101B-9397-08002B2CF9AE}" pid="13" name="subtitle">
    <vt:lpwstr>Why Use Quantitative Methods?</vt:lpwstr>
  </property>
  <property fmtid="{D5CDD505-2E9C-101B-9397-08002B2CF9AE}" pid="14" name="toc-title">
    <vt:lpwstr>Table of contents</vt:lpwstr>
  </property>
</Properties>
</file>