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2024-05-25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2021)</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 and to visualize data.</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reasonable for academic and educational use. R is free 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 (</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 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 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6"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 Here is a</w:t>
      </w:r>
      <w:r>
        <w:t xml:space="preserve"> </w:t>
      </w:r>
      <w:hyperlink r:id="rId33">
        <w:r>
          <w:rPr>
            <w:rStyle w:val="Hyperlink"/>
          </w:rPr>
          <w:t xml:space="preserve">direct link</w:t>
        </w:r>
      </w:hyperlink>
      <w:r>
        <w:t xml:space="preserve"> </w:t>
      </w:r>
      <w:r>
        <w:t xml:space="preserve">to download the cross-sectional data. Here is a</w:t>
      </w:r>
      <w:r>
        <w:t xml:space="preserve"> </w:t>
      </w:r>
      <w:hyperlink r:id="rId34">
        <w:r>
          <w:rPr>
            <w:rStyle w:val="Hyperlink"/>
          </w:rPr>
          <w:t xml:space="preserve">direct link</w:t>
        </w:r>
      </w:hyperlink>
      <w:r>
        <w:t xml:space="preserve"> </w:t>
      </w:r>
      <w:r>
        <w:t xml:space="preserve">to download the longitudinal data.</w:t>
      </w:r>
    </w:p>
    <w:tbl>
      <w:tblPr>
        <w:tblStyle w:val="Table"/>
        <w:tblW w:type="pct" w:w="5000"/>
        <w:tblLook w:firstRow="0" w:lastRow="0" w:firstColumn="0" w:lastColumn="0" w:noHBand="0" w:noVBand="0" w:val="0000"/>
        <w:jc w:val="start"/>
        <w:tblLayout w:type="fixed"/>
      </w:tblPr>
      <w:tblGrid>
        <w:gridCol w:w="7920"/>
      </w:tblGrid>
      <w:tr>
        <w:tc>
          <w:tcPr/>
          <w:bookmarkStart w:id="35"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5"/>
          <w:p/>
        </w:tc>
      </w:tr>
    </w:tbl>
    <w:bookmarkEnd w:id="36"/>
    <w:bookmarkStart w:id="38"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37"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37"/>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38"/>
    <w:bookmarkEnd w:id="39"/>
    <w:bookmarkStart w:id="43" w:name="descriptive-statistics"/>
    <w:p>
      <w:pPr>
        <w:pStyle w:val="Heading1"/>
      </w:pPr>
      <w:r>
        <w:t xml:space="preserve">2. Descriptive Statistics</w:t>
      </w:r>
    </w:p>
    <w:bookmarkStart w:id="41"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40"/>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41"/>
    <w:bookmarkStart w:id="42" w:name="interpretation"/>
    <w:p>
      <w:pPr>
        <w:pStyle w:val="Heading2"/>
      </w:pPr>
      <w:r>
        <w:t xml:space="preserve">2.2 Interpretation</w:t>
      </w:r>
    </w:p>
    <w:p>
      <w:pPr>
        <w:pStyle w:val="FirstParagraph"/>
      </w:pPr>
      <w:r>
        <w:t xml:space="preserve">Examining descriptive statistics is an important first step in any analysis. It is important to examine your descriptive statistics first, before skipping ahead to more sophisticated analyses, such as multilevel models.</w:t>
      </w:r>
    </w:p>
    <w:p>
      <w:pPr>
        <w:pStyle w:val="BodyText"/>
      </w:pPr>
      <w:r>
        <w:t xml:space="preserve">In examining the descriptive statistics for this data, we get a sense of the data.</w:t>
      </w:r>
    </w:p>
    <w:p>
      <w:pPr>
        <w:numPr>
          <w:ilvl w:val="0"/>
          <w:numId w:val="1002"/>
        </w:numPr>
        <w:pStyle w:val="Compact"/>
      </w:pPr>
      <w:r>
        <w:rPr>
          <w:rStyle w:val="VerbatimChar"/>
        </w:rPr>
        <w:t xml:space="preserve">outcome</w:t>
      </w:r>
      <w:r>
        <w:t xml:space="preserve"> </w:t>
      </w:r>
      <w:r>
        <w:t xml:space="preserve">has a mean of approximately 52 and ranges from approximately 30 to 75.</w:t>
      </w:r>
    </w:p>
    <w:p>
      <w:pPr>
        <w:numPr>
          <w:ilvl w:val="0"/>
          <w:numId w:val="1002"/>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2"/>
        </w:numPr>
        <w:pStyle w:val="Compact"/>
      </w:pPr>
      <w:r>
        <w:rPr>
          <w:rStyle w:val="VerbatimChar"/>
        </w:rPr>
        <w:t xml:space="preserve">HDI</w:t>
      </w:r>
      <w:r>
        <w:t xml:space="preserve">, the Human Development Index has an average of about 65, and a wide range.</w:t>
      </w:r>
    </w:p>
    <w:p>
      <w:pPr>
        <w:numPr>
          <w:ilvl w:val="0"/>
          <w:numId w:val="1002"/>
        </w:numPr>
        <w:pStyle w:val="Compact"/>
      </w:pPr>
      <w:r>
        <w:rPr>
          <w:rStyle w:val="VerbatimChar"/>
        </w:rPr>
        <w:t xml:space="preserve">identity</w:t>
      </w:r>
      <w:r>
        <w:t xml:space="preserve"> </w:t>
      </w:r>
      <w:r>
        <w:t xml:space="preserve">is a categorical variable for a hypothetical identity group, and has values of 0 and 1.</w:t>
      </w:r>
    </w:p>
    <w:p>
      <w:pPr>
        <w:numPr>
          <w:ilvl w:val="0"/>
          <w:numId w:val="1002"/>
        </w:numPr>
        <w:pStyle w:val="Compact"/>
      </w:pPr>
      <w:r>
        <w:rPr>
          <w:rStyle w:val="VerbatimChar"/>
        </w:rPr>
        <w:t xml:space="preserve">intervention</w:t>
      </w:r>
      <w:r>
        <w:t xml:space="preserve"> </w:t>
      </w:r>
      <w:r>
        <w:t xml:space="preserve">is also a categorical variable, and has values of 0 and 1.</w:t>
      </w:r>
    </w:p>
    <w:bookmarkEnd w:id="42"/>
    <w:bookmarkEnd w:id="43"/>
    <w:bookmarkStart w:id="49"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6" w:name="the-equation"/>
    <w:p>
      <w:pPr>
        <w:pStyle w:val="Heading2"/>
      </w:pPr>
      <w:r>
        <w:t xml:space="preserve">3.1 The Equation</w:t>
      </w:r>
    </w:p>
    <w:p>
      <w:pPr>
        <w:pStyle w:val="FirstParagraph"/>
      </w:pPr>
      <w:bookmarkStart w:id="44"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44"/>
    </w:p>
    <w:p>
      <w:pPr>
        <w:pStyle w:val="FirstParagraph"/>
      </w:pPr>
      <w:r>
        <w:t xml:space="preserve">The Intraclass Correlation Coefficient (ICC) is given by:</w:t>
      </w:r>
    </w:p>
    <w:p>
      <w:pPr>
        <w:pStyle w:val="BodyText"/>
      </w:pPr>
      <w:bookmarkStart w:id="45"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5"/>
    </w:p>
    <w:p>
      <w:pPr>
        <w:pStyle w:val="FirstParagraph"/>
      </w:pPr>
      <w:r>
        <w:t xml:space="preserve">In a two level multilevel model, the ICC provides a measure of the proportion of variation attributable to Level 2.</w:t>
      </w:r>
    </w:p>
    <w:bookmarkEnd w:id="46"/>
    <w:bookmarkStart w:id="47"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47"/>
    <w:bookmarkStart w:id="48" w:name="interpretation-1"/>
    <w:p>
      <w:pPr>
        <w:pStyle w:val="Heading2"/>
      </w:pPr>
      <w:r>
        <w:t xml:space="preserve">3.3 Interpretation</w:t>
      </w:r>
    </w:p>
    <w:p>
      <w:pPr>
        <w:pStyle w:val="FirstParagraph"/>
      </w:pPr>
      <w:r>
        <w:t xml:space="preserve">In each case, the software finds that nearly 8% of the variation in the outcome is explainable by the clustering of the observations in each country.</w:t>
      </w:r>
    </w:p>
    <w:bookmarkEnd w:id="48"/>
    <w:bookmarkEnd w:id="49"/>
    <w:bookmarkStart w:id="70" w:name="cross-sectional-multilevel-models"/>
    <w:p>
      <w:pPr>
        <w:pStyle w:val="Heading1"/>
      </w:pPr>
      <w:r>
        <w:t xml:space="preserve">4. Cross Sectional Multilevel Models</w:t>
      </w:r>
    </w:p>
    <w:bookmarkStart w:id="51"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50"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4.1</m:t>
              </m:r>
            </m:e>
          </m:d>
        </m:oMath>
      </m:oMathPara>
      <w:bookmarkEnd w:id="50"/>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51"/>
    <w:bookmarkStart w:id="55" w:name="Xd5a8128501857a182dff0be2177d0ea994a66bf"/>
    <w:p>
      <w:pPr>
        <w:pStyle w:val="Heading2"/>
      </w:pPr>
      <w:r>
        <w:t xml:space="preserve">4.2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4.2</w:t>
        </w:r>
      </w:hyperlink>
      <w:r>
        <w:t xml:space="preserve"> </w:t>
      </w:r>
      <w:r>
        <w:t xml:space="preserve">the covariances of the random effects are constrained to be zero.</w:t>
      </w:r>
    </w:p>
    <w:p>
      <w:pPr>
        <w:pStyle w:val="BodyText"/>
      </w:pPr>
      <w:bookmarkStart w:id="52"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4.2</m:t>
              </m:r>
            </m:e>
          </m:d>
        </m:oMath>
      </m:oMathPara>
      <w:bookmarkEnd w:id="52"/>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4.3</w:t>
        </w:r>
      </w:hyperlink>
      <w:r>
        <w:t xml:space="preserve">.</w:t>
      </w:r>
    </w:p>
    <w:p>
      <w:pPr>
        <w:pStyle w:val="BodyText"/>
      </w:pPr>
      <w:bookmarkStart w:id="53"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4.3</m:t>
              </m:r>
            </m:e>
          </m:d>
        </m:oMath>
      </m:oMathPara>
      <w:bookmarkEnd w:id="53"/>
    </w:p>
    <w:p>
      <w:pPr>
        <w:pStyle w:val="FirstParagraph"/>
      </w:pPr>
      <w:r>
        <w:t xml:space="preserve">Procedures for estimating models with uncorrelated and correlated random effects are detailed below</w:t>
      </w:r>
      <w:r>
        <w:t xml:space="preserve"> </w:t>
      </w:r>
      <w:r>
        <w:t xml:space="preserve">(Bates et al., 2015; Bates, 2024; StataCorp,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4" w:name="tbl-REs"/>
          <w:p>
            <w:pPr>
              <w:jc w:val="center"/>
            </w:pPr>
            <w:pPr>
              <w:jc w:val="start"/>
              <w:spacing w:before="200"/>
              <w:pStyle w:val="ImageCaption"/>
            </w:pPr>
            <w:r>
              <w:t xml:space="preserve">Table 4.1: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54"/>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55"/>
    <w:bookmarkStart w:id="68" w:name="run-models-1"/>
    <w:p>
      <w:pPr>
        <w:pStyle w:val="Heading2"/>
      </w:pPr>
      <w:r>
        <w:t xml:space="preserve">4.3 Run Models</w:t>
      </w:r>
    </w:p>
    <w:p>
      <w:pPr>
        <w:pStyle w:val="Heading3"/>
      </w:pPr>
      <w:r>
        <w:t xml:space="preserve">Stata</w:t>
      </w:r>
    </w:p>
    <w:bookmarkStart w:id="56" w:name="get-the-data"/>
    <w:p>
      <w:pPr>
        <w:pStyle w:val="Heading4"/>
      </w:pPr>
      <w:r>
        <w:t xml:space="preserve">4.3.0.1 Get The Data</w:t>
      </w:r>
    </w:p>
    <w:p>
      <w:pPr>
        <w:pStyle w:val="SourceCode"/>
      </w:pPr>
      <w:r>
        <w:br/>
      </w:r>
      <w:r>
        <w:rPr>
          <w:rStyle w:val="KeywordTok"/>
        </w:rPr>
        <w:t xml:space="preserve">use</w:t>
      </w:r>
      <w:r>
        <w:rPr>
          <w:rStyle w:val="NormalTok"/>
        </w:rPr>
        <w:t xml:space="preserve"> simulated_multilevel_data.dta</w:t>
      </w:r>
    </w:p>
    <w:bookmarkEnd w:id="56"/>
    <w:bookmarkStart w:id="57" w:name="run-the-model"/>
    <w:p>
      <w:pPr>
        <w:pStyle w:val="Heading4"/>
      </w:pPr>
      <w:r>
        <w:t xml:space="preserve">4.3.0.2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57"/>
    <w:p>
      <w:pPr>
        <w:pStyle w:val="Heading3"/>
      </w:pPr>
      <w:r>
        <w:t xml:space="preserve">R</w:t>
      </w:r>
    </w:p>
    <w:bookmarkStart w:id="58" w:name="get-the-data-1"/>
    <w:p>
      <w:pPr>
        <w:pStyle w:val="Heading4"/>
      </w:pPr>
      <w:r>
        <w:t xml:space="preserve">4.3.0.3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58"/>
    <w:bookmarkStart w:id="64" w:name="run-the-model-1"/>
    <w:p>
      <w:pPr>
        <w:pStyle w:val="Heading4"/>
      </w:pPr>
      <w:r>
        <w:t xml:space="preserve">4.3.0.4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caution.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tip.png" id="6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              -0.300354    0.217179 2970.108153  -1.383</w:t>
      </w:r>
      <w:r>
        <w:br/>
      </w:r>
      <w:r>
        <w:rPr>
          <w:rStyle w:val="VerbatimChar"/>
        </w:rPr>
        <w:t xml:space="preserve">intervention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                         0.16678    </w:t>
      </w:r>
      <w:r>
        <w:br/>
      </w:r>
      <w:r>
        <w:rPr>
          <w:rStyle w:val="VerbatimChar"/>
        </w:rPr>
        <w:t xml:space="preserve">intervention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idntty intrvn</w:t>
      </w:r>
      <w:r>
        <w:br/>
      </w:r>
      <w:r>
        <w:rPr>
          <w:rStyle w:val="VerbatimChar"/>
        </w:rPr>
        <w:t xml:space="preserve">warmth      -0.124                            </w:t>
      </w:r>
      <w:r>
        <w:br/>
      </w:r>
      <w:r>
        <w:rPr>
          <w:rStyle w:val="VerbatimChar"/>
        </w:rPr>
        <w:t xml:space="preserve">physcl_pnsh -0.149 -0.003                     </w:t>
      </w:r>
      <w:r>
        <w:br/>
      </w:r>
      <w:r>
        <w:rPr>
          <w:rStyle w:val="VerbatimChar"/>
        </w:rPr>
        <w:t xml:space="preserve">identity    -0.072 -0.012 -0.003              </w:t>
      </w:r>
      <w:r>
        <w:br/>
      </w:r>
      <w:r>
        <w:rPr>
          <w:rStyle w:val="VerbatimChar"/>
        </w:rPr>
        <w:t xml:space="preserve">interventin -0.082  0.034  0.022 -0.018       </w:t>
      </w:r>
      <w:r>
        <w:br/>
      </w:r>
      <w:r>
        <w:rPr>
          <w:rStyle w:val="VerbatimChar"/>
        </w:rPr>
        <w:t xml:space="preserve">HDI         -0.943 -0.006  0.009 -0.001  0.000</w:t>
      </w:r>
    </w:p>
    <w:bookmarkEnd w:id="64"/>
    <w:p>
      <w:pPr>
        <w:pStyle w:val="Heading3"/>
      </w:pPr>
      <w:r>
        <w:t xml:space="preserve">Julia</w:t>
      </w:r>
    </w:p>
    <w:bookmarkStart w:id="65" w:name="get-the-data-2"/>
    <w:p>
      <w:pPr>
        <w:pStyle w:val="Heading4"/>
      </w:pPr>
      <w:r>
        <w:t xml:space="preserve">4.3.0.5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65"/>
    <w:bookmarkStart w:id="66" w:name="change-country-to-categorical"/>
    <w:p>
      <w:pPr>
        <w:pStyle w:val="Heading4"/>
      </w:pPr>
      <w:r>
        <w:t xml:space="preserve">4.3.0.6 Change Country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66"/>
    <w:bookmarkStart w:id="67" w:name="run-the-model-2"/>
    <w:p>
      <w:pPr>
        <w:pStyle w:val="Heading4"/>
      </w:pPr>
      <w:r>
        <w:t xml:space="preserve">4.3.0.7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-0.300475    0.217029    -1.38    0.1662</w:t>
      </w:r>
      <w:r>
        <w:br/>
      </w:r>
      <w:r>
        <w:rPr>
          <w:rStyle w:val="VerbatimChar"/>
        </w:rPr>
        <w:t xml:space="preserve">intervention          0.639641    0.217452     2.94    0.0033</w:t>
      </w:r>
      <w:r>
        <w:br/>
      </w:r>
      <w:r>
        <w:rPr>
          <w:rStyle w:val="VerbatimChar"/>
        </w:rPr>
        <w:t xml:space="preserve">HDI                  -0.0032286   0.0199255   -0.16    0.8713</w:t>
      </w:r>
      <w:r>
        <w:br/>
      </w:r>
      <w:r>
        <w:rPr>
          <w:rStyle w:val="VerbatimChar"/>
        </w:rPr>
        <w:t xml:space="preserve">─────────────────────────────────────────────────────────────</w:t>
      </w:r>
    </w:p>
    <w:bookmarkEnd w:id="67"/>
    <w:bookmarkEnd w:id="68"/>
    <w:bookmarkStart w:id="69" w:name="interpretation-2"/>
    <w:p>
      <w:pPr>
        <w:pStyle w:val="Heading2"/>
      </w:pPr>
      <w:r>
        <w:t xml:space="preserve">4.4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69"/>
    <w:bookmarkEnd w:id="70"/>
    <w:bookmarkStart w:id="97" w:name="longitudinal-multilevel-models"/>
    <w:p>
      <w:pPr>
        <w:pStyle w:val="Heading1"/>
      </w:pPr>
      <w:r>
        <w:t xml:space="preserve">5. Longitudinal Multilevel Models</w:t>
      </w:r>
    </w:p>
    <w:bookmarkStart w:id="71"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71"/>
    <w:bookmarkStart w:id="73" w:name="the-equation-2"/>
    <w:p>
      <w:pPr>
        <w:pStyle w:val="Heading2"/>
      </w:pPr>
      <w:r>
        <w:t xml:space="preserve">5.2 The Equation</w:t>
      </w:r>
    </w:p>
    <w:p>
      <w:pPr>
        <w:pStyle w:val="FirstParagraph"/>
      </w:pPr>
      <w:bookmarkStart w:id="72"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72"/>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73"/>
    <w:bookmarkStart w:id="77" w:name="growth-trajectories"/>
    <w:p>
      <w:pPr>
        <w:pStyle w:val="Heading2"/>
      </w:pPr>
      <w:r>
        <w:t xml:space="preserve">5.3 Growth Trajectories</w:t>
      </w:r>
    </w:p>
    <w:p>
      <w:pPr>
        <w:pStyle w:val="FirstParagraph"/>
      </w:pPr>
      <w:r>
        <w:t xml:space="preserve">Remember, following Section 6.4, that in longitudinal multilevel models, the variable for</w:t>
      </w:r>
      <w:r>
        <w:t xml:space="preserve"> </w:t>
      </w:r>
      <w:r>
        <w:rPr>
          <w:iCs/>
          <w:i/>
        </w:rPr>
        <w:t xml:space="preserve">time</w:t>
      </w:r>
      <w:r>
        <w:t xml:space="preserve"> </w:t>
      </w:r>
      <w:r>
        <w:t xml:space="preserve">assumes an important role as we are often thinking of a</w:t>
      </w:r>
      <w:r>
        <w:t xml:space="preserve"> </w:t>
      </w:r>
      <w:r>
        <w:rPr>
          <w:iCs/>
          <w:i/>
        </w:rPr>
        <w:t xml:space="preserve">growth trajectory</w:t>
      </w:r>
      <w:r>
        <w:t xml:space="preserve"> </w:t>
      </w:r>
      <w:r>
        <w:t xml:space="preserve">over time.</w:t>
      </w:r>
    </w:p>
    <w:p>
      <w:pPr>
        <w:pStyle w:val="BodyText"/>
      </w:pPr>
      <w:r>
        <w:t xml:space="preserve">As discussed in Section 6.4, think about a model where</w:t>
      </w:r>
      <w:r>
        <w:t xml:space="preserve"> </w:t>
      </w:r>
      <w:r>
        <w:rPr>
          <w:iCs/>
          <w:i/>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ook w:firstRow="0" w:lastRow="0" w:firstColumn="0" w:lastColumn="0" w:noHBand="0" w:noVBand="0" w:val="0000"/>
        <w:jc w:val="start"/>
        <w:tblLayout w:type="fixed"/>
      </w:tblPr>
      <w:tblGrid>
        <w:gridCol w:w="7920"/>
      </w:tblGrid>
      <w:tr>
        <w:tc>
          <w:tcPr/>
          <w:bookmarkStart w:id="74" w:name="tbl-trajectory"/>
          <w:p>
            <w:pPr>
              <w:jc w:val="center"/>
            </w:pPr>
            <w:pPr>
              <w:jc w:val="start"/>
              <w:spacing w:before="200"/>
              <w:pStyle w:val="ImageCaption"/>
            </w:pPr>
            <w:r>
              <w:t xml:space="preserve">Table 5.1: Slope and Intercept for Each Group</w:t>
            </w:r>
          </w:p>
          <w:tbl>
            <w:tblPr>
              <w:tblStyle w:val="Table"/>
              <w:tblW w:type="pct" w:w="5000"/>
              <w:tblLook w:firstRow="1" w:lastRow="0" w:firstColumn="0" w:lastColumn="0" w:noHBand="0" w:noVBand="0" w:val="0020"/>
              <w:jc w:val="start"/>
              <w:tblLayout w:type="fixed"/>
            </w:tblPr>
            <w:tblGrid>
              <w:gridCol w:w="693"/>
              <w:gridCol w:w="3465"/>
              <w:gridCol w:w="3762"/>
            </w:tblGrid>
            <w:tr>
              <w:trPr>
                <w:tblHeader w:val="true"/>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74"/>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Main Effects and Interactions</w:t>
            </w:r>
          </w:p>
          <w:p>
            <w:pPr>
              <w:pStyle w:val="BodyText"/>
            </w:pPr>
            <w:pPr>
              <w:spacing w:before="16" w:after="16"/>
            </w:pPr>
            <w:r>
              <w:t xml:space="preserve">Thus, again following Section 6.4, in longitudinal multilevel models,</w:t>
            </w:r>
            <w:r>
              <w:t xml:space="preserve"> </w:t>
            </w:r>
            <w:r>
              <w:rPr>
                <w:iCs/>
                <w:i/>
              </w:rPr>
              <w:t xml:space="preserve">main effects</w:t>
            </w:r>
            <w:r>
              <w:t xml:space="preserve"> </w:t>
            </w:r>
            <w:r>
              <w:t xml:space="preserve">modify the</w:t>
            </w:r>
            <w:r>
              <w:t xml:space="preserve"> </w:t>
            </w:r>
            <w:r>
              <w:rPr>
                <w:iCs/>
                <w:i/>
              </w:rPr>
              <w:t xml:space="preserve">intercept</w:t>
            </w:r>
            <w:r>
              <w:t xml:space="preserve"> </w:t>
            </w:r>
            <w:r>
              <w:t xml:space="preserve">of the time trajectory, while</w:t>
            </w:r>
            <w:r>
              <w:t xml:space="preserve"> </w:t>
            </w:r>
            <w:r>
              <w:rPr>
                <w:iCs/>
                <w:i/>
              </w:rPr>
              <w:t xml:space="preserve">interactions with time</w:t>
            </w:r>
            <w:r>
              <w:t xml:space="preserve">, modify the</w:t>
            </w:r>
            <w:r>
              <w:t xml:space="preserve"> </w:t>
            </w:r>
            <w:r>
              <w:rPr>
                <w:iCs/>
                <w:i/>
              </w:rPr>
              <w:t xml:space="preserve">slope</w:t>
            </w:r>
            <w:r>
              <w:t xml:space="preserve"> </w:t>
            </w:r>
            <w:r>
              <w:t xml:space="preserve">of the time trajectory. Below, we run models with</w:t>
            </w:r>
            <w:r>
              <w:t xml:space="preserve"> </w:t>
            </w:r>
            <w:r>
              <w:rPr>
                <w:iCs/>
                <w:i/>
              </w:rPr>
              <w:t xml:space="preserve">main effects only</w:t>
            </w:r>
            <w:r>
              <w:t xml:space="preserve">, then models with</w:t>
            </w:r>
            <w:r>
              <w:t xml:space="preserve"> </w:t>
            </w:r>
            <w:r>
              <w:rPr>
                <w:iCs/>
                <w:i/>
              </w:rPr>
              <w:t xml:space="preserve">main effects, and interactions with time</w:t>
            </w:r>
            <w:r>
              <w:t xml:space="preserve">.</w:t>
            </w:r>
          </w:p>
        </w:tc>
      </w:tr>
    </w:tbl>
    <w:bookmarkEnd w:id="77"/>
    <w:bookmarkStart w:id="95" w:name="run-models-2"/>
    <w:p>
      <w:pPr>
        <w:pStyle w:val="Heading2"/>
      </w:pPr>
      <w:r>
        <w:t xml:space="preserve">5.4 Run Models</w:t>
      </w:r>
    </w:p>
    <w:p>
      <w:pPr>
        <w:pStyle w:val="Heading3"/>
      </w:pPr>
      <w:r>
        <w:t xml:space="preserve">Stata</w:t>
      </w:r>
    </w:p>
    <w:bookmarkStart w:id="78" w:name="get-the-data-3"/>
    <w:p>
      <w:pPr>
        <w:pStyle w:val="Heading4"/>
      </w:pPr>
      <w:r>
        <w:t xml:space="preserve">5.4.0.1 Get The Data</w:t>
      </w:r>
    </w:p>
    <w:p>
      <w:pPr>
        <w:pStyle w:val="SourceCode"/>
      </w:pPr>
      <w:r>
        <w:br/>
      </w:r>
      <w:r>
        <w:rPr>
          <w:rStyle w:val="KeywordTok"/>
        </w:rPr>
        <w:t xml:space="preserve">use</w:t>
      </w:r>
      <w:r>
        <w:rPr>
          <w:rStyle w:val="NormalTok"/>
        </w:rPr>
        <w:t xml:space="preserve"> simulated_multilevel_longitudinal_data.dta</w:t>
      </w:r>
    </w:p>
    <w:bookmarkEnd w:id="78"/>
    <w:bookmarkStart w:id="81" w:name="run-the-model-3"/>
    <w:p>
      <w:pPr>
        <w:pStyle w:val="Heading4"/>
      </w:pPr>
      <w:r>
        <w:t xml:space="preserve">5.4.0.2 Run The Model</w:t>
      </w:r>
    </w:p>
    <w:bookmarkStart w:id="79" w:name="main-effects-only"/>
    <w:p>
      <w:pPr>
        <w:pStyle w:val="Heading5"/>
      </w:pPr>
      <w:r>
        <w:t xml:space="preserve">5.4.0.2.1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country: warmth || </w:t>
      </w:r>
      <w:r>
        <w:rPr>
          <w:rStyle w:val="KeywordTok"/>
        </w:rPr>
        <w:t xml:space="preserve">family</w:t>
      </w:r>
      <w:r>
        <w:rPr>
          <w:rStyle w:val="NormalTok"/>
        </w:rPr>
        <w:t xml:space="preserve">: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-28523.49  </w:t>
      </w:r>
      <w:r>
        <w:br/>
      </w:r>
      <w:r>
        <w:rPr>
          <w:rStyle w:val="VerbatimChar"/>
        </w:rPr>
        <w:t xml:space="preserve">Iteration 1:  Log likelihood = -28499.987  </w:t>
      </w:r>
      <w:r>
        <w:br/>
      </w:r>
      <w:r>
        <w:rPr>
          <w:rStyle w:val="VerbatimChar"/>
        </w:rPr>
        <w:t xml:space="preserve">Iteration 2:  Log likelihood = -28499.737  </w:t>
      </w:r>
      <w:r>
        <w:br/>
      </w:r>
      <w:r>
        <w:rPr>
          <w:rStyle w:val="VerbatimChar"/>
        </w:rPr>
        <w:t xml:space="preserve">Iteration 3:  Log likelihood = -28499.604  </w:t>
      </w:r>
      <w:r>
        <w:br/>
      </w:r>
      <w:r>
        <w:rPr>
          <w:rStyle w:val="VerbatimChar"/>
        </w:rPr>
        <w:t xml:space="preserve">Iteration 4:  Log likelihood = -28499.603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family |      3,000          3        3.0          3</w:t>
      </w:r>
      <w:r>
        <w:br/>
      </w:r>
      <w:r>
        <w:rPr>
          <w:rStyle w:val="VerbatimChar"/>
        </w:rPr>
        <w:t xml:space="preserve">        -------------------------------------------------------------</w:t>
      </w:r>
      <w:r>
        <w:br/>
      </w:r>
      <w:r>
        <w:br/>
      </w:r>
      <w:r>
        <w:rPr>
          <w:rStyle w:val="VerbatimChar"/>
        </w:rPr>
        <w:t xml:space="preserve">                                                       Wald chi2(6)  = 1096.15</w:t>
      </w:r>
      <w:r>
        <w:br/>
      </w:r>
      <w:r>
        <w:rPr>
          <w:rStyle w:val="VerbatimChar"/>
        </w:rPr>
        <w:t xml:space="preserve">Log likelihood = -28499.603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.943864   .0658716    14.33   0.000      .814758     1.07297</w:t>
      </w:r>
      <w:r>
        <w:br/>
      </w:r>
      <w:r>
        <w:rPr>
          <w:rStyle w:val="VerbatimChar"/>
        </w:rPr>
        <w:t xml:space="preserve">             warmth |    .913496   .0423731    21.56   0.000     .8304462    .9965457</w:t>
      </w:r>
      <w:r>
        <w:br/>
      </w:r>
      <w:r>
        <w:rPr>
          <w:rStyle w:val="VerbatimChar"/>
        </w:rPr>
        <w:t xml:space="preserve">physical_punishment |  -1.007897   .0497622   -20.25   0.000    -1.105429   -.9103647</w:t>
      </w:r>
      <w:r>
        <w:br/>
      </w:r>
      <w:r>
        <w:rPr>
          <w:rStyle w:val="VerbatimChar"/>
        </w:rPr>
        <w:t xml:space="preserve">         1.identity |  -.1276926   .1515835    -0.84   0.400    -.4247909    .1694056</w:t>
      </w:r>
      <w:r>
        <w:br/>
      </w:r>
      <w:r>
        <w:rPr>
          <w:rStyle w:val="VerbatimChar"/>
        </w:rPr>
        <w:t xml:space="preserve">     1.intervention |   .8589966   .1519095     5.65   0.000     .5612596    1.156734</w:t>
      </w:r>
      <w:r>
        <w:br/>
      </w:r>
      <w:r>
        <w:rPr>
          <w:rStyle w:val="VerbatimChar"/>
        </w:rPr>
        <w:t xml:space="preserve">                HDI |  -.0005657   .0196437    -0.03   0.977    -.0390666    .0379352</w:t>
      </w:r>
      <w:r>
        <w:br/>
      </w:r>
      <w:r>
        <w:rPr>
          <w:rStyle w:val="VerbatimChar"/>
        </w:rPr>
        <w:t xml:space="preserve">              _cons |   50.46724   1.338318    37.71   0.000     47.84418    53.09029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.0107584   .0127845      .0010477    .1104715</w:t>
      </w:r>
      <w:r>
        <w:br/>
      </w:r>
      <w:r>
        <w:rPr>
          <w:rStyle w:val="VerbatimChar"/>
        </w:rPr>
        <w:t xml:space="preserve">                  var(_cons) |   3.167089   .9146768      1.798157    5.578187</w:t>
      </w:r>
      <w:r>
        <w:br/>
      </w:r>
      <w:r>
        <w:rPr>
          <w:rStyle w:val="VerbatimChar"/>
        </w:rPr>
        <w:t xml:space="preserve">-----------------------------+------------------------------------------------</w:t>
      </w:r>
      <w:r>
        <w:br/>
      </w:r>
      <w:r>
        <w:rPr>
          <w:rStyle w:val="VerbatimChar"/>
        </w:rPr>
        <w:t xml:space="preserve">family: Independent          |</w:t>
      </w:r>
      <w:r>
        <w:br/>
      </w:r>
      <w:r>
        <w:rPr>
          <w:rStyle w:val="VerbatimChar"/>
        </w:rPr>
        <w:t xml:space="preserve">                      var(t) |   3.74e-09   7.36e-07      1.4e-176    9.7e+158</w:t>
      </w:r>
      <w:r>
        <w:br/>
      </w:r>
      <w:r>
        <w:rPr>
          <w:rStyle w:val="VerbatimChar"/>
        </w:rPr>
        <w:t xml:space="preserve">                  var(_cons) |   8.387276    .472419      7.510631    9.366243</w:t>
      </w:r>
      <w:r>
        <w:br/>
      </w:r>
      <w:r>
        <w:rPr>
          <w:rStyle w:val="VerbatimChar"/>
        </w:rPr>
        <w:t xml:space="preserve">-----------------------------+------------------------------------------------</w:t>
      </w:r>
      <w:r>
        <w:br/>
      </w:r>
      <w:r>
        <w:rPr>
          <w:rStyle w:val="VerbatimChar"/>
        </w:rPr>
        <w:t xml:space="preserve">               var(Residual) |   26.02733   .4753702      25.11211    26.97592</w:t>
      </w:r>
      <w:r>
        <w:br/>
      </w:r>
      <w:r>
        <w:rPr>
          <w:rStyle w:val="VerbatimChar"/>
        </w:rPr>
        <w:t xml:space="preserve">------------------------------------------------------------------------------</w:t>
      </w:r>
      <w:r>
        <w:br/>
      </w:r>
      <w:r>
        <w:rPr>
          <w:rStyle w:val="VerbatimChar"/>
        </w:rPr>
        <w:t xml:space="preserve">LR test vs. linear model: chi2(4) = 1247.03               Prob &gt; chi2 = 0.0000</w:t>
      </w:r>
      <w:r>
        <w:br/>
      </w:r>
      <w:r>
        <w:br/>
      </w:r>
      <w:r>
        <w:rPr>
          <w:rStyle w:val="VerbatimChar"/>
        </w:rPr>
        <w:t xml:space="preserve">Note: LR test is conservative and provided only for reference.</w:t>
      </w:r>
    </w:p>
    <w:bookmarkEnd w:id="79"/>
    <w:bookmarkStart w:id="80" w:name="interactions-with-time"/>
    <w:p>
      <w:pPr>
        <w:pStyle w:val="Heading5"/>
      </w:pPr>
      <w:r>
        <w:t xml:space="preserve">5.4.0.2.2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w:t>
      </w:r>
      <w:r>
        <w:rPr>
          <w:rStyle w:val="KeywordTok"/>
        </w:rPr>
        <w:t xml:space="preserve">family</w:t>
      </w:r>
      <w:r>
        <w:rPr>
          <w:rStyle w:val="NormalTok"/>
        </w:rPr>
        <w:t xml:space="preserve">: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-28498.685  </w:t>
      </w:r>
      <w:r>
        <w:br/>
      </w:r>
      <w:r>
        <w:rPr>
          <w:rStyle w:val="VerbatimChar"/>
        </w:rPr>
        <w:t xml:space="preserve">Iteration 2:  Log likelihood = -28498.469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family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.1189122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.0494355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3.170089   .9153354      1.800091    5.582753</w:t>
      </w:r>
      <w:r>
        <w:br/>
      </w:r>
      <w:r>
        <w:rPr>
          <w:rStyle w:val="VerbatimChar"/>
        </w:rPr>
        <w:t xml:space="preserve">-----------------------------+------------------------------------------------</w:t>
      </w:r>
      <w:r>
        <w:br/>
      </w:r>
      <w:r>
        <w:rPr>
          <w:rStyle w:val="VerbatimChar"/>
        </w:rPr>
        <w:t xml:space="preserve">family: Independent          |</w:t>
      </w:r>
      <w:r>
        <w:br/>
      </w:r>
      <w:r>
        <w:rPr>
          <w:rStyle w:val="VerbatimChar"/>
        </w:rPr>
        <w:t xml:space="preserve">                      var(t) |   1.36e-09   2.89e-07      1.7e-190    1.1e+172</w:t>
      </w:r>
      <w:r>
        <w:br/>
      </w:r>
      <w:r>
        <w:rPr>
          <w:rStyle w:val="VerbatimChar"/>
        </w:rPr>
        <w:t xml:space="preserve">                  var(_cons) |   8.391888   .4724105      7.515232    9.370806</w:t>
      </w:r>
      <w:r>
        <w:br/>
      </w:r>
      <w:r>
        <w:rPr>
          <w:rStyle w:val="VerbatimChar"/>
        </w:rPr>
        <w:t xml:space="preserve">-----------------------------+------------------------------------------------</w:t>
      </w:r>
      <w:r>
        <w:br/>
      </w:r>
      <w:r>
        <w:rPr>
          <w:rStyle w:val="VerbatimChar"/>
        </w:rPr>
        <w:t xml:space="preserve">               var(Residual) |   26.01583   .4751604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80"/>
    <w:bookmarkEnd w:id="81"/>
    <w:p>
      <w:pPr>
        <w:pStyle w:val="Heading3"/>
      </w:pPr>
      <w:r>
        <w:t xml:space="preserve">R</w:t>
      </w:r>
    </w:p>
    <w:bookmarkStart w:id="82" w:name="get-the-data-4"/>
    <w:p>
      <w:pPr>
        <w:pStyle w:val="Heading4"/>
      </w:pPr>
      <w:r>
        <w:t xml:space="preserve">5.4.0.3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82"/>
    <w:bookmarkStart w:id="89" w:name="run-the-model-4"/>
    <w:p>
      <w:pPr>
        <w:pStyle w:val="Heading4"/>
      </w:pPr>
      <w:r>
        <w:t xml:space="preserve">5.4.0.4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3" name="Picture"/>
                  <a:graphic>
                    <a:graphicData uri="http://schemas.openxmlformats.org/drawingml/2006/picture">
                      <pic:pic>
                        <pic:nvPicPr>
                          <pic:cNvPr descr="/Applications/quarto/share/formats/docx/caution.png" id="84"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5" name="Picture"/>
                  <a:graphic>
                    <a:graphicData uri="http://schemas.openxmlformats.org/drawingml/2006/picture">
                      <pic:pic>
                        <pic:nvPicPr>
                          <pic:cNvPr descr="/Applications/quarto/share/formats/docx/tip.png" id="8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87" w:name="main-effects-only-1"/>
    <w:p>
      <w:pPr>
        <w:pStyle w:val="Heading5"/>
      </w:pPr>
      <w:r>
        <w:t xml:space="preserve">5.4.0.4.1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              -0.1319548    0.1517350 2968.7828107  -0.870</w:t>
      </w:r>
      <w:r>
        <w:br/>
      </w:r>
      <w:r>
        <w:rPr>
          <w:rStyle w:val="VerbatimChar"/>
        </w:rPr>
        <w:t xml:space="preserve">intervention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                           0.385    </w:t>
      </w:r>
      <w:r>
        <w:br/>
      </w:r>
      <w:r>
        <w:rPr>
          <w:rStyle w:val="VerbatimChar"/>
        </w:rPr>
        <w:t xml:space="preserve">intervention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idntty intrvn</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    -0.051  0.000 -0.013 -0.003              </w:t>
      </w:r>
      <w:r>
        <w:br/>
      </w:r>
      <w:r>
        <w:rPr>
          <w:rStyle w:val="VerbatimChar"/>
        </w:rPr>
        <w:t xml:space="preserve">interventin -0.058  0.000  0.039  0.019 -0.018       </w:t>
      </w:r>
      <w:r>
        <w:br/>
      </w:r>
      <w:r>
        <w:rPr>
          <w:rStyle w:val="VerbatimChar"/>
        </w:rPr>
        <w:t xml:space="preserve">HDI         -0.951  0.000 -0.004  0.005  0.000  0.002</w:t>
      </w:r>
    </w:p>
    <w:bookmarkEnd w:id="87"/>
    <w:bookmarkStart w:id="88" w:name="interactions-with-time-1"/>
    <w:p>
      <w:pPr>
        <w:pStyle w:val="Heading5"/>
      </w:pPr>
      <w:r>
        <w:t xml:space="preserve">5.4.0.4.2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                -0.2446453    0.3041604 8695.8966197  -0.804</w:t>
      </w:r>
      <w:r>
        <w:br/>
      </w:r>
      <w:r>
        <w:rPr>
          <w:rStyle w:val="VerbatimChar"/>
        </w:rPr>
        <w:t xml:space="preserve">intervention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               0.0563140    0.1318043 5993.4518022   0.427</w:t>
      </w:r>
      <w:r>
        <w:br/>
      </w:r>
      <w:r>
        <w:rPr>
          <w:rStyle w:val="VerbatimChar"/>
        </w:rPr>
        <w:t xml:space="preserve">t:intervention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                           0.4212    </w:t>
      </w:r>
      <w:r>
        <w:br/>
      </w:r>
      <w:r>
        <w:rPr>
          <w:rStyle w:val="VerbatimChar"/>
        </w:rPr>
        <w:t xml:space="preserve">intervention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                         0.6692    </w:t>
      </w:r>
      <w:r>
        <w:br/>
      </w:r>
      <w:r>
        <w:rPr>
          <w:rStyle w:val="VerbatimChar"/>
        </w:rPr>
        <w:t xml:space="preserve">t:intervention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idntty intrvn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    -0.093  0.166 -0.013 -0.002                                   </w:t>
      </w:r>
      <w:r>
        <w:br/>
      </w:r>
      <w:r>
        <w:rPr>
          <w:rStyle w:val="VerbatimChar"/>
        </w:rPr>
        <w:t xml:space="preserve">interventin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   0.081 -0.192  0.011  0.000 -0.867  0.014  0.001 -0.013  0.002</w:t>
      </w:r>
      <w:r>
        <w:br/>
      </w:r>
      <w:r>
        <w:rPr>
          <w:rStyle w:val="VerbatimChar"/>
        </w:rPr>
        <w:t xml:space="preserve">t:intervntn  0.093 -0.222 -0.035 -0.017  0.014 -0.867 -0.003  0.041  0.019</w:t>
      </w:r>
      <w:r>
        <w:br/>
      </w:r>
      <w:r>
        <w:rPr>
          <w:rStyle w:val="VerbatimChar"/>
        </w:rPr>
        <w:t xml:space="preserve">t:HDI        0.322 -0.765  0.015 -0.027  0.002 -0.007 -0.346 -0.016  0.029</w:t>
      </w:r>
      <w:r>
        <w:br/>
      </w:r>
      <w:r>
        <w:rPr>
          <w:rStyle w:val="VerbatimChar"/>
        </w:rPr>
        <w:t xml:space="preserve">            t:dntt t:ntrv</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                 </w:t>
      </w:r>
      <w:r>
        <w:br/>
      </w:r>
      <w:r>
        <w:rPr>
          <w:rStyle w:val="VerbatimChar"/>
        </w:rPr>
        <w:t xml:space="preserve">interventin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               </w:t>
      </w:r>
      <w:r>
        <w:br/>
      </w:r>
      <w:r>
        <w:rPr>
          <w:rStyle w:val="VerbatimChar"/>
        </w:rPr>
        <w:t xml:space="preserve">t:intervntn -0.016       </w:t>
      </w:r>
      <w:r>
        <w:br/>
      </w:r>
      <w:r>
        <w:rPr>
          <w:rStyle w:val="VerbatimChar"/>
        </w:rPr>
        <w:t xml:space="preserve">t:HDI       -0.002  0.008</w:t>
      </w:r>
    </w:p>
    <w:bookmarkEnd w:id="88"/>
    <w:bookmarkEnd w:id="89"/>
    <w:p>
      <w:pPr>
        <w:pStyle w:val="Heading3"/>
      </w:pPr>
      <w:r>
        <w:t xml:space="preserve">Julia</w:t>
      </w:r>
    </w:p>
    <w:bookmarkStart w:id="90" w:name="get-the-data-5"/>
    <w:p>
      <w:pPr>
        <w:pStyle w:val="Heading4"/>
      </w:pPr>
      <w:r>
        <w:t xml:space="preserve">5.4.0.5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90"/>
    <w:bookmarkStart w:id="94" w:name="run-the-model-5"/>
    <w:p>
      <w:pPr>
        <w:pStyle w:val="Heading4"/>
      </w:pPr>
      <w:r>
        <w:t xml:space="preserve">5.4.0.6 Run The Model</w:t>
      </w:r>
    </w:p>
    <w:bookmarkStart w:id="91" w:name="change-country-to-categorical-1"/>
    <w:p>
      <w:pPr>
        <w:pStyle w:val="Heading5"/>
      </w:pPr>
      <w:r>
        <w:t xml:space="preserve">5.4.0.6.1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91"/>
    <w:bookmarkStart w:id="92" w:name="main-effects-only-2"/>
    <w:p>
      <w:pPr>
        <w:pStyle w:val="Heading5"/>
      </w:pPr>
      <w:r>
        <w:t xml:space="preserve">5.4.0.6.2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8.387216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26.027362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-0.127692      0.151583    -0.84    0.3996</w:t>
      </w:r>
      <w:r>
        <w:br/>
      </w:r>
      <w:r>
        <w:rPr>
          <w:rStyle w:val="VerbatimChar"/>
        </w:rPr>
        <w:t xml:space="preserve">intervention          0.858997      0.151909     5.65    &lt;1e-07</w:t>
      </w:r>
      <w:r>
        <w:br/>
      </w:r>
      <w:r>
        <w:rPr>
          <w:rStyle w:val="VerbatimChar"/>
        </w:rPr>
        <w:t xml:space="preserve">HDI                  -0.000566029   0.0196439   -0.03    0.9770</w:t>
      </w:r>
      <w:r>
        <w:br/>
      </w:r>
      <w:r>
        <w:rPr>
          <w:rStyle w:val="VerbatimChar"/>
        </w:rPr>
        <w:t xml:space="preserve">───────────────────────────────────────────────────────────────</w:t>
      </w:r>
    </w:p>
    <w:bookmarkEnd w:id="92"/>
    <w:bookmarkStart w:id="93" w:name="interactions-with-time-2"/>
    <w:p>
      <w:pPr>
        <w:pStyle w:val="Heading5"/>
      </w:pPr>
      <w:r>
        <w:t xml:space="preserve">5.4.0.6.3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3.170026 1.780457</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-0.238714     0.303996    -0.79    0.4323</w:t>
      </w:r>
      <w:r>
        <w:br/>
      </w:r>
      <w:r>
        <w:rPr>
          <w:rStyle w:val="VerbatimChar"/>
        </w:rPr>
        <w:t xml:space="preserve">intervention              0.660761     0.30445      2.17    0.0300</w:t>
      </w:r>
      <w:r>
        <w:br/>
      </w:r>
      <w:r>
        <w:rPr>
          <w:rStyle w:val="VerbatimChar"/>
        </w:rPr>
        <w:t xml:space="preserve">HDI                       0.00136064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0.0554385    0.131745     0.42    0.6739</w:t>
      </w:r>
      <w:r>
        <w:br/>
      </w:r>
      <w:r>
        <w:rPr>
          <w:rStyle w:val="VerbatimChar"/>
        </w:rPr>
        <w:t xml:space="preserve">t &amp; intervention          0.0992809    0.131925     0.75    0.4517</w:t>
      </w:r>
      <w:r>
        <w:br/>
      </w:r>
      <w:r>
        <w:rPr>
          <w:rStyle w:val="VerbatimChar"/>
        </w:rPr>
        <w:t xml:space="preserve">t &amp; HDI                  -0.000955067  0.00382162  -0.25    0.8027</w:t>
      </w:r>
      <w:r>
        <w:br/>
      </w:r>
      <w:r>
        <w:rPr>
          <w:rStyle w:val="VerbatimChar"/>
        </w:rPr>
        <w:t xml:space="preserve">──────────────────────────────────────────────────────────────────</w:t>
      </w:r>
    </w:p>
    <w:bookmarkEnd w:id="93"/>
    <w:bookmarkEnd w:id="94"/>
    <w:bookmarkEnd w:id="95"/>
    <w:bookmarkStart w:id="96" w:name="interpretation-3"/>
    <w:p>
      <w:pPr>
        <w:pStyle w:val="Heading2"/>
      </w:pPr>
      <w:r>
        <w:t xml:space="preserve">5.5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p>
      <w:pPr>
        <w:pStyle w:val="BodyText"/>
      </w:pPr>
      <w:r>
        <w:t xml:space="preserve">However, 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96"/>
    <w:bookmarkEnd w:id="97"/>
    <w:bookmarkStart w:id="110" w:name="references"/>
    <w:p>
      <w:pPr>
        <w:pStyle w:val="Heading1"/>
      </w:pPr>
      <w:r>
        <w:t xml:space="preserve">References</w:t>
      </w:r>
    </w:p>
    <w:bookmarkStart w:id="109" w:name="refs"/>
    <w:bookmarkStart w:id="99" w:name="ref-MixedModels"/>
    <w:p>
      <w:pPr>
        <w:pStyle w:val="Bibliography"/>
      </w:pPr>
      <w:r>
        <w:t xml:space="preserve">Bates, D. (2024).</w:t>
      </w:r>
      <w:r>
        <w:t xml:space="preserve"> </w:t>
      </w:r>
      <w:r>
        <w:rPr>
          <w:iCs/>
          <w:i/>
        </w:rPr>
        <w:t xml:space="preserve">MixedModels.jl Documentation</w:t>
      </w:r>
      <w:r>
        <w:t xml:space="preserve">.</w:t>
      </w:r>
      <w:r>
        <w:t xml:space="preserve"> </w:t>
      </w:r>
      <w:hyperlink r:id="rId98">
        <w:r>
          <w:rPr>
            <w:rStyle w:val="Hyperlink"/>
          </w:rPr>
          <w:t xml:space="preserve">https://juliastats.org/MixedModels.jl/stable/</w:t>
        </w:r>
      </w:hyperlink>
    </w:p>
    <w:bookmarkEnd w:id="99"/>
    <w:bookmarkStart w:id="101"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100">
        <w:r>
          <w:rPr>
            <w:rStyle w:val="Hyperlink"/>
          </w:rPr>
          <w:t xml:space="preserve">https://doi.org/10.18637/jss.v067.i01</w:t>
        </w:r>
      </w:hyperlink>
    </w:p>
    <w:bookmarkEnd w:id="101"/>
    <w:bookmarkStart w:id="103"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102">
        <w:r>
          <w:rPr>
            <w:rStyle w:val="Hyperlink"/>
          </w:rPr>
          <w:t xml:space="preserve">https://doi.org/10.1137/141000671</w:t>
        </w:r>
      </w:hyperlink>
    </w:p>
    <w:bookmarkEnd w:id="103"/>
    <w:bookmarkStart w:id="105"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04">
        <w:r>
          <w:rPr>
            <w:rStyle w:val="Hyperlink"/>
          </w:rPr>
          <w:t xml:space="preserve">https://www.R-project.org/</w:t>
        </w:r>
      </w:hyperlink>
    </w:p>
    <w:bookmarkEnd w:id="105"/>
    <w:bookmarkStart w:id="106"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106"/>
    <w:bookmarkStart w:id="107" w:name="ref-StataCorp2021:2"/>
    <w:p>
      <w:pPr>
        <w:pStyle w:val="Bibliography"/>
      </w:pPr>
      <w:r>
        <w:t xml:space="preserve">StataCorp. (2021).</w:t>
      </w:r>
      <w:r>
        <w:t xml:space="preserve"> </w:t>
      </w:r>
      <w:r>
        <w:rPr>
          <w:iCs/>
          <w:i/>
        </w:rPr>
        <w:t xml:space="preserve">Stata 17 multilevel mixed effects reference manual</w:t>
      </w:r>
      <w:r>
        <w:t xml:space="preserve">. Stata Press.</w:t>
      </w:r>
    </w:p>
    <w:bookmarkEnd w:id="107"/>
    <w:bookmarkStart w:id="108"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108"/>
    <w:bookmarkEnd w:id="109"/>
    <w:bookmarkEnd w:id="110"/>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9" Target="media/rId59.png" /><Relationship Type="http://schemas.openxmlformats.org/officeDocument/2006/relationships/image" Id="rId24" Target="media/rId24.png" /><Relationship Type="http://schemas.openxmlformats.org/officeDocument/2006/relationships/hyperlink" Id="rId102" Target="https://doi.org/10.1137/141000671" TargetMode="External" /><Relationship Type="http://schemas.openxmlformats.org/officeDocument/2006/relationships/hyperlink" Id="rId100" Target="https://doi.org/10.18637/jss.v067.i01" TargetMode="External" /><Relationship Type="http://schemas.openxmlformats.org/officeDocument/2006/relationships/hyperlink" Id="rId33" Target="https://github.com/agrogan1/multilevel-multilingual/raw/main/simulated_multilevel_data.dta" TargetMode="External" /><Relationship Type="http://schemas.openxmlformats.org/officeDocument/2006/relationships/hyperlink" Id="rId34" Target="https://github.com/agrogan1/multilevel-multilingual/raw/main/simulated_multilevel_longitudinal_data.dta" TargetMode="External" /><Relationship Type="http://schemas.openxmlformats.org/officeDocument/2006/relationships/hyperlink" Id="rId9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04"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102" Target="https://doi.org/10.1137/141000671" TargetMode="External" /><Relationship Type="http://schemas.openxmlformats.org/officeDocument/2006/relationships/hyperlink" Id="rId100" Target="https://doi.org/10.18637/jss.v067.i01" TargetMode="External" /><Relationship Type="http://schemas.openxmlformats.org/officeDocument/2006/relationships/hyperlink" Id="rId33" Target="https://github.com/agrogan1/multilevel-multilingual/raw/main/simulated_multilevel_data.dta" TargetMode="External" /><Relationship Type="http://schemas.openxmlformats.org/officeDocument/2006/relationships/hyperlink" Id="rId34" Target="https://github.com/agrogan1/multilevel-multilingual/raw/main/simulated_multilevel_longitudinal_data.dta" TargetMode="External" /><Relationship Type="http://schemas.openxmlformats.org/officeDocument/2006/relationships/hyperlink" Id="rId9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04"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2024-05-25T19:40:42Z</dcterms:created>
  <dcterms:modified xsi:type="dcterms:W3CDTF">2024-05-25T19:40:42Z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2024-05-25</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