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85.png" ContentType="image/png"/>
  <Override PartName="/word/media/rId33.png" ContentType="image/png"/>
  <Override PartName="/word/media/rId24.png" ContentType="image/png"/>
  <Override PartName="/word/media/rId7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2024-07-04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w:t>
      </w:r>
      <w:r>
        <w:t xml:space="preserve"> </w:t>
      </w:r>
      <w:r>
        <w:rPr>
          <w:iCs/>
          <w:i/>
        </w:rPr>
        <w:t xml:space="preserve">free</w:t>
      </w:r>
      <w:r>
        <w:t xml:space="preserve"> </w:t>
      </w:r>
      <w:r>
        <w:t xml:space="preserve">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also</w:t>
      </w:r>
      <w:r>
        <w:t xml:space="preserve"> </w:t>
      </w:r>
      <w:r>
        <w:rPr>
          <w:iCs/>
          <w:i/>
        </w:rPr>
        <w:t xml:space="preserve">free</w:t>
      </w:r>
      <w:r>
        <w:t xml:space="preserv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 group.</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3554338"/>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3554338"/>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ec-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toring-statistical-data"/>
    <w:p>
      <w:pPr>
        <w:pStyle w:val="Heading2"/>
      </w:pPr>
      <w:r>
        <w:t xml:space="preserve">2.4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9"/>
    <w:bookmarkStart w:id="50" w:name="sec-multiple-packages"/>
    <w:p>
      <w:pPr>
        <w:pStyle w:val="Heading2"/>
      </w:pPr>
      <w:r>
        <w:t xml:space="preserve">2.5 It Is Possible To Use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50"/>
    <w:bookmarkStart w:id="51" w:name="X6e86f8d7cc3c88030573507ace66ba7cb1a7069"/>
    <w:p>
      <w:pPr>
        <w:pStyle w:val="Heading2"/>
      </w:pPr>
      <w:r>
        <w:t xml:space="preserve">2.6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1"/>
    <w:bookmarkStart w:id="52" w:name="X60e75dd9d625af04425466557a145951f8cbf2a"/>
    <w:p>
      <w:pPr>
        <w:pStyle w:val="Heading2"/>
      </w:pPr>
      <w:r>
        <w:t xml:space="preserve">2.7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2"/>
    <w:bookmarkEnd w:id="53"/>
    <w:bookmarkStart w:id="57" w:name="descriptive-statistics"/>
    <w:p>
      <w:pPr>
        <w:pStyle w:val="Heading1"/>
      </w:pPr>
      <w:r>
        <w:t xml:space="preserve">3. Descriptive Statistics</w:t>
      </w:r>
    </w:p>
    <w:bookmarkStart w:id="55" w:name="descriptive-statistics-1"/>
    <w:p>
      <w:pPr>
        <w:pStyle w:val="Heading2"/>
      </w:pPr>
      <w:r>
        <w:t xml:space="preserve">3.1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5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55"/>
    <w:bookmarkStart w:id="56" w:name="interpretation"/>
    <w:p>
      <w:pPr>
        <w:pStyle w:val="Heading2"/>
      </w:pPr>
      <w:r>
        <w:t xml:space="preserve">3.2 Interpretation</w:t>
      </w:r>
    </w:p>
    <w:p>
      <w:pPr>
        <w:pStyle w:val="FirstParagraph"/>
      </w:pPr>
      <w:r>
        <w:t xml:space="preserve">Examining descriptive statistics is an important first step in any analysis. It is important to examine your descriptive statistics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56"/>
    <w:bookmarkEnd w:id="57"/>
    <w:bookmarkStart w:id="71" w:name="unconditional-models"/>
    <w:p>
      <w:pPr>
        <w:pStyle w:val="Heading1"/>
      </w:pPr>
      <w:r>
        <w:t xml:space="preserve">4. Unconditional Models</w:t>
      </w:r>
    </w:p>
    <w:bookmarkStart w:id="63" w:name="two-level-model"/>
    <w:p>
      <w:pPr>
        <w:pStyle w:val="Heading2"/>
      </w:pPr>
      <w:r>
        <w:t xml:space="preserve">4.1 Two Level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60" w:name="the-equation"/>
    <w:p>
      <w:pPr>
        <w:pStyle w:val="Heading3"/>
      </w:pPr>
      <w:r>
        <w:t xml:space="preserve">4.1.1 The Equation</w:t>
      </w:r>
    </w:p>
    <w:p>
      <w:pPr>
        <w:pStyle w:val="FirstParagraph"/>
      </w:pPr>
      <w:bookmarkStart w:id="5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4.1</m:t>
              </m:r>
            </m:e>
          </m:d>
        </m:oMath>
      </m:oMathPara>
      <w:bookmarkEnd w:id="58"/>
    </w:p>
    <w:p>
      <w:pPr>
        <w:pStyle w:val="FirstParagraph"/>
      </w:pPr>
      <w:r>
        <w:t xml:space="preserve">The Intraclass Correlation Coefficient (ICC) is given by:</w:t>
      </w:r>
    </w:p>
    <w:p>
      <w:pPr>
        <w:pStyle w:val="BodyText"/>
      </w:pPr>
      <w:bookmarkStart w:id="5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4.2</m:t>
              </m:r>
            </m:e>
          </m:d>
        </m:oMath>
      </m:oMathPara>
      <w:bookmarkEnd w:id="59"/>
    </w:p>
    <w:p>
      <w:pPr>
        <w:pStyle w:val="FirstParagraph"/>
      </w:pPr>
      <w:r>
        <w:t xml:space="preserve">In a two level multilevel model, the ICC provides a measure of the proportion of variation attributable to Level 2.</w:t>
      </w:r>
    </w:p>
    <w:bookmarkEnd w:id="60"/>
    <w:bookmarkStart w:id="61" w:name="run-models"/>
    <w:p>
      <w:pPr>
        <w:pStyle w:val="Heading3"/>
      </w:pPr>
      <w:r>
        <w:t xml:space="preserve">4.1.2 Run Models</w:t>
      </w:r>
    </w:p>
    <w:p>
      <w:pPr>
        <w:pStyle w:val="Heading4"/>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r>
        <w:br/>
      </w:r>
      <w:r>
        <w:br/>
      </w:r>
      <w:r>
        <w:rPr>
          <w:rStyle w:val="NormalTok"/>
        </w:rPr>
        <w:t xml:space="preserve">mixed outcome || country:  </w:t>
      </w:r>
      <w:r>
        <w:rPr>
          <w:rStyle w:val="CommentTok"/>
        </w:rPr>
        <w:t xml:space="preserve">// unconditional model</w:t>
      </w:r>
      <w:r>
        <w:br/>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4"/>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4"/>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61"/>
    <w:bookmarkStart w:id="62" w:name="interpretation-1"/>
    <w:p>
      <w:pPr>
        <w:pStyle w:val="Heading3"/>
      </w:pPr>
      <w:r>
        <w:t xml:space="preserve">4.1.3 Interpretation</w:t>
      </w:r>
    </w:p>
    <w:p>
      <w:pPr>
        <w:pStyle w:val="FirstParagraph"/>
      </w:pPr>
      <w:r>
        <w:t xml:space="preserve">In each case, the software finds that nearly 8% of the variation in the outcome is explainable by the clustering of the observations in each country.</w:t>
      </w:r>
    </w:p>
    <w:bookmarkEnd w:id="62"/>
    <w:bookmarkEnd w:id="63"/>
    <w:bookmarkStart w:id="70" w:name="three-level-model"/>
    <w:p>
      <w:pPr>
        <w:pStyle w:val="Heading2"/>
      </w:pPr>
      <w:r>
        <w:t xml:space="preserve">4.2 Three Level Model</w:t>
      </w:r>
    </w:p>
    <w:bookmarkStart w:id="67" w:name="the-equation-1"/>
    <w:p>
      <w:pPr>
        <w:pStyle w:val="Heading3"/>
      </w:pPr>
      <w:r>
        <w:t xml:space="preserve">4.2.1 The Equation</w:t>
      </w:r>
    </w:p>
    <w:p>
      <w:pPr>
        <w:pStyle w:val="FirstParagraph"/>
      </w:pPr>
      <w:bookmarkStart w:id="64" w:name="eq-MLMunconditional3"/>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v</m:t>
              </m:r>
            </m:e>
            <m:sub>
              <m:r>
                <m:t>0</m:t>
              </m:r>
              <m:r>
                <m:t>i</m:t>
              </m:r>
            </m:sub>
          </m:sSub>
          <m:r>
            <m:rPr>
              <m:sty m:val="p"/>
            </m:rPr>
            <m:t>+</m:t>
          </m:r>
          <m:sSub>
            <m:e>
              <m:r>
                <m:t>e</m:t>
              </m:r>
            </m:e>
            <m:sub>
              <m:r>
                <m:t>i</m:t>
              </m:r>
              <m:r>
                <m:t>j</m:t>
              </m:r>
            </m:sub>
          </m:sSub>
          <m:r>
            <m:t>  </m:t>
          </m:r>
          <m:d>
            <m:dPr>
              <m:begChr m:val="("/>
              <m:endChr m:val=")"/>
              <m:sepChr m:val=""/>
              <m:grow/>
            </m:dPr>
            <m:e>
              <m:r>
                <m:t>4.3</m:t>
              </m:r>
            </m:e>
          </m:d>
        </m:oMath>
      </m:oMathPara>
      <w:bookmarkEnd w:id="64"/>
    </w:p>
    <w:p>
      <w:pPr>
        <w:pStyle w:val="FirstParagraph"/>
      </w:pPr>
      <w:r>
        <w:t xml:space="preserve">As discussed in the main text, in a three level model, there are two intraclass correlation coefficients</w:t>
      </w:r>
      <w:r>
        <w:t xml:space="preserve"> </w:t>
      </w:r>
      <w:r>
        <w:t xml:space="preserve">(StataCorp, 2023)</w:t>
      </w:r>
      <w:r>
        <w:t xml:space="preserve">. The formulas for the Intraclass Correlation Coefficient (ICC) are given by</w:t>
      </w:r>
      <w:r>
        <w:t xml:space="preserve"> </w:t>
      </w:r>
      <w:r>
        <w:t xml:space="preserve">(StataCorp, 2023)</w:t>
      </w:r>
      <w:r>
        <w:t xml:space="preserve">:</w:t>
      </w:r>
    </w:p>
    <w:p>
      <w:pPr>
        <w:pStyle w:val="BodyText"/>
      </w:pPr>
      <w:bookmarkStart w:id="65" w:name="eq-ICCunconditional3A"/>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4.4</m:t>
              </m:r>
            </m:e>
          </m:d>
        </m:oMath>
      </m:oMathPara>
      <w:bookmarkEnd w:id="65"/>
    </w:p>
    <w:p>
      <w:pPr>
        <w:pStyle w:val="FirstParagraph"/>
      </w:pPr>
      <w:r>
        <w:t xml:space="preserve">Following</w:t>
      </w:r>
      <w:r>
        <w:t xml:space="preserve"> </w:t>
      </w:r>
      <w:r>
        <w:t xml:space="preserve">StataCorp (2023)</w:t>
      </w:r>
      <w:r>
        <w:t xml:space="preserve">,</w:t>
      </w:r>
      <w:r>
        <w:t xml:space="preserve"> </w:t>
      </w:r>
      <w:hyperlink w:anchor="eq-ICCunconditional3A">
        <w:r>
          <w:rPr>
            <w:rStyle w:val="Hyperlink"/>
          </w:rPr>
          <w:t xml:space="preserve">Equation 4.4</w:t>
        </w:r>
      </w:hyperlink>
      <w:r>
        <w:t xml:space="preserve"> </w:t>
      </w:r>
      <w:r>
        <w:t xml:space="preserve">is the correlation of responses for person-timepoints from the same country but different persons.</w:t>
      </w:r>
    </w:p>
    <w:p>
      <w:pPr>
        <w:pStyle w:val="BodyText"/>
      </w:pPr>
      <w:bookmarkStart w:id="66" w:name="eq-ICCunconditional3B"/>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v</m:t>
                      </m:r>
                    </m:e>
                    <m:sub>
                      <m:r>
                        <m:t>0</m:t>
                      </m:r>
                      <m:r>
                        <m:t>i</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4.5</m:t>
              </m:r>
            </m:e>
          </m:d>
        </m:oMath>
      </m:oMathPara>
      <w:bookmarkEnd w:id="66"/>
    </w:p>
    <w:p>
      <w:pPr>
        <w:pStyle w:val="FirstParagraph"/>
      </w:pPr>
      <w:r>
        <w:t xml:space="preserve">Again, closely following</w:t>
      </w:r>
      <w:r>
        <w:t xml:space="preserve"> </w:t>
      </w:r>
      <w:r>
        <w:t xml:space="preserve">StataCorp (2023)</w:t>
      </w:r>
      <w:r>
        <w:t xml:space="preserve">,</w:t>
      </w:r>
      <w:r>
        <w:t xml:space="preserve"> </w:t>
      </w:r>
      <w:hyperlink w:anchor="eq-ICCunconditional3B">
        <w:r>
          <w:rPr>
            <w:rStyle w:val="Hyperlink"/>
          </w:rPr>
          <w:t xml:space="preserve">Equation 4.5</w:t>
        </w:r>
      </w:hyperlink>
      <w:r>
        <w:t xml:space="preserve"> </w:t>
      </w:r>
      <w:r>
        <w:t xml:space="preserve">is the correlation of responses for person-timepoints from the same country and same person.</w:t>
      </w:r>
    </w:p>
    <w:bookmarkEnd w:id="67"/>
    <w:bookmarkStart w:id="68" w:name="run-models-1"/>
    <w:p>
      <w:pPr>
        <w:pStyle w:val="Heading3"/>
      </w:pPr>
      <w:r>
        <w:t xml:space="preserve">4.2.2 Run Models</w:t>
      </w:r>
    </w:p>
    <w:p>
      <w:pPr>
        <w:pStyle w:val="Heading4"/>
      </w:pPr>
      <w:r>
        <w:t xml:space="preserve">Stata</w:t>
      </w:r>
    </w:p>
    <w:p>
      <w:pPr>
        <w:pStyle w:val="SourceCode"/>
      </w:pPr>
      <w:r>
        <w:br/>
      </w:r>
      <w:r>
        <w:rPr>
          <w:rStyle w:val="KeywordTok"/>
        </w:rPr>
        <w:t xml:space="preserve">use</w:t>
      </w:r>
      <w:r>
        <w:rPr>
          <w:rStyle w:val="NormalTok"/>
        </w:rPr>
        <w:t xml:space="preserve"> simulated_multilevel_longitudinal_data.dta </w:t>
      </w:r>
      <w:r>
        <w:rPr>
          <w:rStyle w:val="CommentTok"/>
        </w:rPr>
        <w:t xml:space="preserve">// use data</w:t>
      </w:r>
      <w:r>
        <w:br/>
      </w:r>
      <w:r>
        <w:br/>
      </w:r>
      <w:r>
        <w:rPr>
          <w:rStyle w:val="NormalTok"/>
        </w:rPr>
        <w:t xml:space="preserve">mixed outcome || country: || id: </w:t>
      </w:r>
      <w:r>
        <w:rPr>
          <w:rStyle w:val="CommentTok"/>
        </w:rPr>
        <w:t xml:space="preserve">// unconditional model</w:t>
      </w:r>
      <w:r>
        <w:br/>
      </w: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-29058.266  </w:t>
      </w:r>
      <w:r>
        <w:br/>
      </w:r>
      <w:r>
        <w:rPr>
          <w:rStyle w:val="VerbatimChar"/>
        </w:rPr>
        <w:t xml:space="preserve">Iteration 1:  Log likelihood = -29058.259  </w:t>
      </w:r>
      <w:r>
        <w:br/>
      </w:r>
      <w:r>
        <w:rPr>
          <w:rStyle w:val="VerbatimChar"/>
        </w:rPr>
        <w:t xml:space="preserve">Iteration 2:  Log likelihood = -29058.259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chi2(0)  =     .</w:t>
      </w:r>
      <w:r>
        <w:br/>
      </w:r>
      <w:r>
        <w:rPr>
          <w:rStyle w:val="VerbatimChar"/>
        </w:rPr>
        <w:t xml:space="preserve">Log likelihood = -29058.259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53.37768   .3387943   157.55   0.000     52.71366    54.04171</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3.232092   .8891367      1.885043     5.54174</w:t>
      </w:r>
      <w:r>
        <w:br/>
      </w:r>
      <w:r>
        <w:rPr>
          <w:rStyle w:val="VerbatimChar"/>
        </w:rPr>
        <w:t xml:space="preserve">-----------------------------+------------------------------------------------</w:t>
      </w:r>
      <w:r>
        <w:br/>
      </w:r>
      <w:r>
        <w:rPr>
          <w:rStyle w:val="VerbatimChar"/>
        </w:rPr>
        <w:t xml:space="preserve">id: Identity                 |</w:t>
      </w:r>
      <w:r>
        <w:br/>
      </w:r>
      <w:r>
        <w:rPr>
          <w:rStyle w:val="VerbatimChar"/>
        </w:rPr>
        <w:t xml:space="preserve">                  var(_cons) |   11.72403   .5747501      10.64996    12.90641</w:t>
      </w:r>
      <w:r>
        <w:br/>
      </w:r>
      <w:r>
        <w:rPr>
          <w:rStyle w:val="VerbatimChar"/>
        </w:rPr>
        <w:t xml:space="preserve">-----------------------------+------------------------------------------------</w:t>
      </w:r>
      <w:r>
        <w:br/>
      </w:r>
      <w:r>
        <w:rPr>
          <w:rStyle w:val="VerbatimChar"/>
        </w:rPr>
        <w:t xml:space="preserve">               var(Residual) |   28.23424   .5154843      27.24178    29.26287</w:t>
      </w:r>
      <w:r>
        <w:br/>
      </w:r>
      <w:r>
        <w:rPr>
          <w:rStyle w:val="VerbatimChar"/>
        </w:rPr>
        <w:t xml:space="preserve">------------------------------------------------------------------------------</w:t>
      </w:r>
      <w:r>
        <w:br/>
      </w:r>
      <w:r>
        <w:rPr>
          <w:rStyle w:val="VerbatimChar"/>
        </w:rPr>
        <w:t xml:space="preserve">LR test vs. linear model: chi2(2) = 1314.88               Prob &gt; chi2 = 0.0000</w:t>
      </w:r>
      <w:r>
        <w:br/>
      </w:r>
      <w:r>
        <w:br/>
      </w:r>
      <w:r>
        <w:rPr>
          <w:rStyle w:val="VerbatimChar"/>
        </w:rPr>
        <w:t xml:space="preserve">Note: LR test is conservative and provided only for reference.</w:t>
      </w:r>
      <w:r>
        <w:br/>
      </w:r>
      <w:r>
        <w:br/>
      </w:r>
      <w:r>
        <w:br/>
      </w: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.0748336   .0190847      .0450028    .1219141</w:t>
      </w:r>
      <w:r>
        <w:br/>
      </w:r>
      <w:r>
        <w:rPr>
          <w:rStyle w:val="VerbatimChar"/>
        </w:rPr>
        <w:t xml:space="preserve">                  id|country |   .3462837   .0171461      .3134867    .3806097</w:t>
      </w:r>
      <w:r>
        <w:br/>
      </w:r>
      <w:r>
        <w:rPr>
          <w:rStyle w:val="VerbatimChar"/>
        </w:rPr>
        <w:t xml:space="preserve">------------------------------------------------------------------------------</w:t>
      </w:r>
    </w:p>
    <w:p>
      <w:pPr>
        <w:pStyle w:val="Heading4"/>
      </w:pPr>
      <w:r>
        <w:t xml:space="preserve">R</w:t>
      </w:r>
    </w:p>
    <w:p>
      <w:pPr>
        <w:pStyle w:val="FirstParagraph"/>
      </w:pPr>
      <w:r>
        <w:t xml:space="preserve">In R, the ICC for a three level model is easiest to estimate</w:t>
      </w:r>
      <w:r>
        <w:t xml:space="preserve"> </w:t>
      </w:r>
      <w:r>
        <w:t xml:space="preserve">“</w:t>
      </w:r>
      <w:r>
        <w:t xml:space="preserve">by hand</w:t>
      </w:r>
      <w:r>
        <w:t xml:space="preserve">”</w:t>
      </w:r>
      <w:r>
        <w:t xml:space="preserve">.</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fit0L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 </w:t>
      </w:r>
      <w:r>
        <w:rPr>
          <w:rStyle w:val="CommentTok"/>
        </w:rPr>
        <w:t xml:space="preserve"># unconditional model</w:t>
      </w:r>
      <w:r>
        <w:br/>
      </w:r>
      <w:r>
        <w:br/>
      </w:r>
      <w:r>
        <w:rPr>
          <w:rStyle w:val="FunctionTok"/>
        </w:rPr>
        <w:t xml:space="preserve">summary</w:t>
      </w:r>
      <w:r>
        <w:rPr>
          <w:rStyle w:val="NormalTok"/>
        </w:rPr>
        <w:t xml:space="preserve">(fit0L)</w:t>
      </w:r>
    </w:p>
    <w:p>
      <w:pPr>
        <w:pStyle w:val="SourceCode"/>
      </w:pPr>
      <w:r>
        <w:rPr>
          <w:rStyle w:val="VerbatimChar"/>
        </w:rPr>
        <w:t xml:space="preserve">Linear mixed model fit by REML ['lmerMod']</w:t>
      </w:r>
      <w:r>
        <w:br/>
      </w:r>
      <w:r>
        <w:rPr>
          <w:rStyle w:val="VerbatimChar"/>
        </w:rPr>
        <w:t xml:space="preserve">Formula: outcome ~ (1 | country/id)</w:t>
      </w:r>
      <w:r>
        <w:br/>
      </w:r>
      <w:r>
        <w:rPr>
          <w:rStyle w:val="VerbatimChar"/>
        </w:rPr>
        <w:t xml:space="preserve">   Data: dfL</w:t>
      </w:r>
      <w:r>
        <w:br/>
      </w:r>
      <w:r>
        <w:br/>
      </w:r>
      <w:r>
        <w:rPr>
          <w:rStyle w:val="VerbatimChar"/>
        </w:rPr>
        <w:t xml:space="preserve">REML criterion at convergence: 58116.8</w:t>
      </w:r>
      <w:r>
        <w:br/>
      </w:r>
      <w:r>
        <w:br/>
      </w:r>
      <w:r>
        <w:rPr>
          <w:rStyle w:val="VerbatimChar"/>
        </w:rPr>
        <w:t xml:space="preserve">Scaled residuals: </w:t>
      </w:r>
      <w:r>
        <w:br/>
      </w:r>
      <w:r>
        <w:rPr>
          <w:rStyle w:val="VerbatimChar"/>
        </w:rPr>
        <w:t xml:space="preserve">    Min      1Q  Median      3Q     Max </w:t>
      </w:r>
      <w:r>
        <w:br/>
      </w:r>
      <w:r>
        <w:rPr>
          <w:rStyle w:val="VerbatimChar"/>
        </w:rPr>
        <w:t xml:space="preserve">-3.7858 -0.6059 -0.0062  0.6017  3.4348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11.724   3.424   </w:t>
      </w:r>
      <w:r>
        <w:br/>
      </w:r>
      <w:r>
        <w:rPr>
          <w:rStyle w:val="VerbatimChar"/>
        </w:rPr>
        <w:t xml:space="preserve"> country    (Intercept)  3.351   1.830   </w:t>
      </w:r>
      <w:r>
        <w:br/>
      </w:r>
      <w:r>
        <w:rPr>
          <w:rStyle w:val="VerbatimChar"/>
        </w:rPr>
        <w:t xml:space="preserve"> Residual               28.234   5.314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53.3777     0.3446   154.9</w:t>
      </w:r>
    </w:p>
    <w:p>
      <w:pPr>
        <w:pStyle w:val="SourceCode"/>
      </w:pP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0.07737422</w:t>
      </w:r>
    </w:p>
    <w:p>
      <w:pPr>
        <w:pStyle w:val="SourceCode"/>
      </w:pPr>
      <w:r>
        <w:rPr>
          <w:rStyle w:val="NormalTok"/>
        </w:rPr>
        <w:t xml:space="preserve">(</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11.724</w:t>
      </w:r>
      <w:r>
        <w:rPr>
          <w:rStyle w:val="NormalTok"/>
        </w:rPr>
        <w:t xml:space="preserve"> </w:t>
      </w:r>
      <w:r>
        <w:rPr>
          <w:rStyle w:val="SpecialCharTok"/>
        </w:rPr>
        <w:t xml:space="preserve">+</w:t>
      </w:r>
      <w:r>
        <w:rPr>
          <w:rStyle w:val="NormalTok"/>
        </w:rPr>
        <w:t xml:space="preserve"> </w:t>
      </w:r>
      <w:r>
        <w:rPr>
          <w:rStyle w:val="FloatTok"/>
        </w:rPr>
        <w:t xml:space="preserve">3.351</w:t>
      </w:r>
      <w:r>
        <w:rPr>
          <w:rStyle w:val="NormalTok"/>
        </w:rPr>
        <w:t xml:space="preserve"> </w:t>
      </w:r>
      <w:r>
        <w:rPr>
          <w:rStyle w:val="SpecialCharTok"/>
        </w:rPr>
        <w:t xml:space="preserve">+</w:t>
      </w:r>
      <w:r>
        <w:rPr>
          <w:rStyle w:val="NormalTok"/>
        </w:rPr>
        <w:t xml:space="preserve"> </w:t>
      </w:r>
      <w:r>
        <w:rPr>
          <w:rStyle w:val="FloatTok"/>
        </w:rPr>
        <w:t xml:space="preserve">28.234</w:t>
      </w:r>
      <w:r>
        <w:rPr>
          <w:rStyle w:val="NormalTok"/>
        </w:rPr>
        <w:t xml:space="preserve">)</w:t>
      </w:r>
    </w:p>
    <w:p>
      <w:pPr>
        <w:pStyle w:val="SourceCode"/>
      </w:pPr>
      <w:r>
        <w:rPr>
          <w:rStyle w:val="VerbatimChar"/>
        </w:rPr>
        <w:t xml:space="preserve">[1] 0.3480801</w:t>
      </w:r>
    </w:p>
    <w:p>
      <w:pPr>
        <w:pStyle w:val="Heading4"/>
      </w:pPr>
      <w:r>
        <w:t xml:space="preserve">Julia</w:t>
      </w:r>
    </w:p>
    <w:p>
      <w:pPr>
        <w:pStyle w:val="FirstParagraph"/>
      </w:pPr>
      <w:r>
        <w:t xml:space="preserve">In Julia, the ICC for a three level model is also easiest to estimate</w:t>
      </w:r>
      <w:r>
        <w:t xml:space="preserve"> </w:t>
      </w:r>
      <w:r>
        <w:t xml:space="preserve">“</w:t>
      </w:r>
      <w:r>
        <w:t xml:space="preserve">by hand</w:t>
      </w:r>
      <w:r>
        <w:t xml:space="preserve">”</w:t>
      </w:r>
      <w:r>
        <w:t xml:space="preserve">.</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m0L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(1 | country) + (1 | id)</w:t>
      </w:r>
      <w:r>
        <w:br/>
      </w:r>
      <w:r>
        <w:rPr>
          <w:rStyle w:val="VerbatimChar"/>
        </w:rPr>
        <w:t xml:space="preserve">    logLik   -2 logLik      AIC         AICc        BIC     </w:t>
      </w:r>
      <w:r>
        <w:br/>
      </w:r>
      <w:r>
        <w:rPr>
          <w:rStyle w:val="VerbatimChar"/>
        </w:rPr>
        <w:t xml:space="preserve"> -29058.2592  58116.5184  58124.5184  58124.5229  58152.9384</w:t>
      </w:r>
      <w:r>
        <w:br/>
      </w:r>
      <w:r>
        <w:br/>
      </w:r>
      <w:r>
        <w:rPr>
          <w:rStyle w:val="VerbatimChar"/>
        </w:rPr>
        <w:t xml:space="preserve">Variance components:</w:t>
      </w:r>
      <w:r>
        <w:br/>
      </w:r>
      <w:r>
        <w:rPr>
          <w:rStyle w:val="VerbatimChar"/>
        </w:rPr>
        <w:t xml:space="preserve">            Column   Variance Std.Dev.</w:t>
      </w:r>
      <w:r>
        <w:br/>
      </w:r>
      <w:r>
        <w:rPr>
          <w:rStyle w:val="VerbatimChar"/>
        </w:rPr>
        <w:t xml:space="preserve">id       (Intercept)  11.72401 3.42403</w:t>
      </w:r>
      <w:r>
        <w:br/>
      </w:r>
      <w:r>
        <w:rPr>
          <w:rStyle w:val="VerbatimChar"/>
        </w:rPr>
        <w:t xml:space="preserve">country  (Intercept)   3.23190 1.79775</w:t>
      </w:r>
      <w:r>
        <w:br/>
      </w:r>
      <w:r>
        <w:rPr>
          <w:rStyle w:val="VerbatimChar"/>
        </w:rPr>
        <w:t xml:space="preserve">Residual              28.23426 5.31359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53.3777    0.338785  157.56    &lt;1e-99</w:t>
      </w:r>
      <w:r>
        <w:br/>
      </w:r>
      <w:r>
        <w:rPr>
          <w:rStyle w:val="VerbatimChar"/>
        </w:rPr>
        <w:t xml:space="preserve">──────────────────────────────────────────────────</w:t>
      </w:r>
    </w:p>
    <w:p>
      <w:pPr>
        <w:pStyle w:val="SourceCode"/>
      </w:pPr>
      <w:r>
        <w:br/>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0.07482952718176382</w:t>
      </w:r>
    </w:p>
    <w:p>
      <w:pPr>
        <w:pStyle w:val="SourceCode"/>
      </w:pPr>
      <w:r>
        <w:br/>
      </w:r>
      <w:r>
        <w:rPr>
          <w:rStyle w:val="NormalTok"/>
        </w:rPr>
        <w:t xml:space="preserve">(</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11.72401</w:t>
      </w:r>
      <w:r>
        <w:rPr>
          <w:rStyle w:val="NormalTok"/>
        </w:rPr>
        <w:t xml:space="preserve"> </w:t>
      </w:r>
      <w:r>
        <w:rPr>
          <w:rStyle w:val="OperatorTok"/>
        </w:rPr>
        <w:t xml:space="preserve">+</w:t>
      </w:r>
      <w:r>
        <w:rPr>
          <w:rStyle w:val="NormalTok"/>
        </w:rPr>
        <w:t xml:space="preserve"> </w:t>
      </w:r>
      <w:r>
        <w:rPr>
          <w:rStyle w:val="FloatTok"/>
        </w:rPr>
        <w:t xml:space="preserve">3.23190</w:t>
      </w:r>
      <w:r>
        <w:rPr>
          <w:rStyle w:val="NormalTok"/>
        </w:rPr>
        <w:t xml:space="preserve"> </w:t>
      </w:r>
      <w:r>
        <w:rPr>
          <w:rStyle w:val="OperatorTok"/>
        </w:rPr>
        <w:t xml:space="preserve">+</w:t>
      </w:r>
      <w:r>
        <w:rPr>
          <w:rStyle w:val="NormalTok"/>
        </w:rPr>
        <w:t xml:space="preserve"> </w:t>
      </w:r>
      <w:r>
        <w:rPr>
          <w:rStyle w:val="FloatTok"/>
        </w:rPr>
        <w:t xml:space="preserve">28.23426</w:t>
      </w:r>
      <w:r>
        <w:rPr>
          <w:rStyle w:val="NormalTok"/>
        </w:rPr>
        <w:t xml:space="preserve">)</w:t>
      </w:r>
    </w:p>
    <w:p>
      <w:pPr>
        <w:pStyle w:val="SourceCode"/>
      </w:pPr>
      <w:r>
        <w:rPr>
          <w:rStyle w:val="VerbatimChar"/>
        </w:rPr>
        <w:t xml:space="preserve">0.34628041519632824</w:t>
      </w:r>
    </w:p>
    <w:bookmarkEnd w:id="68"/>
    <w:bookmarkStart w:id="69" w:name="interpretation-2"/>
    <w:p>
      <w:pPr>
        <w:pStyle w:val="Heading3"/>
      </w:pPr>
      <w:r>
        <w:t xml:space="preserve">4.2.3 Interpretation</w:t>
      </w:r>
    </w:p>
    <w:p>
      <w:pPr>
        <w:pStyle w:val="FirstParagraph"/>
      </w:pPr>
      <w:r>
        <w:t xml:space="preserve">Each software suggests that almost 8% of the variation in the outcome is within time points for different individuals within the same country, while almost 35% of the variation in the outcome is within time points for the same individual within the same country.</w:t>
      </w:r>
    </w:p>
    <w:bookmarkEnd w:id="69"/>
    <w:bookmarkEnd w:id="70"/>
    <w:bookmarkEnd w:id="71"/>
    <w:bookmarkStart w:id="96" w:name="sec-crosssectional"/>
    <w:p>
      <w:pPr>
        <w:pStyle w:val="Heading1"/>
      </w:pPr>
      <w:r>
        <w:t xml:space="preserve">5. Cross Sectional Multilevel Models</w:t>
      </w:r>
    </w:p>
    <w:bookmarkStart w:id="73" w:name="the-equation-2"/>
    <w:p>
      <w:pPr>
        <w:pStyle w:val="Heading2"/>
      </w:pPr>
      <w:r>
        <w:t xml:space="preserve">5.1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5.1</w:t>
        </w:r>
      </w:hyperlink>
      <w:r>
        <w:t xml:space="preserve">, we consider a more substantive example.</w:t>
      </w:r>
    </w:p>
    <w:p>
      <w:pPr>
        <w:pStyle w:val="BodyText"/>
      </w:pPr>
      <w:bookmarkStart w:id="7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5.1</m:t>
              </m:r>
            </m:e>
          </m:d>
        </m:oMath>
      </m:oMathPara>
      <w:bookmarkEnd w:id="72"/>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73"/>
    <w:bookmarkStart w:id="77" w:name="Xd5a8128501857a182dff0be2177d0ea994a66bf"/>
    <w:p>
      <w:pPr>
        <w:pStyle w:val="Heading2"/>
      </w:pPr>
      <w:r>
        <w:t xml:space="preserve">5.2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5.2</w:t>
        </w:r>
      </w:hyperlink>
      <w:r>
        <w:t xml:space="preserve"> </w:t>
      </w:r>
      <w:r>
        <w:t xml:space="preserve">the covariances of the random effects are constrained to be zero.</w:t>
      </w:r>
    </w:p>
    <w:p>
      <w:pPr>
        <w:pStyle w:val="BodyText"/>
      </w:pPr>
      <w:bookmarkStart w:id="74"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5.2</m:t>
              </m:r>
            </m:e>
          </m:d>
        </m:oMath>
      </m:oMathPara>
      <w:bookmarkEnd w:id="74"/>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5.3</w:t>
        </w:r>
      </w:hyperlink>
      <w:r>
        <w:t xml:space="preserve">.</w:t>
      </w:r>
    </w:p>
    <w:p>
      <w:pPr>
        <w:pStyle w:val="BodyText"/>
      </w:pPr>
      <w:bookmarkStart w:id="75"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5.3</m:t>
              </m:r>
            </m:e>
          </m:d>
        </m:oMath>
      </m:oMathPara>
      <w:bookmarkEnd w:id="75"/>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6" w:name="tbl-REs"/>
          <w:p>
            <w:pPr>
              <w:jc w:val="center"/>
            </w:pPr>
            <w:pPr>
              <w:jc w:val="start"/>
              <w:spacing w:before="200"/>
              <w:pStyle w:val="ImageCaption"/>
            </w:pPr>
            <w:r>
              <w:t xml:space="preserve">Table 5.1: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76"/>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77"/>
    <w:bookmarkStart w:id="94" w:name="run-models-2"/>
    <w:p>
      <w:pPr>
        <w:pStyle w:val="Heading2"/>
      </w:pPr>
      <w:r>
        <w:t xml:space="preserve">5.3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warning.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81" w:name="get-the-data"/>
    <w:p>
      <w:pPr>
        <w:pStyle w:val="Heading4"/>
      </w:pPr>
      <w:r>
        <w:t xml:space="preserve">5.3.0.1 Get The Data</w:t>
      </w:r>
    </w:p>
    <w:p>
      <w:pPr>
        <w:pStyle w:val="SourceCode"/>
      </w:pPr>
      <w:r>
        <w:br/>
      </w:r>
      <w:r>
        <w:rPr>
          <w:rStyle w:val="KeywordTok"/>
        </w:rPr>
        <w:t xml:space="preserve">use</w:t>
      </w:r>
      <w:r>
        <w:rPr>
          <w:rStyle w:val="NormalTok"/>
        </w:rPr>
        <w:t xml:space="preserve"> simulated_multilevel_data.dta</w:t>
      </w:r>
    </w:p>
    <w:bookmarkEnd w:id="81"/>
    <w:bookmarkStart w:id="82" w:name="run-the-model"/>
    <w:p>
      <w:pPr>
        <w:pStyle w:val="Heading4"/>
      </w:pPr>
      <w:r>
        <w:t xml:space="preserve">5.3.0.2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82"/>
    <w:p>
      <w:pPr>
        <w:pStyle w:val="Heading3"/>
      </w:pPr>
      <w:r>
        <w:t xml:space="preserve">R</w:t>
      </w:r>
    </w:p>
    <w:bookmarkStart w:id="83" w:name="get-the-data-1"/>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83"/>
    <w:bookmarkStart w:id="84" w:name="change-some-variables-to-categorical"/>
    <w:p>
      <w:pPr>
        <w:pStyle w:val="Heading4"/>
      </w:pPr>
      <w:r>
        <w:t xml:space="preserve">5.3.0.4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84"/>
    <w:bookmarkStart w:id="90" w:name="run-the-model-1"/>
    <w:p>
      <w:pPr>
        <w:pStyle w:val="Heading4"/>
      </w:pPr>
      <w:r>
        <w:t xml:space="preserve">5.3.0.5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caution.png" id="87"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tip.png" id="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90"/>
    <w:p>
      <w:pPr>
        <w:pStyle w:val="Heading3"/>
      </w:pPr>
      <w:r>
        <w:t xml:space="preserve">Julia</w:t>
      </w:r>
    </w:p>
    <w:bookmarkStart w:id="91" w:name="get-the-data-2"/>
    <w:p>
      <w:pPr>
        <w:pStyle w:val="Heading4"/>
      </w:pPr>
      <w:r>
        <w:t xml:space="preserve">5.3.0.6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91"/>
    <w:bookmarkStart w:id="92" w:name="change-some-variables-to-categorical-1"/>
    <w:p>
      <w:pPr>
        <w:pStyle w:val="Heading4"/>
      </w:pPr>
      <w:r>
        <w:t xml:space="preserve">5.3.0.7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92"/>
    <w:bookmarkStart w:id="93" w:name="run-the-model-2"/>
    <w:p>
      <w:pPr>
        <w:pStyle w:val="Heading4"/>
      </w:pPr>
      <w:r>
        <w:t xml:space="preserve">5.3.0.8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93"/>
    <w:bookmarkEnd w:id="94"/>
    <w:bookmarkStart w:id="95" w:name="interpretation-3"/>
    <w:p>
      <w:pPr>
        <w:pStyle w:val="Heading2"/>
      </w:pPr>
      <w:r>
        <w:t xml:space="preserve">5.4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95"/>
    <w:bookmarkEnd w:id="96"/>
    <w:bookmarkStart w:id="128" w:name="sec-longitudinal"/>
    <w:p>
      <w:pPr>
        <w:pStyle w:val="Heading1"/>
      </w:pPr>
      <w:r>
        <w:t xml:space="preserve">6. Longitudinal Multilevel Models</w:t>
      </w:r>
    </w:p>
    <w:bookmarkStart w:id="97" w:name="the-data"/>
    <w:p>
      <w:pPr>
        <w:pStyle w:val="Heading2"/>
      </w:pPr>
      <w:r>
        <w:t xml:space="preserve">6.1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97"/>
    <w:bookmarkStart w:id="99" w:name="the-equation-3"/>
    <w:p>
      <w:pPr>
        <w:pStyle w:val="Heading2"/>
      </w:pPr>
      <w:r>
        <w:t xml:space="preserve">6.2 The Equation</w:t>
      </w:r>
    </w:p>
    <w:p>
      <w:pPr>
        <w:pStyle w:val="FirstParagraph"/>
      </w:pPr>
      <w:bookmarkStart w:id="98"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6.1</m:t>
              </m:r>
            </m:e>
          </m:d>
        </m:oMath>
      </m:oMathPara>
      <w:bookmarkEnd w:id="98"/>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99"/>
    <w:bookmarkStart w:id="103" w:name="growth-trajectories"/>
    <w:p>
      <w:pPr>
        <w:pStyle w:val="Heading2"/>
      </w:pPr>
      <w:r>
        <w:t xml:space="preserve">6.3 Growth Trajectories</w:t>
      </w:r>
    </w:p>
    <w:p>
      <w:pPr>
        <w:pStyle w:val="FirstParagraph"/>
      </w:pPr>
      <w:r>
        <w:t xml:space="preserve">Remember, following the discussion in the main text,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the main text,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100" w:name="tbl-trajectory"/>
          <w:p>
            <w:pPr>
              <w:jc w:val="center"/>
            </w:pPr>
            <w:pPr>
              <w:jc w:val="start"/>
              <w:spacing w:before="200"/>
              <w:pStyle w:val="ImageCaption"/>
            </w:pPr>
            <w:r>
              <w:t xml:space="preserve">Table 6.1: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100"/>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1" name="Picture"/>
                  <a:graphic>
                    <a:graphicData uri="http://schemas.openxmlformats.org/drawingml/2006/picture">
                      <pic:pic>
                        <pic:nvPicPr>
                          <pic:cNvPr descr="/Applications/quarto/share/formats/docx/tip.png" id="10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the main text,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103"/>
    <w:bookmarkStart w:id="124" w:name="run-models-3"/>
    <w:p>
      <w:pPr>
        <w:pStyle w:val="Heading2"/>
      </w:pPr>
      <w:r>
        <w:t xml:space="preserve">6.4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4" name="Picture"/>
                  <a:graphic>
                    <a:graphicData uri="http://schemas.openxmlformats.org/drawingml/2006/picture">
                      <pic:pic>
                        <pic:nvPicPr>
                          <pic:cNvPr descr="/Applications/quarto/share/formats/docx/warning.png" id="105"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106" w:name="get-the-data-3"/>
    <w:p>
      <w:pPr>
        <w:pStyle w:val="Heading4"/>
      </w:pPr>
      <w:r>
        <w:t xml:space="preserve">6.4.0.1 Get The Data</w:t>
      </w:r>
    </w:p>
    <w:p>
      <w:pPr>
        <w:pStyle w:val="SourceCode"/>
      </w:pPr>
      <w:r>
        <w:br/>
      </w:r>
      <w:r>
        <w:rPr>
          <w:rStyle w:val="KeywordTok"/>
        </w:rPr>
        <w:t xml:space="preserve">use</w:t>
      </w:r>
      <w:r>
        <w:rPr>
          <w:rStyle w:val="NormalTok"/>
        </w:rPr>
        <w:t xml:space="preserve"> simulated_multilevel_longitudinal_data.dta</w:t>
      </w:r>
    </w:p>
    <w:bookmarkEnd w:id="106"/>
    <w:bookmarkStart w:id="109" w:name="run-the-models"/>
    <w:p>
      <w:pPr>
        <w:pStyle w:val="Heading4"/>
      </w:pPr>
      <w:r>
        <w:t xml:space="preserve">6.4.0.2 Run The Models</w:t>
      </w:r>
    </w:p>
    <w:bookmarkStart w:id="107" w:name="main-effects-only"/>
    <w:p>
      <w:pPr>
        <w:pStyle w:val="Heading5"/>
      </w:pPr>
      <w:r>
        <w:t xml:space="preserve">6.4.0.2.1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w:t>
      </w:r>
      <w:r>
        <w:rPr>
          <w:rStyle w:val="CommentTok"/>
        </w:rPr>
        <w:t xml:space="preserve">/// </w:t>
      </w:r>
      <w:r>
        <w:br/>
      </w:r>
      <w:r>
        <w:rPr>
          <w:rStyle w:val="NormalTok"/>
        </w:rPr>
        <w:t xml:space="preserve">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-28499.739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.9134959   .0423732    21.56   0.000      .830446    .9965459</w:t>
      </w:r>
      <w:r>
        <w:br/>
      </w:r>
      <w:r>
        <w:rPr>
          <w:rStyle w:val="VerbatimChar"/>
        </w:rPr>
        <w:t xml:space="preserve">physical_punishment |  -1.007897   .0497622   -20.25   0.000    -1.105429   -.9103647</w:t>
      </w:r>
      <w:r>
        <w:br/>
      </w:r>
      <w:r>
        <w:rPr>
          <w:rStyle w:val="VerbatimChar"/>
        </w:rPr>
        <w:t xml:space="preserve">         1.identity |  -.1276926   .1515835    -0.84   0.400    -.4247908    .1694057</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.0107586   .0127845      .0010478    .1104703</w:t>
      </w:r>
      <w:r>
        <w:br/>
      </w:r>
      <w:r>
        <w:rPr>
          <w:rStyle w:val="VerbatimChar"/>
        </w:rPr>
        <w:t xml:space="preserve">                  var(_cons) |   3.167085   .9146761      1.798154    5.578181</w:t>
      </w:r>
      <w:r>
        <w:br/>
      </w:r>
      <w:r>
        <w:rPr>
          <w:rStyle w:val="VerbatimChar"/>
        </w:rPr>
        <w:t xml:space="preserve">-----------------------------+------------------------------------------------</w:t>
      </w:r>
      <w:r>
        <w:br/>
      </w:r>
      <w:r>
        <w:rPr>
          <w:rStyle w:val="VerbatimChar"/>
        </w:rPr>
        <w:t xml:space="preserve">id: Independent              |</w:t>
      </w:r>
      <w:r>
        <w:br/>
      </w:r>
      <w:r>
        <w:rPr>
          <w:rStyle w:val="VerbatimChar"/>
        </w:rPr>
        <w:t xml:space="preserve">                      var(t) |   3.58e-09   7.06e-07      3.5e-177    3.7e+159</w:t>
      </w:r>
      <w:r>
        <w:br/>
      </w:r>
      <w:r>
        <w:rPr>
          <w:rStyle w:val="VerbatimChar"/>
        </w:rPr>
        <w:t xml:space="preserve">                  var(_cons) |   8.387275   .4724188      7.510631    9.366242</w:t>
      </w:r>
      <w:r>
        <w:br/>
      </w:r>
      <w:r>
        <w:rPr>
          <w:rStyle w:val="VerbatimChar"/>
        </w:rPr>
        <w:t xml:space="preserve">-----------------------------+------------------------------------------------</w:t>
      </w:r>
      <w:r>
        <w:br/>
      </w:r>
      <w:r>
        <w:rPr>
          <w:rStyle w:val="VerbatimChar"/>
        </w:rPr>
        <w:t xml:space="preserve">               var(Residual) |   26.02733   .4753701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107"/>
    <w:bookmarkStart w:id="108" w:name="interactions-with-time"/>
    <w:p>
      <w:pPr>
        <w:pStyle w:val="Heading5"/>
      </w:pPr>
      <w:r>
        <w:t xml:space="preserve">6.4.0.2.2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08"/>
    <w:bookmarkEnd w:id="109"/>
    <w:p>
      <w:pPr>
        <w:pStyle w:val="Heading3"/>
      </w:pPr>
      <w:r>
        <w:t xml:space="preserve">R</w:t>
      </w:r>
    </w:p>
    <w:bookmarkStart w:id="110" w:name="get-the-data-4"/>
    <w:p>
      <w:pPr>
        <w:pStyle w:val="Heading4"/>
      </w:pPr>
      <w:r>
        <w:t xml:space="preserve">6.4.0.3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10"/>
    <w:bookmarkStart w:id="111" w:name="change-some-variables-to-categorical-2"/>
    <w:p>
      <w:pPr>
        <w:pStyle w:val="Heading4"/>
      </w:pPr>
      <w:r>
        <w:t xml:space="preserve">6.4.0.4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11"/>
    <w:bookmarkStart w:id="118" w:name="run-the-models-1"/>
    <w:p>
      <w:pPr>
        <w:pStyle w:val="Heading4"/>
      </w:pPr>
      <w:r>
        <w:t xml:space="preserve">6.4.0.5 Run The Models</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2" name="Picture"/>
                  <a:graphic>
                    <a:graphicData uri="http://schemas.openxmlformats.org/drawingml/2006/picture">
                      <pic:pic>
                        <pic:nvPicPr>
                          <pic:cNvPr descr="/Applications/quarto/share/formats/docx/caution.png" id="113" name="Picture"/>
                          <pic:cNvPicPr>
                            <a:picLocks noChangeArrowheads="1" noChangeAspect="1"/>
                          </pic:cNvPicPr>
                        </pic:nvPicPr>
                        <pic:blipFill>
                          <a:blip r:embed="rId8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4" name="Picture"/>
                  <a:graphic>
                    <a:graphicData uri="http://schemas.openxmlformats.org/drawingml/2006/picture">
                      <pic:pic>
                        <pic:nvPicPr>
                          <pic:cNvPr descr="/Applications/quarto/share/formats/docx/tip.png" id="11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16" w:name="main-effects-only-1"/>
    <w:p>
      <w:pPr>
        <w:pStyle w:val="Heading5"/>
      </w:pPr>
      <w:r>
        <w:t xml:space="preserve">6.4.0.5.1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16"/>
    <w:bookmarkStart w:id="117" w:name="interactions-with-time-1"/>
    <w:p>
      <w:pPr>
        <w:pStyle w:val="Heading5"/>
      </w:pPr>
      <w:r>
        <w:t xml:space="preserve">6.4.0.5.2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17"/>
    <w:bookmarkEnd w:id="118"/>
    <w:p>
      <w:pPr>
        <w:pStyle w:val="Heading3"/>
      </w:pPr>
      <w:r>
        <w:t xml:space="preserve">Julia</w:t>
      </w:r>
    </w:p>
    <w:bookmarkStart w:id="119" w:name="get-the-data-5"/>
    <w:p>
      <w:pPr>
        <w:pStyle w:val="Heading4"/>
      </w:pPr>
      <w:r>
        <w:t xml:space="preserve">6.4.0.6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19"/>
    <w:bookmarkStart w:id="120" w:name="change-some-variables-to-categorical-3"/>
    <w:p>
      <w:pPr>
        <w:pStyle w:val="Heading4"/>
      </w:pPr>
      <w:r>
        <w:t xml:space="preserve">6.4.0.7 Change Some Variables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20"/>
    <w:bookmarkStart w:id="123" w:name="run-the-models-2"/>
    <w:p>
      <w:pPr>
        <w:pStyle w:val="Heading4"/>
      </w:pPr>
      <w:r>
        <w:t xml:space="preserve">6.4.0.8 Run The Models</w:t>
      </w:r>
    </w:p>
    <w:bookmarkStart w:id="121" w:name="main-effects-only-2"/>
    <w:p>
      <w:pPr>
        <w:pStyle w:val="Heading5"/>
      </w:pPr>
      <w:r>
        <w:t xml:space="preserve">6.4.0.8.1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21"/>
    <w:bookmarkStart w:id="122" w:name="interactions-with-time-2"/>
    <w:p>
      <w:pPr>
        <w:pStyle w:val="Heading5"/>
      </w:pPr>
      <w:r>
        <w:t xml:space="preserve">6.4.0.8.2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22"/>
    <w:bookmarkEnd w:id="123"/>
    <w:bookmarkEnd w:id="124"/>
    <w:bookmarkStart w:id="127" w:name="interpretation-4"/>
    <w:p>
      <w:pPr>
        <w:pStyle w:val="Heading2"/>
      </w:pPr>
      <w:r>
        <w:t xml:space="preserve">6.5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5" name="Picture"/>
                  <a:graphic>
                    <a:graphicData uri="http://schemas.openxmlformats.org/drawingml/2006/picture">
                      <pic:pic>
                        <pic:nvPicPr>
                          <pic:cNvPr descr="/Applications/quarto/share/formats/docx/tip.png" id="1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27"/>
    <w:bookmarkEnd w:id="128"/>
    <w:bookmarkStart w:id="140" w:name="sec-reshape"/>
    <w:p>
      <w:pPr>
        <w:pStyle w:val="Heading1"/>
      </w:pPr>
      <w:r>
        <w:t xml:space="preserve">7. Reshaping Data</w:t>
      </w:r>
    </w:p>
    <w:bookmarkStart w:id="129" w:name="introduction-1"/>
    <w:p>
      <w:pPr>
        <w:pStyle w:val="Heading2"/>
      </w:pPr>
      <w:r>
        <w:t xml:space="preserve">7.1 Introduction</w:t>
      </w:r>
    </w:p>
    <w:p>
      <w:pPr>
        <w:pStyle w:val="FirstParagraph"/>
      </w:pPr>
      <w:r>
        <w:t xml:space="preserve">Cross-sectional analyses (</w:t>
      </w:r>
      <w:hyperlink w:anchor="sec-crosssectional">
        <w:r>
          <w:rPr>
            <w:rStyle w:val="Hyperlink"/>
          </w:rPr>
          <w:t xml:space="preserve">Chapter 5</w:t>
        </w:r>
      </w:hyperlink>
      <w:r>
        <w:t xml:space="preserve">) make use of data in</w:t>
      </w:r>
      <w:r>
        <w:t xml:space="preserve"> </w:t>
      </w:r>
      <w:r>
        <w:rPr>
          <w:iCs/>
          <w:i/>
        </w:rPr>
        <w:t xml:space="preserve">wide</w:t>
      </w:r>
      <w:r>
        <w:t xml:space="preserve"> </w:t>
      </w:r>
      <w:r>
        <w:t xml:space="preserve">format: every row is a person, or family, and every person, or family, has a single row of data.</w:t>
      </w:r>
    </w:p>
    <w:p>
      <w:pPr>
        <w:pStyle w:val="BodyText"/>
      </w:pPr>
      <w:r>
        <w:t xml:space="preserve">Longitudinal analyses (</w:t>
      </w:r>
      <w:hyperlink w:anchor="sec-longitudinal">
        <w:r>
          <w:rPr>
            <w:rStyle w:val="Hyperlink"/>
          </w:rPr>
          <w:t xml:space="preserve">Chapter 6</w:t>
        </w:r>
      </w:hyperlink>
      <w:r>
        <w:t xml:space="preserve">) make use of</w:t>
      </w:r>
      <w:r>
        <w:t xml:space="preserve"> </w:t>
      </w:r>
      <w:r>
        <w:rPr>
          <w:iCs/>
          <w:i/>
        </w:rPr>
        <w:t xml:space="preserve">long</w:t>
      </w:r>
      <w:r>
        <w:t xml:space="preserve"> </w:t>
      </w:r>
      <w:r>
        <w:t xml:space="preserve">data: every row is a person-timepoint, or family-timepoint, and every person, or family, has multiple rows of data.</w:t>
      </w:r>
    </w:p>
    <w:p>
      <w:pPr>
        <w:pStyle w:val="BodyText"/>
      </w:pPr>
      <w:r>
        <w:t xml:space="preserve">Data therefore sometimes need to be</w:t>
      </w:r>
      <w:r>
        <w:t xml:space="preserve"> </w:t>
      </w:r>
      <w:r>
        <w:rPr>
          <w:iCs/>
          <w:i/>
        </w:rPr>
        <w:t xml:space="preserve">reshaped</w:t>
      </w:r>
      <w:r>
        <w:t xml:space="preserve">, most often from</w:t>
      </w:r>
      <w:r>
        <w:t xml:space="preserve"> </w:t>
      </w:r>
      <w:r>
        <w:rPr>
          <w:iCs/>
          <w:i/>
        </w:rPr>
        <w:t xml:space="preserve">wide</w:t>
      </w:r>
      <w:r>
        <w:t xml:space="preserve"> </w:t>
      </w:r>
      <w:r>
        <w:t xml:space="preserve">format to</w:t>
      </w:r>
      <w:r>
        <w:t xml:space="preserve"> </w:t>
      </w:r>
      <w:r>
        <w:rPr>
          <w:iCs/>
          <w:i/>
        </w:rPr>
        <w:t xml:space="preserve">long</w:t>
      </w:r>
      <w:r>
        <w:t xml:space="preserve"> </w:t>
      </w:r>
      <w:r>
        <w:t xml:space="preserve">format. Almost any software that is capable of estimating multilevel models is capable of reshaping data.</w:t>
      </w:r>
    </w:p>
    <w:p>
      <w:pPr>
        <w:pStyle w:val="BodyText"/>
      </w:pPr>
      <w:r>
        <w:t xml:space="preserve">Below, I detail the procedure for reshaping data in Stata and R.</w:t>
      </w:r>
    </w:p>
    <w:bookmarkEnd w:id="129"/>
    <w:bookmarkStart w:id="133" w:name="data-in-wide-format"/>
    <w:p>
      <w:pPr>
        <w:pStyle w:val="Heading2"/>
      </w:pPr>
      <w:r>
        <w:t xml:space="preserve">7.2 Data in Wide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0" name="Picture"/>
                  <a:graphic>
                    <a:graphicData uri="http://schemas.openxmlformats.org/drawingml/2006/picture">
                      <pic:pic>
                        <pic:nvPicPr>
                          <pic:cNvPr descr="/Applications/quarto/share/formats/docx/note.png" id="13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wide</w:t>
            </w:r>
            <w:r>
              <w:t xml:space="preserve"> </w:t>
            </w:r>
            <w:r>
              <w:t xml:space="preserve">format.</w:t>
            </w:r>
          </w:p>
          <w:p>
            <w:pPr>
              <w:pStyle w:val="BodyText"/>
            </w:pPr>
            <w:pPr>
              <w:spacing w:after="16"/>
            </w:pPr>
            <w:r>
              <w:t xml:space="preserve">Every individual in the data set has a</w:t>
            </w:r>
            <w:r>
              <w:t xml:space="preserve"> </w:t>
            </w:r>
            <w:r>
              <w:rPr>
                <w:iCs/>
                <w:i/>
              </w:rPr>
              <w:t xml:space="preserve">single row of data</w:t>
            </w:r>
            <w:r>
              <w:t xml:space="preserve">. Every row in the data set is an</w:t>
            </w:r>
            <w:r>
              <w:t xml:space="preserve"> </w:t>
            </w:r>
            <w:r>
              <w:rPr>
                <w:iCs/>
                <w:i/>
              </w:rPr>
              <w:t xml:space="preserve">individual</w:t>
            </w:r>
            <w:r>
              <w:t xml:space="preserve"> </w:t>
            </w:r>
            <w:r>
              <w:t xml:space="preserve">or</w:t>
            </w:r>
            <w:r>
              <w:t xml:space="preserve"> </w:t>
            </w:r>
            <w:r>
              <w:rPr>
                <w:iCs/>
                <w:i/>
              </w:rPr>
              <w:t xml:space="preserve">family</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132" w:name="tbl-reshapewidedata"/>
          <w:p>
            <w:pPr>
              <w:jc w:val="center"/>
            </w:pPr>
            <w:pPr>
              <w:jc w:val="start"/>
              <w:spacing w:before="200"/>
              <w:pStyle w:val="ImageCaption"/>
            </w:pPr>
            <w:r>
              <w:t xml:space="preserve">Table 7.1: Data in Wide Format</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844"/>
              <w:gridCol w:w="2428"/>
              <w:gridCol w:w="1056"/>
              <w:gridCol w:w="1161"/>
              <w:gridCol w:w="2428"/>
            </w:tblGrid>
            <w:tr>
              <w:trPr>
                <w:tblHeader w:val="true"/>
              </w:trPr>
              <w:tc>
                <w:tcPr/>
                <w:p>
                  <w:pPr>
                    <w:pStyle w:val="Compact"/>
                    <w:jc w:val="center"/>
                    <w:jc w:val="center"/>
                  </w:pPr>
                  <w:r>
                    <w:t xml:space="preserve">id</w:t>
                  </w:r>
                </w:p>
              </w:tc>
              <w:tc>
                <w:tcPr/>
                <w:p>
                  <w:pPr>
                    <w:pStyle w:val="Compact"/>
                    <w:jc w:val="center"/>
                    <w:jc w:val="center"/>
                  </w:pPr>
                  <w:r>
                    <w:t xml:space="preserve">physical_punishment1</w:t>
                  </w:r>
                </w:p>
              </w:tc>
              <w:tc>
                <w:tcPr/>
                <w:p>
                  <w:pPr>
                    <w:pStyle w:val="Compact"/>
                    <w:jc w:val="center"/>
                    <w:jc w:val="center"/>
                  </w:pPr>
                  <w:r>
                    <w:t xml:space="preserve">warmth1</w:t>
                  </w:r>
                </w:p>
              </w:tc>
              <w:tc>
                <w:tcPr/>
                <w:p>
                  <w:pPr>
                    <w:pStyle w:val="Compact"/>
                    <w:jc w:val="center"/>
                    <w:jc w:val="center"/>
                  </w:pPr>
                  <w:r>
                    <w:t xml:space="preserve">outcome1</w:t>
                  </w:r>
                </w:p>
              </w:tc>
              <w:tc>
                <w:tcPr/>
                <w:p>
                  <w:pPr>
                    <w:pStyle w:val="Compact"/>
                    <w:jc w:val="center"/>
                    <w:jc w:val="center"/>
                  </w:pPr>
                  <w:r>
                    <w:t xml:space="preserve">physical_punishment2</w:t>
                  </w:r>
                </w:p>
              </w:tc>
            </w:tr>
            <w:tr>
              <w:tc>
                <w:tcPr/>
                <w:p>
                  <w:pPr>
                    <w:pStyle w:val="Compact"/>
                    <w:jc w:val="center"/>
                    <w:jc w:val="center"/>
                  </w:pPr>
                  <w:r>
                    <w:t xml:space="preserve">1.1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c>
                <w:tcPr/>
                <w:p>
                  <w:pPr>
                    <w:pStyle w:val="Compact"/>
                    <w:jc w:val="center"/>
                    <w:jc w:val="center"/>
                  </w:pPr>
                  <w:r>
                    <w:t xml:space="preserve">3</w:t>
                  </w:r>
                </w:p>
              </w:tc>
            </w:tr>
            <w:tr>
              <w:tc>
                <w:tcPr/>
                <w:p>
                  <w:pPr>
                    <w:pStyle w:val="Compact"/>
                    <w:jc w:val="center"/>
                    <w:jc w:val="center"/>
                  </w:pPr>
                  <w:r>
                    <w:t xml:space="preserve">1.10</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62.9</w:t>
                  </w:r>
                </w:p>
              </w:tc>
              <w:tc>
                <w:tcPr/>
                <w:p>
                  <w:pPr>
                    <w:pStyle w:val="Compact"/>
                    <w:jc w:val="center"/>
                    <w:jc w:val="center"/>
                  </w:pPr>
                  <w:r>
                    <w:t xml:space="preserve">3</w:t>
                  </w:r>
                </w:p>
              </w:tc>
            </w:tr>
            <w:tr>
              <w:tc>
                <w:tcPr/>
                <w:p>
                  <w:pPr>
                    <w:pStyle w:val="Compact"/>
                    <w:jc w:val="center"/>
                    <w:jc w:val="center"/>
                  </w:pPr>
                  <w:r>
                    <w:t xml:space="preserve">1.100</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62.71</w:t>
                  </w:r>
                </w:p>
              </w:tc>
              <w:tc>
                <w:tcPr/>
                <w:p>
                  <w:pPr>
                    <w:pStyle w:val="Compact"/>
                    <w:jc w:val="center"/>
                    <w:jc w:val="center"/>
                  </w:pPr>
                  <w:r>
                    <w:t xml:space="preserve">1</w:t>
                  </w:r>
                </w:p>
              </w:tc>
            </w:tr>
            <w:tr>
              <w:tc>
                <w:tcPr/>
                <w:p>
                  <w:pPr>
                    <w:pStyle w:val="Compact"/>
                    <w:jc w:val="center"/>
                    <w:jc w:val="center"/>
                  </w:pPr>
                  <w:r>
                    <w:t xml:space="preserve">1.11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55.61</w:t>
                  </w:r>
                </w:p>
              </w:tc>
              <w:tc>
                <w:tcPr/>
                <w:p>
                  <w:pPr>
                    <w:pStyle w:val="Compact"/>
                    <w:jc w:val="center"/>
                    <w:jc w:val="center"/>
                  </w:pPr>
                  <w:r>
                    <w:t xml:space="preserve">2</w:t>
                  </w:r>
                </w:p>
              </w:tc>
            </w:tr>
            <w:tr>
              <w:tc>
                <w:tcPr/>
                <w:p>
                  <w:pPr>
                    <w:pStyle w:val="Compact"/>
                    <w:jc w:val="center"/>
                    <w:jc w:val="center"/>
                  </w:pPr>
                  <w:r>
                    <w:t xml:space="preserve">1.12</w:t>
                  </w:r>
                </w:p>
              </w:tc>
              <w:tc>
                <w:tcPr/>
                <w:p>
                  <w:pPr>
                    <w:pStyle w:val="Compact"/>
                    <w:jc w:val="center"/>
                    <w:jc w:val="center"/>
                  </w:pPr>
                  <w:r>
                    <w:t xml:space="preserve">5</w:t>
                  </w:r>
                </w:p>
              </w:tc>
              <w:tc>
                <w:tcPr/>
                <w:p>
                  <w:pPr>
                    <w:pStyle w:val="Compact"/>
                    <w:jc w:val="center"/>
                    <w:jc w:val="center"/>
                  </w:pPr>
                  <w:r>
                    <w:t xml:space="preserve">4</w:t>
                  </w:r>
                </w:p>
              </w:tc>
              <w:tc>
                <w:tcPr/>
                <w:p>
                  <w:pPr>
                    <w:pStyle w:val="Compact"/>
                    <w:jc w:val="center"/>
                    <w:jc w:val="center"/>
                  </w:pPr>
                  <w:r>
                    <w:t xml:space="preserve">41.15</w:t>
                  </w:r>
                </w:p>
              </w:tc>
              <w:tc>
                <w:tcPr/>
                <w:p>
                  <w:pPr>
                    <w:pStyle w:val="Compact"/>
                    <w:jc w:val="center"/>
                    <w:jc w:val="center"/>
                  </w:pPr>
                  <w:r>
                    <w:t xml:space="preserve">5</w:t>
                  </w:r>
                </w:p>
              </w:tc>
            </w:tr>
            <w:tr>
              <w:tc>
                <w:tcPr/>
                <w:p>
                  <w:pPr>
                    <w:pStyle w:val="Compact"/>
                    <w:jc w:val="center"/>
                    <w:jc w:val="center"/>
                  </w:pPr>
                  <w:r>
                    <w:t xml:space="preserve">1.13</w:t>
                  </w:r>
                </w:p>
              </w:tc>
              <w:tc>
                <w:tcPr/>
                <w:p>
                  <w:pPr>
                    <w:pStyle w:val="Compact"/>
                    <w:jc w:val="center"/>
                    <w:jc w:val="center"/>
                  </w:pPr>
                  <w:r>
                    <w:t xml:space="preserve">4</w:t>
                  </w:r>
                </w:p>
              </w:tc>
              <w:tc>
                <w:tcPr/>
                <w:p>
                  <w:pPr>
                    <w:pStyle w:val="Compact"/>
                    <w:jc w:val="center"/>
                    <w:jc w:val="center"/>
                  </w:pPr>
                  <w:r>
                    <w:t xml:space="preserve">5</w:t>
                  </w:r>
                </w:p>
              </w:tc>
              <w:tc>
                <w:tcPr/>
                <w:p>
                  <w:pPr>
                    <w:pStyle w:val="Compact"/>
                    <w:jc w:val="center"/>
                    <w:jc w:val="center"/>
                  </w:pPr>
                  <w:r>
                    <w:t xml:space="preserve">63.66</w:t>
                  </w:r>
                </w:p>
              </w:tc>
              <w:tc>
                <w:tcPr/>
                <w:p>
                  <w:pPr>
                    <w:pStyle w:val="Compact"/>
                    <w:jc w:val="center"/>
                    <w:jc w:val="center"/>
                  </w:pPr>
                  <w:r>
                    <w:t xml:space="preserve">3</w:t>
                  </w:r>
                </w:p>
              </w:tc>
            </w:tr>
          </w:tbl>
          <w:p>
            <w:pPr>
              <w:jc w:val="center"/>
            </w:pPr>
            <w:r>
              <w:t xml:space="preserve"> </w:t>
            </w:r>
          </w:p>
          <w:p>
            <w:pPr>
              <w:pStyle w:val="TableCaption"/>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977"/>
              <w:gridCol w:w="1075"/>
              <w:gridCol w:w="2248"/>
              <w:gridCol w:w="977"/>
              <w:gridCol w:w="1075"/>
              <w:gridCol w:w="977"/>
              <w:gridCol w:w="586"/>
            </w:tblGrid>
            <w:tr>
              <w:trPr>
                <w:tblHeader w:val="true"/>
              </w:trPr>
              <w:tc>
                <w:tcPr/>
                <w:p>
                  <w:pPr>
                    <w:pStyle w:val="Compact"/>
                    <w:jc w:val="center"/>
                    <w:jc w:val="center"/>
                  </w:pPr>
                  <w:r>
                    <w:t xml:space="preserve">warmth2</w:t>
                  </w:r>
                </w:p>
              </w:tc>
              <w:tc>
                <w:tcPr/>
                <w:p>
                  <w:pPr>
                    <w:pStyle w:val="Compact"/>
                    <w:jc w:val="center"/>
                    <w:jc w:val="center"/>
                  </w:pPr>
                  <w:r>
                    <w:t xml:space="preserve">outcome2</w:t>
                  </w:r>
                </w:p>
              </w:tc>
              <w:tc>
                <w:tcPr/>
                <w:p>
                  <w:pPr>
                    <w:pStyle w:val="Compact"/>
                    <w:jc w:val="center"/>
                    <w:jc w:val="center"/>
                  </w:pPr>
                  <w:r>
                    <w:t xml:space="preserve">physical_punishment3</w:t>
                  </w:r>
                </w:p>
              </w:tc>
              <w:tc>
                <w:tcPr/>
                <w:p>
                  <w:pPr>
                    <w:pStyle w:val="Compact"/>
                    <w:jc w:val="center"/>
                    <w:jc w:val="center"/>
                  </w:pPr>
                  <w:r>
                    <w:t xml:space="preserve">warmth3</w:t>
                  </w:r>
                </w:p>
              </w:tc>
              <w:tc>
                <w:tcPr/>
                <w:p>
                  <w:pPr>
                    <w:pStyle w:val="Compact"/>
                    <w:jc w:val="center"/>
                    <w:jc w:val="center"/>
                  </w:pPr>
                  <w:r>
                    <w:t xml:space="preserve">outcome3</w:t>
                  </w:r>
                </w:p>
              </w:tc>
              <w:tc>
                <w:tcPr/>
                <w:p>
                  <w:pPr>
                    <w:pStyle w:val="Compact"/>
                    <w:jc w:val="center"/>
                    <w:jc w:val="center"/>
                  </w:pPr>
                  <w:r>
                    <w:t xml:space="preserve">country</w:t>
                  </w:r>
                </w:p>
              </w:tc>
              <w:tc>
                <w:tcPr/>
                <w:p>
                  <w:pPr>
                    <w:pStyle w:val="Compact"/>
                    <w:jc w:val="center"/>
                    <w:jc w:val="center"/>
                  </w:pPr>
                  <w:r>
                    <w:t xml:space="preserve">HDI</w:t>
                  </w:r>
                </w:p>
              </w:tc>
            </w:tr>
            <w:tr>
              <w:tc>
                <w:tcPr/>
                <w:p>
                  <w:pPr>
                    <w:pStyle w:val="Compact"/>
                    <w:jc w:val="center"/>
                    <w:jc w:val="center"/>
                  </w:pPr>
                  <w:r>
                    <w:t xml:space="preserve">4</w:t>
                  </w:r>
                </w:p>
              </w:tc>
              <w:tc>
                <w:tcPr/>
                <w:p>
                  <w:pPr>
                    <w:pStyle w:val="Compact"/>
                    <w:jc w:val="center"/>
                    <w:jc w:val="center"/>
                  </w:pPr>
                  <w:r>
                    <w:t xml:space="preserve">55.06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0</w:t>
                  </w:r>
                </w:p>
              </w:tc>
              <w:tc>
                <w:tcPr/>
                <w:p>
                  <w:pPr>
                    <w:pStyle w:val="Compact"/>
                    <w:jc w:val="center"/>
                    <w:jc w:val="center"/>
                  </w:pPr>
                  <w:r>
                    <w:t xml:space="preserve">56.67</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68.22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4</w:t>
                  </w:r>
                </w:p>
              </w:tc>
              <w:tc>
                <w:tcPr/>
                <w:p>
                  <w:pPr>
                    <w:pStyle w:val="Compact"/>
                    <w:jc w:val="center"/>
                    <w:jc w:val="center"/>
                  </w:pPr>
                  <w:r>
                    <w:t xml:space="preserve">51.58</w:t>
                  </w:r>
                </w:p>
              </w:tc>
              <w:tc>
                <w:tcPr/>
                <w:p>
                  <w:pPr>
                    <w:pStyle w:val="Compact"/>
                    <w:jc w:val="center"/>
                    <w:jc w:val="center"/>
                  </w:pPr>
                  <w:r>
                    <w:t xml:space="preserve">2</w:t>
                  </w:r>
                </w:p>
              </w:tc>
              <w:tc>
                <w:tcPr/>
                <w:p>
                  <w:pPr>
                    <w:pStyle w:val="Compact"/>
                    <w:jc w:val="center"/>
                    <w:jc w:val="center"/>
                  </w:pPr>
                  <w:r>
                    <w:t xml:space="preserve">5</w:t>
                  </w:r>
                </w:p>
              </w:tc>
              <w:tc>
                <w:tcPr/>
                <w:p>
                  <w:pPr>
                    <w:pStyle w:val="Compact"/>
                    <w:jc w:val="center"/>
                    <w:jc w:val="center"/>
                  </w:pPr>
                  <w:r>
                    <w:t xml:space="preserve">55.51</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50.9</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48.02</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5</w:t>
                  </w:r>
                </w:p>
              </w:tc>
              <w:tc>
                <w:tcPr/>
                <w:p>
                  <w:pPr>
                    <w:pStyle w:val="Compact"/>
                    <w:jc w:val="center"/>
                    <w:jc w:val="center"/>
                  </w:pPr>
                  <w:r>
                    <w:t xml:space="preserve">45.4</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55.86</w:t>
                  </w:r>
                </w:p>
              </w:tc>
              <w:tc>
                <w:tcPr/>
                <w:p>
                  <w:pPr>
                    <w:pStyle w:val="Compact"/>
                    <w:jc w:val="center"/>
                    <w:jc w:val="center"/>
                  </w:pPr>
                  <w:r>
                    <w:t xml:space="preserve">1</w:t>
                  </w:r>
                </w:p>
              </w:tc>
              <w:tc>
                <w:tcPr/>
                <w:p>
                  <w:pPr>
                    <w:pStyle w:val="Compact"/>
                    <w:jc w:val="center"/>
                    <w:jc w:val="center"/>
                  </w:pPr>
                  <w:r>
                    <w:t xml:space="preserve">69</w:t>
                  </w:r>
                </w:p>
              </w:tc>
            </w:tr>
            <w:tr>
              <w:tc>
                <w:tcPr/>
                <w:p>
                  <w:pPr>
                    <w:pStyle w:val="Compact"/>
                    <w:jc w:val="center"/>
                    <w:jc w:val="center"/>
                  </w:pPr>
                  <w:r>
                    <w:t xml:space="preserve">3</w:t>
                  </w:r>
                </w:p>
              </w:tc>
              <w:tc>
                <w:tcPr/>
                <w:p>
                  <w:pPr>
                    <w:pStyle w:val="Compact"/>
                    <w:jc w:val="center"/>
                    <w:jc w:val="center"/>
                  </w:pPr>
                  <w:r>
                    <w:t xml:space="preserve">64.81</w:t>
                  </w:r>
                </w:p>
              </w:tc>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58.3</w:t>
                  </w:r>
                </w:p>
              </w:tc>
              <w:tc>
                <w:tcPr/>
                <w:p>
                  <w:pPr>
                    <w:pStyle w:val="Compact"/>
                    <w:jc w:val="center"/>
                    <w:jc w:val="center"/>
                  </w:pPr>
                  <w:r>
                    <w:t xml:space="preserve">1</w:t>
                  </w:r>
                </w:p>
              </w:tc>
              <w:tc>
                <w:tcPr/>
                <w:p>
                  <w:pPr>
                    <w:pStyle w:val="Compact"/>
                    <w:jc w:val="center"/>
                    <w:jc w:val="center"/>
                  </w:pPr>
                  <w:r>
                    <w:t xml:space="preserve">69</w:t>
                  </w:r>
                </w:p>
              </w:tc>
            </w:tr>
          </w:tbl>
          <w:p>
            <w:pPr>
              <w:jc w:val="center"/>
            </w:pPr>
            <w:r>
              <w:t xml:space="preserve"> </w:t>
            </w:r>
          </w:p>
          <w:tbl>
            <w:tblPr>
              <w:tblStyle w:val="Table"/>
              <w:tblW w:type="pct" w:w="2431"/>
              <w:tblLook w:firstRow="1" w:lastRow="0" w:firstColumn="0" w:lastColumn="0" w:noHBand="0" w:noVBand="0" w:val="0020"/>
              <w:jc w:val="start"/>
              <w:tblLayout w:type="fixed"/>
            </w:tblPr>
            <w:tblGrid>
              <w:gridCol w:w="990"/>
              <w:gridCol w:w="1210"/>
              <w:gridCol w:w="1650"/>
            </w:tblGrid>
            <w:tr>
              <w:trPr>
                <w:tblHeader w:val="true"/>
              </w:trPr>
              <w:tc>
                <w:tcPr/>
                <w:p>
                  <w:pPr>
                    <w:pStyle w:val="Compact"/>
                    <w:jc w:val="center"/>
                    <w:jc w:val="center"/>
                  </w:pPr>
                  <w:r>
                    <w:t xml:space="preserve">family</w:t>
                  </w:r>
                </w:p>
              </w:tc>
              <w:tc>
                <w:tcPr/>
                <w:p>
                  <w:pPr>
                    <w:pStyle w:val="Compact"/>
                    <w:jc w:val="center"/>
                    <w:jc w:val="center"/>
                  </w:pPr>
                  <w:r>
                    <w:t xml:space="preserve">identity</w:t>
                  </w:r>
                </w:p>
              </w:tc>
              <w:tc>
                <w:tcPr/>
                <w:p>
                  <w:pPr>
                    <w:pStyle w:val="Compact"/>
                    <w:jc w:val="center"/>
                    <w:jc w:val="center"/>
                  </w:pPr>
                  <w:r>
                    <w:t xml:space="preserve">intervention</w:t>
                  </w:r>
                </w:p>
              </w:tc>
            </w:tr>
            <w:tr>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100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r>
          </w:tbl>
          <w:bookmarkEnd w:id="132"/>
          <w:p/>
        </w:tc>
      </w:tr>
    </w:tbl>
    <w:bookmarkEnd w:id="133"/>
    <w:bookmarkStart w:id="134" w:name="data-management"/>
    <w:p>
      <w:pPr>
        <w:pStyle w:val="Heading2"/>
      </w:pPr>
      <w:r>
        <w:t xml:space="preserve">7.3 Data Management</w:t>
      </w:r>
    </w:p>
    <w:p>
      <w:pPr>
        <w:pStyle w:val="FirstParagraph"/>
      </w:pPr>
      <w:r>
        <w:t xml:space="preserve">Because reshaping your data dramatically changes the structure of your data…</w:t>
      </w:r>
    </w:p>
    <w:p>
      <w:pPr>
        <w:numPr>
          <w:ilvl w:val="0"/>
          <w:numId w:val="1004"/>
        </w:numPr>
        <w:pStyle w:val="Compact"/>
      </w:pPr>
      <w:r>
        <w:t xml:space="preserve">It is a good idea to have your raw data saved in a location where it will not be changed, and can be retrieved again if the reshape command does not work correctly, or if you simply want to modify your reshaping data workflow.(CF</w:t>
      </w:r>
      <w:r>
        <w:t xml:space="preserve"> </w:t>
      </w:r>
      <w:hyperlink w:anchor="sec-script-flow">
        <w:r>
          <w:rPr>
            <w:rStyle w:val="Hyperlink"/>
          </w:rPr>
          <w:t xml:space="preserve">Section 2.3</w:t>
        </w:r>
      </w:hyperlink>
      <w:r>
        <w:t xml:space="preserve">)</w:t>
      </w:r>
    </w:p>
    <w:p>
      <w:pPr>
        <w:numPr>
          <w:ilvl w:val="0"/>
          <w:numId w:val="1004"/>
        </w:numPr>
        <w:pStyle w:val="Compact"/>
      </w:pPr>
      <w:r>
        <w:t xml:space="preserve">Usually we want to work with only a</w:t>
      </w:r>
      <w:r>
        <w:t xml:space="preserve"> </w:t>
      </w:r>
      <w:r>
        <w:rPr>
          <w:iCs/>
          <w:i/>
        </w:rPr>
        <w:t xml:space="preserve">subset</w:t>
      </w:r>
      <w:r>
        <w:t xml:space="preserve"> </w:t>
      </w:r>
      <w:r>
        <w:t xml:space="preserve">of your data, to keep only the data in which we are interested.</w:t>
      </w:r>
    </w:p>
    <w:p>
      <w:pPr>
        <w:numPr>
          <w:ilvl w:val="1"/>
          <w:numId w:val="1005"/>
        </w:numPr>
        <w:pStyle w:val="Compact"/>
      </w:pPr>
      <w:r>
        <w:t xml:space="preserve">In Stata, the command to keep only variables of interest would be:</w:t>
      </w:r>
      <w:r>
        <w:t xml:space="preserve"> </w:t>
      </w:r>
      <w:r>
        <w:rPr>
          <w:rStyle w:val="VerbatimChar"/>
        </w:rPr>
        <w:t xml:space="preserve">keep y x z t</w:t>
      </w:r>
      <w:r>
        <w:t xml:space="preserve">.</w:t>
      </w:r>
    </w:p>
    <w:p>
      <w:pPr>
        <w:numPr>
          <w:ilvl w:val="1"/>
          <w:numId w:val="1005"/>
        </w:numPr>
        <w:pStyle w:val="Compact"/>
      </w:pPr>
      <w:r>
        <w:t xml:space="preserve">In R, one option would be to use the subset function:</w:t>
      </w:r>
      <w:r>
        <w:t xml:space="preserve"> </w:t>
      </w:r>
      <w:r>
        <w:rPr>
          <w:rStyle w:val="VerbatimChar"/>
        </w:rPr>
        <w:t xml:space="preserve">mysubset &lt;- subset(mydata, select = c(y, x, z, t))</w:t>
      </w:r>
    </w:p>
    <w:bookmarkEnd w:id="134"/>
    <w:bookmarkStart w:id="135" w:name="reshaping-data-from-wide-to-long"/>
    <w:p>
      <w:pPr>
        <w:pStyle w:val="Heading2"/>
      </w:pPr>
      <w:r>
        <w:t xml:space="preserve">7.4 Reshaping Data From Wide To Long</w:t>
      </w:r>
    </w:p>
    <w:p>
      <w:pPr>
        <w:pStyle w:val="FirstParagraph"/>
      </w:pPr>
      <w:r>
        <w:t xml:space="preserve">Usually, we are most interested in reshaping data from</w:t>
      </w:r>
      <w:r>
        <w:t xml:space="preserve"> </w:t>
      </w:r>
      <w:r>
        <w:rPr>
          <w:iCs/>
          <w:i/>
        </w:rPr>
        <w:t xml:space="preserve">wide</w:t>
      </w:r>
      <w:r>
        <w:t xml:space="preserve"> </w:t>
      </w:r>
      <w:r>
        <w:t xml:space="preserve">to</w:t>
      </w:r>
      <w:r>
        <w:t xml:space="preserve"> </w:t>
      </w:r>
      <w:r>
        <w:rPr>
          <w:iCs/>
          <w:i/>
        </w:rPr>
        <w:t xml:space="preserve">long</w:t>
      </w:r>
      <w:r>
        <w:t xml:space="preserve">.</w:t>
      </w:r>
    </w:p>
    <w:p>
      <w:pPr>
        <w:pStyle w:val="Heading3"/>
      </w:pPr>
      <w:r>
        <w:t xml:space="preserve">Stata</w:t>
      </w:r>
    </w:p>
    <w:p>
      <w:pPr>
        <w:pStyle w:val="FirstParagraph"/>
      </w:pPr>
      <w:r>
        <w:t xml:space="preserve">In Stata, I only list variables that vary over time, or are</w:t>
      </w:r>
      <w:r>
        <w:t xml:space="preserve"> </w:t>
      </w:r>
      <w:r>
        <w:rPr>
          <w:iCs/>
          <w:i/>
        </w:rPr>
        <w:t xml:space="preserve">time varying</w:t>
      </w:r>
      <w:r>
        <w:t xml:space="preserve">. Stata assumes that variables that are</w:t>
      </w:r>
      <w:r>
        <w:t xml:space="preserve"> </w:t>
      </w:r>
      <w:r>
        <w:rPr>
          <w:iCs/>
          <w:i/>
        </w:rPr>
        <w:t xml:space="preserve">not listed</w:t>
      </w:r>
      <w:r>
        <w:t xml:space="preserve"> </w:t>
      </w:r>
      <w:r>
        <w:t xml:space="preserve">do</w:t>
      </w:r>
      <w:r>
        <w:t xml:space="preserve"> </w:t>
      </w:r>
      <w:r>
        <w:rPr>
          <w:iCs/>
          <w:i/>
        </w:rPr>
        <w:t xml:space="preserve">not vary over time</w:t>
      </w:r>
      <w:r>
        <w:t xml:space="preserve">, or are</w:t>
      </w:r>
      <w:r>
        <w:t xml:space="preserve"> </w:t>
      </w:r>
      <w:r>
        <w:rPr>
          <w:iCs/>
          <w:i/>
        </w:rPr>
        <w:t xml:space="preserve">time invariant</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Because the variables are named in this way, Stata knows to use the</w:t>
      </w:r>
      <w:r>
        <w:t xml:space="preserve"> </w:t>
      </w:r>
      <w:r>
        <w:rPr>
          <w:iCs/>
          <w:i/>
        </w:rPr>
        <w:t xml:space="preserve">stub</w:t>
      </w:r>
      <w:r>
        <w:t xml:space="preserve"> </w:t>
      </w:r>
      <w:r>
        <w:t xml:space="preserve">(e.g. </w:t>
      </w:r>
      <w:r>
        <w:rPr>
          <w:rStyle w:val="VerbatimChar"/>
        </w:rPr>
        <w:t xml:space="preserve">warmth</w:t>
      </w:r>
      <w:r>
        <w:t xml:space="preserve">) as the variable name, and the numeric value, (e.g. 1, 2, 3) as the timepoint.</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Stata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(assuming that your</w:t>
      </w:r>
      <w:r>
        <w:t xml:space="preserve"> </w:t>
      </w:r>
      <w:r>
        <w:rPr>
          <w:rStyle w:val="VerbatimChar"/>
        </w:rPr>
        <w:t xml:space="preserve">id</w:t>
      </w:r>
      <w:r>
        <w:t xml:space="preserve"> </w:t>
      </w:r>
      <w:r>
        <w:t xml:space="preserve">variable is indeed named</w:t>
      </w:r>
      <w:r>
        <w:t xml:space="preserve"> </w:t>
      </w:r>
      <w:r>
        <w:rPr>
          <w:rStyle w:val="VerbatimChar"/>
        </w:rPr>
        <w:t xml:space="preserve">id</w:t>
      </w:r>
      <w:r>
        <w:t xml:space="preserve">, and not something else).</w:t>
      </w:r>
    </w:p>
    <w:p>
      <w:pPr>
        <w:pStyle w:val="SourceCode"/>
      </w:pPr>
      <w:r>
        <w:br/>
      </w:r>
      <w:r>
        <w:rPr>
          <w:rStyle w:val="KeywordTok"/>
        </w:rPr>
        <w:t xml:space="preserve">use</w:t>
      </w:r>
      <w:r>
        <w:rPr>
          <w:rStyle w:val="NormalTok"/>
        </w:rPr>
        <w:t xml:space="preserve"> simulated_multilevel_longitudinal_data_WIDE.dta, </w:t>
      </w:r>
      <w:r>
        <w:rPr>
          <w:rStyle w:val="KeywordTok"/>
        </w:rPr>
        <w:t xml:space="preserve">clear</w:t>
      </w:r>
      <w:r>
        <w:br/>
      </w:r>
      <w:r>
        <w:br/>
      </w:r>
      <w:r>
        <w:rPr>
          <w:rStyle w:val="KeywordTok"/>
        </w:rPr>
        <w:t xml:space="preserve">describe</w:t>
      </w:r>
      <w:r>
        <w:br/>
      </w:r>
      <w:r>
        <w:br/>
      </w:r>
      <w:r>
        <w:rPr>
          <w:rStyle w:val="KeywordTok"/>
        </w:rPr>
        <w:t xml:space="preserve">reshape</w:t>
      </w:r>
      <w:r>
        <w:rPr>
          <w:rStyle w:val="NormalTok"/>
        </w:rPr>
        <w:t xml:space="preserve"> </w:t>
      </w:r>
      <w:r>
        <w:rPr>
          <w:rStyle w:val="KeywordTok"/>
        </w:rPr>
        <w:t xml:space="preserve">long</w:t>
      </w:r>
      <w:r>
        <w:rPr>
          <w:rStyle w:val="NormalTok"/>
        </w:rPr>
        <w:t xml:space="preserve"> outcome physical_punishment warmth, i(id) j(wave)</w:t>
      </w:r>
    </w:p>
    <w:p>
      <w:pPr>
        <w:pStyle w:val="SourceCode"/>
      </w:pPr>
      <w:r>
        <w:rPr>
          <w:rStyle w:val="VerbatimChar"/>
        </w:rPr>
        <w:t xml:space="preserve">Contains data from simulated_multilevel_longitudinal_data_WIDE.dta</w:t>
      </w:r>
      <w:r>
        <w:br/>
      </w:r>
      <w:r>
        <w:rPr>
          <w:rStyle w:val="VerbatimChar"/>
        </w:rPr>
        <w:t xml:space="preserve"> Observations:         3,000                  </w:t>
      </w:r>
      <w:r>
        <w:br/>
      </w:r>
      <w:r>
        <w:rPr>
          <w:rStyle w:val="VerbatimChar"/>
        </w:rPr>
        <w:t xml:space="preserve">    Variables:            15                  3 Jul 2024 14:29</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id              str7    %9s                   unique country family id</w:t>
      </w:r>
      <w:r>
        <w:br/>
      </w:r>
      <w:r>
        <w:rPr>
          <w:rStyle w:val="VerbatimChar"/>
        </w:rPr>
        <w:t xml:space="preserve">physical_puni~1 float   %9.0g                 1 physical_punishment</w:t>
      </w:r>
      <w:r>
        <w:br/>
      </w:r>
      <w:r>
        <w:rPr>
          <w:rStyle w:val="VerbatimChar"/>
        </w:rPr>
        <w:t xml:space="preserve">warmth1         float   %9.0g                 1 warmth</w:t>
      </w:r>
      <w:r>
        <w:br/>
      </w:r>
      <w:r>
        <w:rPr>
          <w:rStyle w:val="VerbatimChar"/>
        </w:rPr>
        <w:t xml:space="preserve">outcome1        float   %9.0g                 1 outcome</w:t>
      </w:r>
      <w:r>
        <w:br/>
      </w:r>
      <w:r>
        <w:rPr>
          <w:rStyle w:val="VerbatimChar"/>
        </w:rPr>
        <w:t xml:space="preserve">physical_puni~2 float   %9.0g                 2 physical_punishment</w:t>
      </w:r>
      <w:r>
        <w:br/>
      </w:r>
      <w:r>
        <w:rPr>
          <w:rStyle w:val="VerbatimChar"/>
        </w:rPr>
        <w:t xml:space="preserve">warmth2         float   %9.0g                 2 warmth</w:t>
      </w:r>
      <w:r>
        <w:br/>
      </w:r>
      <w:r>
        <w:rPr>
          <w:rStyle w:val="VerbatimChar"/>
        </w:rPr>
        <w:t xml:space="preserve">outcome2        float   %9.0g                 2 outcome</w:t>
      </w:r>
      <w:r>
        <w:br/>
      </w:r>
      <w:r>
        <w:rPr>
          <w:rStyle w:val="VerbatimChar"/>
        </w:rPr>
        <w:t xml:space="preserve">physical_puni~3 float   %9.0g                 3 physical_punishment</w:t>
      </w:r>
      <w:r>
        <w:br/>
      </w:r>
      <w:r>
        <w:rPr>
          <w:rStyle w:val="VerbatimChar"/>
        </w:rPr>
        <w:t xml:space="preserve">warmth3         float   %9.0g                 3 warmth</w:t>
      </w:r>
      <w:r>
        <w:br/>
      </w:r>
      <w:r>
        <w:rPr>
          <w:rStyle w:val="VerbatimChar"/>
        </w:rPr>
        <w:t xml:space="preserve">outcome3        float   %9.0g                 3 outcome</w:t>
      </w:r>
      <w:r>
        <w:br/>
      </w:r>
      <w:r>
        <w:rPr>
          <w:rStyle w:val="VerbatimChar"/>
        </w:rPr>
        <w:t xml:space="preserve">country         float   %9.0g                 country id</w:t>
      </w:r>
      <w:r>
        <w:br/>
      </w:r>
      <w:r>
        <w:rPr>
          <w:rStyle w:val="VerbatimChar"/>
        </w:rPr>
        <w:t xml:space="preserve">HDI             float   %9.0g                 Human Development Index</w:t>
      </w:r>
      <w:r>
        <w:br/>
      </w:r>
      <w:r>
        <w:rPr>
          <w:rStyle w:val="VerbatimChar"/>
        </w:rPr>
        <w:t xml:space="preserve">family          float   %9.0g                 family id</w:t>
      </w:r>
      <w:r>
        <w:br/>
      </w:r>
      <w:r>
        <w:rPr>
          <w:rStyle w:val="VerbatimChar"/>
        </w:rPr>
        <w:t xml:space="preserve">identity        float   %9.0g                 hypothetical identity group variable</w:t>
      </w:r>
      <w:r>
        <w:br/>
      </w:r>
      <w:r>
        <w:rPr>
          <w:rStyle w:val="VerbatimChar"/>
        </w:rPr>
        <w:t xml:space="preserve">intervention    float   %9.0g                 recieved intervention</w:t>
      </w:r>
      <w:r>
        <w:br/>
      </w:r>
      <w:r>
        <w:rPr>
          <w:rStyle w:val="VerbatimChar"/>
        </w:rPr>
        <w:t xml:space="preserve">-------------------------------------------------------------------------------------------</w:t>
      </w:r>
      <w:r>
        <w:br/>
      </w:r>
      <w:r>
        <w:rPr>
          <w:rStyle w:val="VerbatimChar"/>
        </w:rPr>
        <w:t xml:space="preserve">Sorted by: id</w:t>
      </w:r>
      <w:r>
        <w:br/>
      </w:r>
      <w:r>
        <w:br/>
      </w:r>
      <w:r>
        <w:rPr>
          <w:rStyle w:val="VerbatimChar"/>
        </w:rPr>
        <w:t xml:space="preserve">(j = 1 2 3)</w:t>
      </w:r>
      <w:r>
        <w:br/>
      </w:r>
      <w:r>
        <w:br/>
      </w:r>
      <w:r>
        <w:rPr>
          <w:rStyle w:val="VerbatimChar"/>
        </w:rPr>
        <w:t xml:space="preserve">Data                               Wide   -&gt;   Long</w:t>
      </w:r>
      <w:r>
        <w:br/>
      </w:r>
      <w:r>
        <w:rPr>
          <w:rStyle w:val="VerbatimChar"/>
        </w:rPr>
        <w:t xml:space="preserve">-----------------------------------------------------------------------------</w:t>
      </w:r>
      <w:r>
        <w:br/>
      </w:r>
      <w:r>
        <w:rPr>
          <w:rStyle w:val="VerbatimChar"/>
        </w:rPr>
        <w:t xml:space="preserve">Number of observations            3,000   -&gt;   9,000       </w:t>
      </w:r>
      <w:r>
        <w:br/>
      </w:r>
      <w:r>
        <w:rPr>
          <w:rStyle w:val="VerbatimChar"/>
        </w:rPr>
        <w:t xml:space="preserve">Number of variables                  15   -&gt;   10          </w:t>
      </w:r>
      <w:r>
        <w:br/>
      </w:r>
      <w:r>
        <w:rPr>
          <w:rStyle w:val="VerbatimChar"/>
        </w:rPr>
        <w:t xml:space="preserve">j variable (3 values)                     -&gt;   wave</w:t>
      </w:r>
      <w:r>
        <w:br/>
      </w:r>
      <w:r>
        <w:rPr>
          <w:rStyle w:val="VerbatimChar"/>
        </w:rPr>
        <w:t xml:space="preserve">xij variables:</w:t>
      </w:r>
      <w:r>
        <w:br/>
      </w:r>
      <w:r>
        <w:rPr>
          <w:rStyle w:val="VerbatimChar"/>
        </w:rPr>
        <w:t xml:space="preserve">             outcome1 outcome2 outcome3   -&gt;   outcome</w:t>
      </w:r>
      <w:r>
        <w:br/>
      </w:r>
      <w:r>
        <w:rPr>
          <w:rStyle w:val="VerbatimChar"/>
        </w:rPr>
        <w:t xml:space="preserve">physical_punishment1 physical_punishment2 physical_punishment3-&gt;physical_punishment</w:t>
      </w:r>
      <w:r>
        <w:br/>
      </w:r>
      <w:r>
        <w:rPr>
          <w:rStyle w:val="VerbatimChar"/>
        </w:rPr>
        <w:t xml:space="preserve">                warmth1 warmth2 warmth3   -&gt;   warmth</w:t>
      </w:r>
      <w:r>
        <w:br/>
      </w:r>
      <w:r>
        <w:rPr>
          <w:rStyle w:val="VerbatimChar"/>
        </w:rPr>
        <w:t xml:space="preserve">-----------------------------------------------------------------------------</w:t>
      </w:r>
    </w:p>
    <w:p>
      <w:pPr>
        <w:pStyle w:val="Heading3"/>
      </w:pPr>
      <w:r>
        <w:t xml:space="preserve">R</w:t>
      </w:r>
    </w:p>
    <w:p>
      <w:pPr>
        <w:pStyle w:val="FirstParagraph"/>
      </w:pPr>
      <w:r>
        <w:t xml:space="preserve">In R, I only list variables that vary over time, or are</w:t>
      </w:r>
      <w:r>
        <w:t xml:space="preserve"> </w:t>
      </w:r>
      <w:r>
        <w:rPr>
          <w:iCs/>
          <w:i/>
        </w:rPr>
        <w:t xml:space="preserve">time varying</w:t>
      </w:r>
      <w:r>
        <w:t xml:space="preserve">.</w:t>
      </w:r>
    </w:p>
    <w:p>
      <w:pPr>
        <w:pStyle w:val="BodyText"/>
      </w:pPr>
      <w:r>
        <w:t xml:space="preserve">Notice also that our</w:t>
      </w:r>
      <w:r>
        <w:t xml:space="preserve"> </w:t>
      </w:r>
      <w:r>
        <w:rPr>
          <w:iCs/>
          <w:i/>
        </w:rPr>
        <w:t xml:space="preserve">time varying</w:t>
      </w:r>
      <w:r>
        <w:t xml:space="preserve"> </w:t>
      </w:r>
      <w:r>
        <w:t xml:space="preserve">data are in the</w:t>
      </w:r>
      <w:r>
        <w:t xml:space="preserve"> </w:t>
      </w:r>
      <w:r>
        <w:rPr>
          <w:iCs/>
          <w:i/>
        </w:rPr>
        <w:t xml:space="preserve">stub-time</w:t>
      </w:r>
      <w:r>
        <w:t xml:space="preserve"> </w:t>
      </w:r>
      <w:r>
        <w:t xml:space="preserve">format, e.g. </w:t>
      </w:r>
      <w:r>
        <w:rPr>
          <w:rStyle w:val="VerbatimChar"/>
        </w:rPr>
        <w:t xml:space="preserve">warmth1</w:t>
      </w:r>
      <w:r>
        <w:t xml:space="preserve">,</w:t>
      </w:r>
      <w:r>
        <w:t xml:space="preserve"> </w:t>
      </w:r>
      <w:r>
        <w:rPr>
          <w:rStyle w:val="VerbatimChar"/>
        </w:rPr>
        <w:t xml:space="preserve">warmth2</w:t>
      </w:r>
      <w:r>
        <w:t xml:space="preserve">,</w:t>
      </w:r>
      <w:r>
        <w:t xml:space="preserve"> </w:t>
      </w:r>
      <w:r>
        <w:rPr>
          <w:rStyle w:val="VerbatimChar"/>
        </w:rPr>
        <w:t xml:space="preserve">physical_punishment1</w:t>
      </w:r>
      <w:r>
        <w:t xml:space="preserve"> </w:t>
      </w:r>
      <w:r>
        <w:rPr>
          <w:rStyle w:val="VerbatimChar"/>
        </w:rPr>
        <w:t xml:space="preserve">physical_punishment2</w:t>
      </w:r>
      <w:r>
        <w:t xml:space="preserve">, etc. In order to facilitate reshaping the data, it is helpful in R to insert an underscore (</w:t>
      </w:r>
      <w:r>
        <w:rPr>
          <w:rStyle w:val="VerbatimChar"/>
        </w:rPr>
        <w:t xml:space="preserve">_</w:t>
      </w:r>
      <w:r>
        <w:t xml:space="preserve">) to separate the</w:t>
      </w:r>
      <w:r>
        <w:t xml:space="preserve"> </w:t>
      </w:r>
      <w:r>
        <w:rPr>
          <w:iCs/>
          <w:i/>
        </w:rPr>
        <w:t xml:space="preserve">stub</w:t>
      </w:r>
      <w:r>
        <w:t xml:space="preserve"> </w:t>
      </w:r>
      <w:r>
        <w:t xml:space="preserve">from the</w:t>
      </w:r>
      <w:r>
        <w:t xml:space="preserve"> </w:t>
      </w:r>
      <w:r>
        <w:rPr>
          <w:iCs/>
          <w:i/>
        </w:rPr>
        <w:t xml:space="preserve">time</w:t>
      </w:r>
      <w:r>
        <w:t xml:space="preserve"> </w:t>
      </w:r>
      <w:r>
        <w:t xml:space="preserve">variable.</w:t>
      </w:r>
    </w:p>
    <w:p>
      <w:pPr>
        <w:pStyle w:val="SourceCode"/>
      </w:pPr>
      <w:r>
        <w:rPr>
          <w:rStyle w:val="FunctionTok"/>
        </w:rPr>
        <w:t xml:space="preserve">library</w:t>
      </w:r>
      <w:r>
        <w:rPr>
          <w:rStyle w:val="NormalTok"/>
        </w:rPr>
        <w:t xml:space="preserve">(dplyr) </w:t>
      </w:r>
      <w:r>
        <w:rPr>
          <w:rStyle w:val="CommentTok"/>
        </w:rPr>
        <w:t xml:space="preserve"># data wrangling</w:t>
      </w:r>
      <w:r>
        <w:br/>
      </w:r>
      <w:r>
        <w:br/>
      </w:r>
      <w:r>
        <w:rPr>
          <w:rStyle w:val="FunctionTok"/>
        </w:rPr>
        <w:t xml:space="preserve">library</w:t>
      </w:r>
      <w:r>
        <w:rPr>
          <w:rStyle w:val="NormalTok"/>
        </w:rPr>
        <w:t xml:space="preserve">(tidyr) </w:t>
      </w:r>
      <w:r>
        <w:rPr>
          <w:rStyle w:val="CommentTok"/>
        </w:rPr>
        <w:t xml:space="preserve"># tidy (reshape data)</w:t>
      </w:r>
    </w:p>
    <w:p>
      <w:pPr>
        <w:pStyle w:val="SourceCode"/>
      </w:pPr>
      <w:r>
        <w:rPr>
          <w:rStyle w:val="CommentTok"/>
        </w:rPr>
        <w:t xml:space="preserve"># rename variables with "_" separator</w:t>
      </w:r>
      <w:r>
        <w:br/>
      </w:r>
      <w:r>
        <w:br/>
      </w:r>
      <w:r>
        <w:rPr>
          <w:rStyle w:val="NormalTok"/>
        </w:rPr>
        <w:t xml:space="preserve">df </w:t>
      </w:r>
      <w:r>
        <w:rPr>
          <w:rStyle w:val="OtherTok"/>
        </w:rPr>
        <w:t xml:space="preserve">&lt;-</w:t>
      </w:r>
      <w:r>
        <w:rPr>
          <w:rStyle w:val="NormalTok"/>
        </w:rPr>
        <w:t xml:space="preserve"> simulated_multilevel_longitudinal_data_WIDE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outcome_1 =</w:t>
      </w:r>
      <w:r>
        <w:rPr>
          <w:rStyle w:val="NormalTok"/>
        </w:rPr>
        <w:t xml:space="preserve"> outcome1,</w:t>
      </w:r>
      <w:r>
        <w:br/>
      </w:r>
      <w:r>
        <w:rPr>
          <w:rStyle w:val="NormalTok"/>
        </w:rPr>
        <w:t xml:space="preserve">         </w:t>
      </w:r>
      <w:r>
        <w:rPr>
          <w:rStyle w:val="AttributeTok"/>
        </w:rPr>
        <w:t xml:space="preserve">outcome_2 =</w:t>
      </w:r>
      <w:r>
        <w:rPr>
          <w:rStyle w:val="NormalTok"/>
        </w:rPr>
        <w:t xml:space="preserve"> outcome2,</w:t>
      </w:r>
      <w:r>
        <w:br/>
      </w:r>
      <w:r>
        <w:rPr>
          <w:rStyle w:val="NormalTok"/>
        </w:rPr>
        <w:t xml:space="preserve">         </w:t>
      </w:r>
      <w:r>
        <w:rPr>
          <w:rStyle w:val="AttributeTok"/>
        </w:rPr>
        <w:t xml:space="preserve">outcome_3 =</w:t>
      </w:r>
      <w:r>
        <w:rPr>
          <w:rStyle w:val="NormalTok"/>
        </w:rPr>
        <w:t xml:space="preserve"> outcome3,</w:t>
      </w:r>
      <w:r>
        <w:br/>
      </w:r>
      <w:r>
        <w:rPr>
          <w:rStyle w:val="NormalTok"/>
        </w:rPr>
        <w:t xml:space="preserve">         </w:t>
      </w:r>
      <w:r>
        <w:rPr>
          <w:rStyle w:val="AttributeTok"/>
        </w:rPr>
        <w:t xml:space="preserve">physical_punishment_1 =</w:t>
      </w:r>
      <w:r>
        <w:rPr>
          <w:rStyle w:val="NormalTok"/>
        </w:rPr>
        <w:t xml:space="preserve"> physical_punishment1,</w:t>
      </w:r>
      <w:r>
        <w:br/>
      </w:r>
      <w:r>
        <w:rPr>
          <w:rStyle w:val="NormalTok"/>
        </w:rPr>
        <w:t xml:space="preserve">         </w:t>
      </w:r>
      <w:r>
        <w:rPr>
          <w:rStyle w:val="AttributeTok"/>
        </w:rPr>
        <w:t xml:space="preserve">physical_punishment_2 =</w:t>
      </w:r>
      <w:r>
        <w:rPr>
          <w:rStyle w:val="NormalTok"/>
        </w:rPr>
        <w:t xml:space="preserve"> physical_punishment2,</w:t>
      </w:r>
      <w:r>
        <w:br/>
      </w:r>
      <w:r>
        <w:rPr>
          <w:rStyle w:val="NormalTok"/>
        </w:rPr>
        <w:t xml:space="preserve">         </w:t>
      </w:r>
      <w:r>
        <w:rPr>
          <w:rStyle w:val="AttributeTok"/>
        </w:rPr>
        <w:t xml:space="preserve">physical_punishment_3 =</w:t>
      </w:r>
      <w:r>
        <w:rPr>
          <w:rStyle w:val="NormalTok"/>
        </w:rPr>
        <w:t xml:space="preserve"> physical_punishment3,</w:t>
      </w:r>
      <w:r>
        <w:br/>
      </w:r>
      <w:r>
        <w:rPr>
          <w:rStyle w:val="NormalTok"/>
        </w:rPr>
        <w:t xml:space="preserve">         </w:t>
      </w:r>
      <w:r>
        <w:rPr>
          <w:rStyle w:val="AttributeTok"/>
        </w:rPr>
        <w:t xml:space="preserve">warmth_1 =</w:t>
      </w:r>
      <w:r>
        <w:rPr>
          <w:rStyle w:val="NormalTok"/>
        </w:rPr>
        <w:t xml:space="preserve"> warmth1,</w:t>
      </w:r>
      <w:r>
        <w:br/>
      </w:r>
      <w:r>
        <w:rPr>
          <w:rStyle w:val="NormalTok"/>
        </w:rPr>
        <w:t xml:space="preserve">         </w:t>
      </w:r>
      <w:r>
        <w:rPr>
          <w:rStyle w:val="AttributeTok"/>
        </w:rPr>
        <w:t xml:space="preserve">warmth_2 =</w:t>
      </w:r>
      <w:r>
        <w:rPr>
          <w:rStyle w:val="NormalTok"/>
        </w:rPr>
        <w:t xml:space="preserve"> warmth2,</w:t>
      </w:r>
      <w:r>
        <w:br/>
      </w:r>
      <w:r>
        <w:rPr>
          <w:rStyle w:val="NormalTok"/>
        </w:rPr>
        <w:t xml:space="preserve">         </w:t>
      </w:r>
      <w:r>
        <w:rPr>
          <w:rStyle w:val="AttributeTok"/>
        </w:rPr>
        <w:t xml:space="preserve">warmth_3 =</w:t>
      </w:r>
      <w:r>
        <w:rPr>
          <w:rStyle w:val="NormalTok"/>
        </w:rPr>
        <w:t xml:space="preserve"> warmth3) </w:t>
      </w:r>
    </w:p>
    <w:p>
      <w:pPr>
        <w:pStyle w:val="SourceCode"/>
      </w:pPr>
      <w:r>
        <w:rPr>
          <w:rStyle w:val="CommentTok"/>
        </w:rPr>
        <w:t xml:space="preserve"># pivot_longer() to long data</w:t>
      </w:r>
      <w:r>
        <w:br/>
      </w:r>
      <w:r>
        <w:br/>
      </w:r>
      <w:r>
        <w:rPr>
          <w:rStyle w:val="NormalTok"/>
        </w:rPr>
        <w:t xml:space="preserve">dfL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(outcome_1,</w:t>
      </w:r>
      <w:r>
        <w:br/>
      </w:r>
      <w:r>
        <w:rPr>
          <w:rStyle w:val="NormalTok"/>
        </w:rPr>
        <w:t xml:space="preserve">                        outcome_2,</w:t>
      </w:r>
      <w:r>
        <w:br/>
      </w:r>
      <w:r>
        <w:rPr>
          <w:rStyle w:val="NormalTok"/>
        </w:rPr>
        <w:t xml:space="preserve">                        outcome_3,</w:t>
      </w:r>
      <w:r>
        <w:br/>
      </w:r>
      <w:r>
        <w:rPr>
          <w:rStyle w:val="NormalTok"/>
        </w:rPr>
        <w:t xml:space="preserve">                        physical_punishment_1,</w:t>
      </w:r>
      <w:r>
        <w:br/>
      </w:r>
      <w:r>
        <w:rPr>
          <w:rStyle w:val="NormalTok"/>
        </w:rPr>
        <w:t xml:space="preserve">                        physical_punishment_2,</w:t>
      </w:r>
      <w:r>
        <w:br/>
      </w:r>
      <w:r>
        <w:rPr>
          <w:rStyle w:val="NormalTok"/>
        </w:rPr>
        <w:t xml:space="preserve">                        physical_punishment_3,</w:t>
      </w:r>
      <w:r>
        <w:br/>
      </w:r>
      <w:r>
        <w:rPr>
          <w:rStyle w:val="NormalTok"/>
        </w:rPr>
        <w:t xml:space="preserve">                        warmth_1,</w:t>
      </w:r>
      <w:r>
        <w:br/>
      </w:r>
      <w:r>
        <w:rPr>
          <w:rStyle w:val="NormalTok"/>
        </w:rPr>
        <w:t xml:space="preserve">                        warmth_2,</w:t>
      </w:r>
      <w:r>
        <w:br/>
      </w:r>
      <w:r>
        <w:rPr>
          <w:rStyle w:val="NormalTok"/>
        </w:rPr>
        <w:t xml:space="preserve">                        warmth_3), </w:t>
      </w:r>
      <w:r>
        <w:br/>
      </w:r>
      <w:r>
        <w:rPr>
          <w:rStyle w:val="NormalTok"/>
        </w:rPr>
        <w:t xml:space="preserve">               </w:t>
      </w:r>
      <w:r>
        <w:rPr>
          <w:rStyle w:val="AttributeTok"/>
        </w:rPr>
        <w:t xml:space="preserve">names_pattern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"t"</w:t>
      </w:r>
      <w:r>
        <w:rPr>
          <w:rStyle w:val="NormalTok"/>
        </w:rPr>
        <w:t xml:space="preserve">))</w:t>
      </w:r>
    </w:p>
    <w:bookmarkEnd w:id="135"/>
    <w:bookmarkStart w:id="139" w:name="data-in-long-format"/>
    <w:p>
      <w:pPr>
        <w:pStyle w:val="Heading2"/>
      </w:pPr>
      <w:r>
        <w:t xml:space="preserve">7.5 Data in Long Format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36" name="Picture"/>
                  <a:graphic>
                    <a:graphicData uri="http://schemas.openxmlformats.org/drawingml/2006/picture">
                      <pic:pic>
                        <pic:nvPicPr>
                          <pic:cNvPr descr="/Applications/quarto/share/formats/docx/note.png" id="13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data below are in</w:t>
            </w:r>
            <w:r>
              <w:t xml:space="preserve"> </w:t>
            </w:r>
            <w:r>
              <w:rPr>
                <w:iCs/>
                <w:i/>
              </w:rPr>
              <w:t xml:space="preserve">long</w:t>
            </w:r>
            <w:r>
              <w:t xml:space="preserve"> </w:t>
            </w:r>
            <w:r>
              <w:t xml:space="preserve">format.</w:t>
            </w:r>
          </w:p>
          <w:p>
            <w:pPr>
              <w:pStyle w:val="BodyText"/>
            </w:pPr>
            <w:pPr>
              <w:spacing w:after="16"/>
            </w:pPr>
            <w:r>
              <w:t xml:space="preserve">Every individual/family in the data set has a</w:t>
            </w:r>
            <w:r>
              <w:t xml:space="preserve"> </w:t>
            </w:r>
            <w:r>
              <w:rPr>
                <w:iCs/>
                <w:i/>
              </w:rPr>
              <w:t xml:space="preserve">multiple rows of data</w:t>
            </w:r>
            <w:r>
              <w:t xml:space="preserve">. Every row in the data set is an</w:t>
            </w:r>
            <w:r>
              <w:t xml:space="preserve"> </w:t>
            </w:r>
            <w:r>
              <w:rPr>
                <w:iCs/>
                <w:i/>
              </w:rPr>
              <w:t xml:space="preserve">individual-timepoint</w:t>
            </w:r>
            <w:r>
              <w:t xml:space="preserve"> </w:t>
            </w:r>
            <w:r>
              <w:t xml:space="preserve">or</w:t>
            </w:r>
            <w:r>
              <w:t xml:space="preserve"> </w:t>
            </w:r>
            <w:r>
              <w:rPr>
                <w:iCs/>
                <w:i/>
              </w:rPr>
              <w:t xml:space="preserve">family-timepoint</w:t>
            </w:r>
            <w:r>
              <w:t xml:space="preserve">.</w:t>
            </w:r>
          </w:p>
        </w:tc>
      </w:tr>
    </w:tbl>
    <w:tbl>
      <w:tblPr>
        <w:tblStyle w:val="Table"/>
        <w:tblW w:type="pct" w:w="5000"/>
        <w:tblLook w:firstRow="0" w:lastRow="0" w:firstColumn="0" w:lastColumn="0" w:noHBand="0" w:noVBand="0" w:val="0000"/>
        <w:jc w:val="start"/>
        <w:tblLayout w:type="fixed"/>
      </w:tblPr>
      <w:tblGrid>
        <w:gridCol w:w="7920"/>
      </w:tblGrid>
      <w:tr>
        <w:tc>
          <w:tcPr/>
          <w:bookmarkStart w:id="138" w:name="tbl-reshapelongdata2"/>
          <w:p>
            <w:pPr>
              <w:jc w:val="center"/>
            </w:pPr>
            <w:pPr>
              <w:jc w:val="start"/>
              <w:spacing w:before="200"/>
              <w:pStyle w:val="ImageCaption"/>
            </w:pPr>
            <w:r>
              <w:t xml:space="preserve">Table 7.2: Data in Long Format</w:t>
            </w:r>
          </w:p>
          <w:p>
            <w:pPr>
              <w:pStyle w:val="Compact"/>
              <w:jc w:val="center"/>
            </w:pPr>
            <w:r>
              <w:t xml:space="preserve">Table continues below</w:t>
            </w:r>
          </w:p>
          <w:tbl>
            <w:tblPr>
              <w:tblStyle w:val="Table"/>
              <w:tblW w:type="pct" w:w="4236"/>
              <w:tblLook w:firstRow="1" w:lastRow="0" w:firstColumn="0" w:lastColumn="0" w:noHBand="0" w:noVBand="0" w:val="0020"/>
              <w:jc w:val="start"/>
              <w:tblLayout w:type="fixed"/>
              <w:tblCaption w:val="Table continues below"/>
            </w:tblPr>
            <w:tblGrid>
              <w:gridCol w:w="1100"/>
              <w:gridCol w:w="660"/>
              <w:gridCol w:w="990"/>
              <w:gridCol w:w="660"/>
              <w:gridCol w:w="1210"/>
              <w:gridCol w:w="1650"/>
              <w:gridCol w:w="44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bl>
          <w:p>
            <w:pPr>
              <w:jc w:val="center"/>
            </w:pPr>
            <w:r>
              <w:t xml:space="preserve"> </w:t>
            </w:r>
          </w:p>
          <w:tbl>
            <w:tblPr>
              <w:tblStyle w:val="Table"/>
              <w:tblW w:type="pct" w:w="2847"/>
              <w:tblLook w:firstRow="1" w:lastRow="0" w:firstColumn="0" w:lastColumn="0" w:noHBand="0" w:noVBand="0" w:val="0020"/>
              <w:jc w:val="start"/>
              <w:tblLayout w:type="fixed"/>
            </w:tblPr>
            <w:tblGrid>
              <w:gridCol w:w="2420"/>
              <w:gridCol w:w="990"/>
              <w:gridCol w:w="1100"/>
            </w:tblGrid>
            <w:tr>
              <w:trPr>
                <w:tblHeader w:val="true"/>
              </w:trPr>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55.06</w:t>
                  </w:r>
                </w:p>
              </w:tc>
            </w:tr>
            <w:tr>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58.77</w:t>
                  </w:r>
                </w:p>
              </w:tc>
            </w:tr>
            <w:tr>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3</w:t>
                  </w:r>
                </w:p>
              </w:tc>
              <w:tc>
                <w:tcPr/>
                <w:p>
                  <w:pPr>
                    <w:pStyle w:val="Compact"/>
                    <w:jc w:val="center"/>
                    <w:jc w:val="center"/>
                  </w:pPr>
                  <w:r>
                    <w:t xml:space="preserve">0</w:t>
                  </w:r>
                </w:p>
              </w:tc>
              <w:tc>
                <w:tcPr/>
                <w:p>
                  <w:pPr>
                    <w:pStyle w:val="Compact"/>
                    <w:jc w:val="center"/>
                    <w:jc w:val="center"/>
                  </w:pPr>
                  <w:r>
                    <w:t xml:space="preserve">53.31</w:t>
                  </w:r>
                </w:p>
              </w:tc>
            </w:tr>
            <w:tr>
              <w:tc>
                <w:tcPr/>
                <w:p>
                  <w:pPr>
                    <w:pStyle w:val="Compact"/>
                    <w:jc w:val="center"/>
                    <w:jc w:val="center"/>
                  </w:pPr>
                  <w:r>
                    <w:t xml:space="preserve">3</w:t>
                  </w:r>
                </w:p>
              </w:tc>
              <w:tc>
                <w:tcPr/>
                <w:p>
                  <w:pPr>
                    <w:pStyle w:val="Compact"/>
                    <w:jc w:val="center"/>
                    <w:jc w:val="center"/>
                  </w:pPr>
                  <w:r>
                    <w:t xml:space="preserve">1</w:t>
                  </w:r>
                </w:p>
              </w:tc>
              <w:tc>
                <w:tcPr/>
                <w:p>
                  <w:pPr>
                    <w:pStyle w:val="Compact"/>
                    <w:jc w:val="center"/>
                    <w:jc w:val="center"/>
                  </w:pPr>
                  <w:r>
                    <w:t xml:space="preserve">49.79</w:t>
                  </w:r>
                </w:p>
              </w:tc>
            </w:tr>
          </w:tbl>
          <w:bookmarkEnd w:id="138"/>
          <w:p/>
        </w:tc>
      </w:tr>
    </w:tbl>
    <w:bookmarkEnd w:id="139"/>
    <w:bookmarkEnd w:id="140"/>
    <w:bookmarkStart w:id="159" w:name="references"/>
    <w:p>
      <w:pPr>
        <w:pStyle w:val="Heading1"/>
      </w:pPr>
      <w:r>
        <w:t xml:space="preserve">References</w:t>
      </w:r>
    </w:p>
    <w:bookmarkStart w:id="158" w:name="refs"/>
    <w:bookmarkStart w:id="142"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41">
        <w:r>
          <w:rPr>
            <w:rStyle w:val="Hyperlink"/>
          </w:rPr>
          <w:t xml:space="preserve">https://doi.org/10.5281/zenodo.5960048</w:t>
        </w:r>
      </w:hyperlink>
    </w:p>
    <w:bookmarkEnd w:id="142"/>
    <w:bookmarkStart w:id="144" w:name="ref-MixedModels"/>
    <w:p>
      <w:pPr>
        <w:pStyle w:val="Bibliography"/>
      </w:pPr>
      <w:r>
        <w:t xml:space="preserve">Bates, D. (2024).</w:t>
      </w:r>
      <w:r>
        <w:t xml:space="preserve"> </w:t>
      </w:r>
      <w:r>
        <w:rPr>
          <w:iCs/>
          <w:i/>
        </w:rPr>
        <w:t xml:space="preserve">MixedModels.jl Documentation</w:t>
      </w:r>
      <w:r>
        <w:t xml:space="preserve">.</w:t>
      </w:r>
      <w:r>
        <w:t xml:space="preserve"> </w:t>
      </w:r>
      <w:hyperlink r:id="rId143">
        <w:r>
          <w:rPr>
            <w:rStyle w:val="Hyperlink"/>
          </w:rPr>
          <w:t xml:space="preserve">https://juliastats.org/MixedModels.jl/stable/</w:t>
        </w:r>
      </w:hyperlink>
    </w:p>
    <w:bookmarkEnd w:id="144"/>
    <w:bookmarkStart w:id="146"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45">
        <w:r>
          <w:rPr>
            <w:rStyle w:val="Hyperlink"/>
          </w:rPr>
          <w:t xml:space="preserve">https://doi.org/10.18637/jss.v067.i01</w:t>
        </w:r>
      </w:hyperlink>
    </w:p>
    <w:bookmarkEnd w:id="146"/>
    <w:bookmarkStart w:id="148"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47">
        <w:r>
          <w:rPr>
            <w:rStyle w:val="Hyperlink"/>
          </w:rPr>
          <w:t xml:space="preserve">https://doi.org/10.1137/141000671</w:t>
        </w:r>
      </w:hyperlink>
    </w:p>
    <w:bookmarkEnd w:id="148"/>
    <w:bookmarkStart w:id="150" w:name="ref-Hemken"/>
    <w:p>
      <w:pPr>
        <w:pStyle w:val="Bibliography"/>
      </w:pPr>
      <w:r>
        <w:t xml:space="preserve">Hemken, D. (2023).</w:t>
      </w:r>
      <w:r>
        <w:t xml:space="preserve"> </w:t>
      </w:r>
      <w:r>
        <w:rPr>
          <w:iCs/>
          <w:i/>
        </w:rPr>
        <w:t xml:space="preserve">Statamarkdown: ’Stata’ markdown</w:t>
      </w:r>
      <w:r>
        <w:t xml:space="preserve">.</w:t>
      </w:r>
      <w:r>
        <w:t xml:space="preserve"> </w:t>
      </w:r>
      <w:hyperlink r:id="rId149">
        <w:r>
          <w:rPr>
            <w:rStyle w:val="Hyperlink"/>
          </w:rPr>
          <w:t xml:space="preserve">https://CRAN.R-project.org/package=Statamarkdown</w:t>
        </w:r>
      </w:hyperlink>
    </w:p>
    <w:bookmarkEnd w:id="150"/>
    <w:bookmarkStart w:id="152"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151">
        <w:r>
          <w:rPr>
            <w:rStyle w:val="Hyperlink"/>
          </w:rPr>
          <w:t xml:space="preserve">https://doi.org/10.21105/joss.01284</w:t>
        </w:r>
      </w:hyperlink>
    </w:p>
    <w:bookmarkEnd w:id="152"/>
    <w:bookmarkStart w:id="154"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53">
        <w:r>
          <w:rPr>
            <w:rStyle w:val="Hyperlink"/>
          </w:rPr>
          <w:t xml:space="preserve">https://www.R-project.org/</w:t>
        </w:r>
      </w:hyperlink>
    </w:p>
    <w:bookmarkEnd w:id="154"/>
    <w:bookmarkStart w:id="155"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55"/>
    <w:bookmarkStart w:id="156" w:name="ref-StataCorp2023"/>
    <w:p>
      <w:pPr>
        <w:pStyle w:val="Bibliography"/>
      </w:pPr>
      <w:r>
        <w:t xml:space="preserve">StataCorp. (2023).</w:t>
      </w:r>
      <w:r>
        <w:t xml:space="preserve"> </w:t>
      </w:r>
      <w:r>
        <w:rPr>
          <w:iCs/>
          <w:i/>
        </w:rPr>
        <w:t xml:space="preserve">Stata 18 mixed effects reference manual</w:t>
      </w:r>
      <w:r>
        <w:t xml:space="preserve">. Stata Press.</w:t>
      </w:r>
    </w:p>
    <w:bookmarkEnd w:id="156"/>
    <w:bookmarkStart w:id="157"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57"/>
    <w:bookmarkEnd w:id="158"/>
    <w:bookmarkEnd w:id="159"/>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85" Target="media/rId85.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78" Target="media/rId78.png" /><Relationship Type="http://schemas.openxmlformats.org/officeDocument/2006/relationships/image" Id="rId43" Target="media/rId43.png" /><Relationship Type="http://schemas.openxmlformats.org/officeDocument/2006/relationships/hyperlink" Id="rId149" Target="https://CRAN.R-project.org/package=Statamarkdown" TargetMode="External" /><Relationship Type="http://schemas.openxmlformats.org/officeDocument/2006/relationships/hyperlink" Id="rId147" Target="https://doi.org/10.1137/141000671" TargetMode="External" /><Relationship Type="http://schemas.openxmlformats.org/officeDocument/2006/relationships/hyperlink" Id="rId145" Target="https://doi.org/10.18637/jss.v067.i01" TargetMode="External" /><Relationship Type="http://schemas.openxmlformats.org/officeDocument/2006/relationships/hyperlink" Id="rId151" Target="https://doi.org/10.21105/joss.01284" TargetMode="External" /><Relationship Type="http://schemas.openxmlformats.org/officeDocument/2006/relationships/hyperlink" Id="rId141"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43"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53"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49" Target="https://CRAN.R-project.org/package=Statamarkdown" TargetMode="External" /><Relationship Type="http://schemas.openxmlformats.org/officeDocument/2006/relationships/hyperlink" Id="rId147" Target="https://doi.org/10.1137/141000671" TargetMode="External" /><Relationship Type="http://schemas.openxmlformats.org/officeDocument/2006/relationships/hyperlink" Id="rId145" Target="https://doi.org/10.18637/jss.v067.i01" TargetMode="External" /><Relationship Type="http://schemas.openxmlformats.org/officeDocument/2006/relationships/hyperlink" Id="rId151" Target="https://doi.org/10.21105/joss.01284" TargetMode="External" /><Relationship Type="http://schemas.openxmlformats.org/officeDocument/2006/relationships/hyperlink" Id="rId141"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43"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53"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2024-07-04T14:02:57Z</dcterms:created>
  <dcterms:modified xsi:type="dcterms:W3CDTF">2024-07-04T14:02:57Z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2024-07-04</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