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33.png" ContentType="image/png"/>
  <Override PartName="/word/media/rId21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Contingency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Sep</w:t>
      </w:r>
      <w:r>
        <w:t xml:space="preserve"> </w:t>
      </w:r>
      <w:r>
        <w:t xml:space="preserve">2023</w:t>
      </w:r>
    </w:p>
    <w:bookmarkStart w:id="20" w:name="key-concepts-and-commands"/>
    <w:p>
      <w:pPr>
        <w:pStyle w:val="Heading1"/>
      </w:pPr>
      <w:r>
        <w:t xml:space="preserve">Key Concepts and Commands</w:t>
      </w:r>
    </w:p>
    <w:p>
      <w:pPr>
        <w:numPr>
          <w:ilvl w:val="0"/>
          <w:numId w:val="1001"/>
        </w:numPr>
        <w:pStyle w:val="Compact"/>
      </w:pPr>
      <w:r>
        <w:t xml:space="preserve">Matrices of data</w:t>
      </w:r>
    </w:p>
    <w:p>
      <w:pPr>
        <w:numPr>
          <w:ilvl w:val="0"/>
          <w:numId w:val="1001"/>
        </w:numPr>
        <w:pStyle w:val="Compact"/>
      </w:pPr>
      <w:r>
        <w:t xml:space="preserve">Probabilities, risks, and odds</w:t>
      </w:r>
    </w:p>
    <w:p>
      <w:pPr>
        <w:numPr>
          <w:ilvl w:val="0"/>
          <w:numId w:val="1001"/>
        </w:numPr>
        <w:pStyle w:val="Compac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tabulate x y, row col chi2</w:t>
      </w:r>
    </w:p>
    <w:bookmarkEnd w:id="20"/>
    <w:bookmarkStart w:id="26" w:name="flipping-two-coins"/>
    <w:p>
      <w:pPr>
        <w:pStyle w:val="Heading1"/>
      </w:pPr>
      <w:r>
        <w:t xml:space="preserve">Flipping Two Coins</w:t>
      </w:r>
    </w:p>
    <w:p>
      <w:pPr>
        <w:pStyle w:val="CaptionedFigure"/>
      </w:pPr>
      <w:r>
        <w:drawing>
          <wp:inline>
            <wp:extent cx="594360" cy="583592"/>
            <wp:effectExtent b="0" l="0" r="0" t="0"/>
            <wp:docPr descr="Coin Emoji From Apple" title="" id="22" name="Picture"/>
            <a:graphic>
              <a:graphicData uri="http://schemas.openxmlformats.org/drawingml/2006/picture">
                <pic:pic>
                  <pic:nvPicPr>
                    <pic:cNvPr descr="the-crazy-one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8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Coin Emoji From Apple</w:t>
      </w:r>
    </w:p>
    <w:p>
      <w:pPr>
        <w:pStyle w:val="CaptionedFigure"/>
      </w:pPr>
      <w:r>
        <w:drawing>
          <wp:inline>
            <wp:extent cx="594360" cy="583592"/>
            <wp:effectExtent b="0" l="0" r="0" t="0"/>
            <wp:docPr descr="Coin Emoji From Apple" title="" id="24" name="Picture"/>
            <a:graphic>
              <a:graphicData uri="http://schemas.openxmlformats.org/drawingml/2006/picture">
                <pic:pic>
                  <pic:nvPicPr>
                    <pic:cNvPr descr="the-crazy-one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8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Coin Emoji From Apple</w:t>
      </w:r>
    </w:p>
    <w:bookmarkEnd w:id="26"/>
    <w:bookmarkStart w:id="27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seed</w:t>
      </w:r>
      <w:r>
        <w:rPr>
          <w:rStyle w:val="NormalTok"/>
        </w:rPr>
        <w:t xml:space="preserve"> 3846</w:t>
      </w:r>
    </w:p>
    <w:p>
      <w:pPr>
        <w:pStyle w:val="FirstParagraph"/>
      </w:pPr>
      <w:r>
        <w:t xml:space="preserve">Good value labels are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nickel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1 </w:t>
      </w:r>
      <w:r>
        <w:rPr>
          <w:rStyle w:val="StringTok"/>
        </w:rPr>
        <w:t xml:space="preserve">"heads for nickel"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0 </w:t>
      </w:r>
      <w:r>
        <w:rPr>
          <w:rStyle w:val="StringTok"/>
        </w:rPr>
        <w:t xml:space="preserve">"tails for nickel"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define value label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1 </w:t>
      </w:r>
      <w:r>
        <w:rPr>
          <w:rStyle w:val="StringTok"/>
        </w:rPr>
        <w:t xml:space="preserve">"heads for quarter"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0 </w:t>
      </w:r>
      <w:r>
        <w:rPr>
          <w:rStyle w:val="StringTok"/>
        </w:rPr>
        <w:t xml:space="preserve">"tails for quarter"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define value label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1000 </w:t>
      </w:r>
      <w:r>
        <w:rPr>
          <w:rStyle w:val="CommentTok"/>
        </w:rPr>
        <w:t xml:space="preserve">// 1000 observations</w:t>
      </w:r>
      <w:r>
        <w:br/>
      </w:r>
      <w:r>
        <w:rPr>
          <w:rStyle w:val="NormalTok"/>
        </w:rPr>
        <w:t xml:space="preserve">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observations (_N) was 0, now 1,000.</w:t>
      </w:r>
    </w:p>
    <w:p>
      <w:pPr>
        <w:pStyle w:val="SourceCode"/>
      </w:pPr>
      <w:r>
        <w:rPr>
          <w:rStyle w:val="NormalTok"/>
        </w:rPr>
        <w:t xml:space="preserve">. * curiously it takes around 1000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the proportions</w:t>
      </w:r>
      <w:r>
        <w:br/>
      </w:r>
      <w:r>
        <w:rPr>
          <w:rStyle w:val="NormalTok"/>
        </w:rPr>
        <w:t xml:space="preserve">. * below to </w:t>
      </w:r>
      <w:r>
        <w:rPr>
          <w:rStyle w:val="StringTok"/>
        </w:rPr>
        <w:t xml:space="preserve">"take hold"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nickel = rbinomial(1, .75) </w:t>
      </w:r>
      <w:r>
        <w:rPr>
          <w:rStyle w:val="CommentTok"/>
        </w:rPr>
        <w:t xml:space="preserve">// unfair nickel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 = rbinomial(1, .5) </w:t>
      </w:r>
      <w:r>
        <w:rPr>
          <w:rStyle w:val="CommentTok"/>
        </w:rPr>
        <w:t xml:space="preserve">// fair quarter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nickel nickel </w:t>
      </w:r>
      <w:r>
        <w:rPr>
          <w:rStyle w:val="CommentTok"/>
        </w:rPr>
        <w:t xml:space="preserve">// assign value label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assign value label</w:t>
      </w:r>
    </w:p>
    <w:bookmarkEnd w:id="27"/>
    <w:bookmarkStart w:id="31" w:name="the-graph-we-think-we-want-but-dont"/>
    <w:p>
      <w:pPr>
        <w:pStyle w:val="Heading1"/>
      </w:pPr>
      <w:r>
        <w:t xml:space="preserve">The Graph We Think We Want But Don’t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(nickel)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(Nickel)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(nickel)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(Quarter)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combine</w:t>
      </w:r>
      <w:r>
        <w:rPr>
          <w:rStyle w:val="NormalTok"/>
        </w:rPr>
        <w:t xml:space="preserve"> nickel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(Nickel And Quarter)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unhelpfulgraph.png,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/Users/agrogan/Desktop/GitHub/newstuff/categorical/contingency-tables/unhelpfulgraph.</w:t>
      </w:r>
      <w:r>
        <w:rPr>
          <w:rStyle w:val="KeywordTok"/>
        </w:rPr>
        <w:t xml:space="preserve">p</w:t>
      </w:r>
      <w:r>
        <w:br/>
      </w:r>
      <w:r>
        <w:rPr>
          <w:rStyle w:val="NormalTok"/>
        </w:rPr>
        <w:t xml:space="preserve">    &gt; 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A Graph That May Not Be That Helpful" title="" id="29" name="Picture"/>
            <a:graphic>
              <a:graphicData uri="http://schemas.openxmlformats.org/drawingml/2006/picture">
                <pic:pic>
                  <pic:nvPicPr>
                    <pic:cNvPr descr="unhelpfulgraph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 That May Not Be That Helpful</w:t>
      </w:r>
    </w:p>
    <w:bookmarkEnd w:id="31"/>
    <w:bookmarkStart w:id="32" w:name="crosstabulation"/>
    <w:p>
      <w:pPr>
        <w:pStyle w:val="Heading1"/>
      </w:pPr>
      <w:r>
        <w:t xml:space="preserve">Crosstabulation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nickel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,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┌───────────────────┐</w:t>
      </w:r>
      <w:r>
        <w:br/>
      </w:r>
      <w:r>
        <w:rPr>
          <w:rStyle w:val="NormalTok"/>
        </w:rPr>
        <w:t xml:space="preserve">│ Key               │</w:t>
      </w:r>
      <w:r>
        <w:br/>
      </w:r>
      <w:r>
        <w:rPr>
          <w:rStyle w:val="NormalTok"/>
        </w:rPr>
        <w:t xml:space="preserve">├───────────────────┤</w:t>
      </w:r>
      <w:r>
        <w:br/>
      </w:r>
      <w:r>
        <w:rPr>
          <w:rStyle w:val="NormalTok"/>
        </w:rPr>
        <w:t xml:space="preserve">│    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     │</w:t>
      </w:r>
      <w:r>
        <w:br/>
      </w:r>
      <w:r>
        <w:rPr>
          <w:rStyle w:val="NormalTok"/>
        </w:rPr>
        <w:t xml:space="preserve">│ 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percentage   │</w:t>
      </w:r>
      <w:r>
        <w:br/>
      </w:r>
      <w:r>
        <w:rPr>
          <w:rStyle w:val="NormalTok"/>
        </w:rPr>
        <w:t xml:space="preserve">│ column percentage │</w:t>
      </w:r>
      <w:r>
        <w:br/>
      </w:r>
      <w:r>
        <w:rPr>
          <w:rStyle w:val="NormalTok"/>
        </w:rPr>
        <w:t xml:space="preserve">└───────────────────┘</w:t>
      </w:r>
      <w:r>
        <w:br/>
      </w:r>
      <w:r>
        <w:br/>
      </w:r>
      <w:r>
        <w:rPr>
          <w:rStyle w:val="NormalTok"/>
        </w:rPr>
        <w:t xml:space="preserve">                 │        </w:t>
      </w:r>
      <w:r>
        <w:rPr>
          <w:rStyle w:val="FunctionTok"/>
        </w:rPr>
        <w:t xml:space="preserve">quarter</w:t>
      </w:r>
      <w:r>
        <w:br/>
      </w:r>
      <w:r>
        <w:rPr>
          <w:rStyle w:val="NormalTok"/>
        </w:rPr>
        <w:t xml:space="preserve">          nickel │ tails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 heads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│     Total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tails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nickel │       104        140 │       244 </w:t>
      </w:r>
      <w:r>
        <w:br/>
      </w:r>
      <w:r>
        <w:rPr>
          <w:rStyle w:val="NormalTok"/>
        </w:rPr>
        <w:t xml:space="preserve">                 │     42.62      57.38 │    100.00 </w:t>
      </w:r>
      <w:r>
        <w:br/>
      </w:r>
      <w:r>
        <w:rPr>
          <w:rStyle w:val="NormalTok"/>
        </w:rPr>
        <w:t xml:space="preserve">                 │     21.62      26.97 │     24.40 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heads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nickel │       377        379 │       756 </w:t>
      </w:r>
      <w:r>
        <w:br/>
      </w:r>
      <w:r>
        <w:rPr>
          <w:rStyle w:val="NormalTok"/>
        </w:rPr>
        <w:t xml:space="preserve">                 │     49.87      50.13 │    100.00 </w:t>
      </w:r>
      <w:r>
        <w:br/>
      </w:r>
      <w:r>
        <w:rPr>
          <w:rStyle w:val="NormalTok"/>
        </w:rPr>
        <w:t xml:space="preserve">                 │     78.38      73.03 │     75.60 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   Total │       481        519 │     1,000 </w:t>
      </w:r>
      <w:r>
        <w:br/>
      </w:r>
      <w:r>
        <w:rPr>
          <w:rStyle w:val="NormalTok"/>
        </w:rPr>
        <w:t xml:space="preserve">                 │     48.10      51.90 │    100.00 </w:t>
      </w:r>
      <w:r>
        <w:br/>
      </w:r>
      <w:r>
        <w:rPr>
          <w:rStyle w:val="NormalTok"/>
        </w:rPr>
        <w:t xml:space="preserve">                 │    100.00     100.00 │    100.00 </w:t>
      </w:r>
    </w:p>
    <w:bookmarkEnd w:id="32"/>
    <w:bookmarkStart w:id="36" w:name="graphing-mosaic-plot"/>
    <w:p>
      <w:pPr>
        <w:pStyle w:val="Heading1"/>
      </w:pPr>
      <w:r>
        <w:t xml:space="preserve">Graphing (Mosaic Plot)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ssc</w:t>
      </w:r>
      <w:r>
        <w:rPr>
          <w:rStyle w:val="NormalTok"/>
        </w:rPr>
        <w:t xml:space="preserve"> install spineplot </w:t>
      </w:r>
      <w:r>
        <w:rPr>
          <w:rStyle w:val="CommentTok"/>
        </w:rPr>
        <w:t xml:space="preserve">// mosaicplots (spineplots)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ssc</w:t>
      </w:r>
      <w:r>
        <w:rPr>
          <w:rStyle w:val="NormalTok"/>
        </w:rPr>
        <w:t xml:space="preserve"> install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-burd,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BuRd graph scheme</w:t>
      </w:r>
    </w:p>
    <w:p>
      <w:pPr>
        <w:pStyle w:val="SourceCode"/>
      </w:pPr>
      <w:r>
        <w:rPr>
          <w:rStyle w:val="NormalTok"/>
        </w:rPr>
        <w:t xml:space="preserve">. spineplot nickel 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p</w:t>
      </w:r>
      <w:r>
        <w:br/>
      </w:r>
      <w:r>
        <w:rPr>
          <w:rStyle w:val="NormalTok"/>
        </w:rPr>
        <w:t xml:space="preserve">    &gt; 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" title="" id="34" name="Picture"/>
            <a:graphic>
              <a:graphicData uri="http://schemas.openxmlformats.org/drawingml/2006/picture">
                <pic:pic>
                  <pic:nvPicPr>
                    <pic:cNvPr descr="nickel-quarte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</w:t>
      </w:r>
    </w:p>
    <w:bookmarkEnd w:id="36"/>
    <w:bookmarkStart w:id="40" w:name="bar-chart"/>
    <w:p>
      <w:pPr>
        <w:pStyle w:val="Heading1"/>
      </w:pPr>
      <w:r>
        <w:t xml:space="preserve">Bar Chart</w:t>
      </w:r>
    </w:p>
    <w:p>
      <w:pPr>
        <w:pStyle w:val="FirstParagraph"/>
      </w:pPr>
      <w:r>
        <w:t xml:space="preserve">Does a bar chart work to visualize these relationships?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(nickel)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-bar1.png,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-b</w:t>
      </w:r>
      <w:r>
        <w:br/>
      </w:r>
      <w:r>
        <w:rPr>
          <w:rStyle w:val="NormalTok"/>
        </w:rPr>
        <w:t xml:space="preserve">    &gt; ar1.png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1" title="" id="38" name="Picture"/>
            <a:graphic>
              <a:graphicData uri="http://schemas.openxmlformats.org/drawingml/2006/picture">
                <pic:pic>
                  <pic:nvPicPr>
                    <pic:cNvPr descr="nickel-quarter-bar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1</w:t>
      </w:r>
    </w:p>
    <w:bookmarkEnd w:id="40"/>
    <w:bookmarkStart w:id="44" w:name="bar-chart-2"/>
    <w:p>
      <w:pPr>
        <w:pStyle w:val="Heading1"/>
      </w:pPr>
      <w:r>
        <w:t xml:space="preserve">Bar Chart (2)</w:t>
      </w:r>
    </w:p>
    <w:p>
      <w:pPr>
        <w:pStyle w:val="FirstParagraph"/>
      </w:pPr>
      <w:r>
        <w:t xml:space="preserve">Option</w:t>
      </w:r>
      <w:r>
        <w:t xml:space="preserve"> </w:t>
      </w:r>
      <w:r>
        <w:rPr>
          <w:rStyle w:val="VerbatimChar"/>
        </w:rPr>
        <w:t xml:space="preserve">asyvars</w:t>
      </w:r>
      <w:r>
        <w:t xml:space="preserve"> </w:t>
      </w:r>
      <w:r>
        <w:t xml:space="preserve">adds a crucial color element.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(nickel)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asyvars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-bar2.png,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-b</w:t>
      </w:r>
      <w:r>
        <w:br/>
      </w:r>
      <w:r>
        <w:rPr>
          <w:rStyle w:val="NormalTok"/>
        </w:rPr>
        <w:t xml:space="preserve">    &gt; ar2.png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2" title="" id="42" name="Picture"/>
            <a:graphic>
              <a:graphicData uri="http://schemas.openxmlformats.org/drawingml/2006/picture">
                <pic:pic>
                  <pic:nvPicPr>
                    <pic:cNvPr descr="nickel-quarter-bar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2</w:t>
      </w:r>
    </w:p>
    <w:bookmarkEnd w:id="44"/>
    <w:bookmarkStart w:id="48" w:name="horizontal-bar-chart"/>
    <w:p>
      <w:pPr>
        <w:pStyle w:val="Heading1"/>
      </w:pPr>
      <w:r>
        <w:t xml:space="preserve">Horizontal Bar Chart</w:t>
      </w:r>
    </w:p>
    <w:p>
      <w:pPr>
        <w:pStyle w:val="FirstParagraph"/>
      </w:pPr>
      <w:r>
        <w:t xml:space="preserve">And</w:t>
      </w:r>
      <w:r>
        <w:t xml:space="preserve"> </w:t>
      </w:r>
      <w:r>
        <w:rPr>
          <w:rStyle w:val="VerbatimChar"/>
        </w:rPr>
        <w:t xml:space="preserve">hbar</w:t>
      </w:r>
      <w:r>
        <w:t xml:space="preserve"> </w:t>
      </w:r>
      <w:r>
        <w:t xml:space="preserve">may improve legibility even more.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BaseNTok"/>
        </w:rPr>
        <w:t xml:space="preserve">hbar</w:t>
      </w:r>
      <w:r>
        <w:rPr>
          <w:rStyle w:val="NormalTok"/>
        </w:rPr>
        <w:t xml:space="preserve">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)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(nickel)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asyvars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-bar3.png,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/Users/agrogan/Desktop/GitHub/newstuff/categorical/contingency-tables/nickel-</w:t>
      </w:r>
      <w:r>
        <w:rPr>
          <w:rStyle w:val="FunctionTok"/>
        </w:rPr>
        <w:t xml:space="preserve">quarter</w:t>
      </w:r>
      <w:r>
        <w:rPr>
          <w:rStyle w:val="NormalTok"/>
        </w:rPr>
        <w:t xml:space="preserve">-b</w:t>
      </w:r>
      <w:r>
        <w:br/>
      </w:r>
      <w:r>
        <w:rPr>
          <w:rStyle w:val="NormalTok"/>
        </w:rPr>
        <w:t xml:space="preserve">    &gt; ar3.png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3" title="" id="46" name="Picture"/>
            <a:graphic>
              <a:graphicData uri="http://schemas.openxmlformats.org/drawingml/2006/picture">
                <pic:pic>
                  <pic:nvPicPr>
                    <pic:cNvPr descr="nickel-quarter-bar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3</w:t>
      </w:r>
    </w:p>
    <w:bookmarkEnd w:id="48"/>
    <w:bookmarkStart w:id="49" w:name="french-skiiers"/>
    <w:p>
      <w:pPr>
        <w:pStyle w:val="Heading1"/>
      </w:pPr>
      <w:r>
        <w:t xml:space="preserve">1961 French Skiiers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bookmarkEnd w:id="49"/>
    <w:bookmarkStart w:id="50" w:name="define-matrix"/>
    <w:p>
      <w:pPr>
        <w:pStyle w:val="Heading1"/>
      </w:pPr>
      <w:r>
        <w:t xml:space="preserve">Define Matrix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input FrenchSkiiers = (31, 109 \ 17, 122)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rownames</w:t>
      </w:r>
      <w:r>
        <w:rPr>
          <w:rStyle w:val="NormalTok"/>
        </w:rPr>
        <w:t xml:space="preserve"> FrenchSkiiers = Placebo AscorbicAcid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FrenchSkiiers = Cold NoCold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FrenchSkiiers</w:t>
      </w:r>
      <w:r>
        <w:br/>
      </w:r>
      <w:r>
        <w:br/>
      </w:r>
      <w:r>
        <w:rPr>
          <w:rStyle w:val="NormalTok"/>
        </w:rPr>
        <w:t xml:space="preserve">FrenchSkiiers[2,2]</w:t>
      </w:r>
      <w:r>
        <w:br/>
      </w:r>
      <w:r>
        <w:rPr>
          <w:rStyle w:val="NormalTok"/>
        </w:rPr>
        <w:t xml:space="preserve">                Cold  NoCold</w:t>
      </w:r>
      <w:r>
        <w:br/>
      </w:r>
      <w:r>
        <w:rPr>
          <w:rStyle w:val="NormalTok"/>
        </w:rPr>
        <w:t xml:space="preserve">     Placebo      31     109</w:t>
      </w:r>
      <w:r>
        <w:br/>
      </w:r>
      <w:r>
        <w:rPr>
          <w:rStyle w:val="NormalTok"/>
        </w:rPr>
        <w:t xml:space="preserve">AscorbicAcid      17     122</w:t>
      </w:r>
    </w:p>
    <w:bookmarkEnd w:id="50"/>
    <w:bookmarkStart w:id="52" w:name="theme-music"/>
    <w:p>
      <w:pPr>
        <w:pStyle w:val="Heading1"/>
      </w:pPr>
      <w:r>
        <w:t xml:space="preserve">Theme Music</w:t>
      </w:r>
    </w:p>
    <w:p>
      <w:pPr>
        <w:pStyle w:val="FirstParagraph"/>
      </w:pPr>
      <w:hyperlink r:id="rId51">
        <w:r>
          <w:rPr>
            <w:rStyle w:val="Hyperlink"/>
          </w:rPr>
          <w:t xml:space="preserve">Polo And Pan on Spotify</w:t>
        </w:r>
      </w:hyperlink>
    </w:p>
    <w:bookmarkEnd w:id="52"/>
    <w:bookmarkStart w:id="53" w:name="try-making-a-data-set-from-matrix"/>
    <w:p>
      <w:pPr>
        <w:pStyle w:val="Heading1"/>
      </w:pPr>
      <w:r>
        <w:t xml:space="preserve">Try Making a Data Set From Matrix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FrenchSkiiers,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observations will </w:t>
      </w:r>
      <w:r>
        <w:rPr>
          <w:rStyle w:val="KeywordTok"/>
        </w:rPr>
        <w:t xml:space="preserve">be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reset</w:t>
      </w:r>
      <w:r>
        <w:rPr>
          <w:rStyle w:val="NormalTok"/>
        </w:rPr>
        <w:t xml:space="preserve"> to 2</w:t>
      </w:r>
      <w:r>
        <w:br/>
      </w:r>
      <w:r>
        <w:rPr>
          <w:rStyle w:val="NormalTok"/>
        </w:rPr>
        <w:t xml:space="preserve">Press any key to </w:t>
      </w:r>
      <w:r>
        <w:rPr>
          <w:rStyle w:val="KeywordTok"/>
        </w:rPr>
        <w:t xml:space="preserve">continue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Break to abort</w:t>
      </w:r>
      <w:r>
        <w:br/>
      </w:r>
      <w:r>
        <w:rPr>
          <w:rStyle w:val="NormalTok"/>
        </w:rPr>
        <w:t xml:space="preserve">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observations (_N) was 0, now 2.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NormalTok"/>
        </w:rPr>
        <w:t xml:space="preserve">     ┌─────────────────┐</w:t>
      </w:r>
      <w:r>
        <w:br/>
      </w:r>
      <w:r>
        <w:rPr>
          <w:rStyle w:val="NormalTok"/>
        </w:rPr>
        <w:t xml:space="preserve">     │ count1   count2 │</w:t>
      </w:r>
      <w:r>
        <w:br/>
      </w:r>
      <w:r>
        <w:rPr>
          <w:rStyle w:val="NormalTok"/>
        </w:rPr>
        <w:t xml:space="preserve">     ├─────────────────┤</w:t>
      </w:r>
      <w:r>
        <w:br/>
      </w:r>
      <w:r>
        <w:rPr>
          <w:rStyle w:val="NormalTok"/>
        </w:rPr>
        <w:t xml:space="preserve">  1. │     31      109 │</w:t>
      </w:r>
      <w:r>
        <w:br/>
      </w:r>
      <w:r>
        <w:rPr>
          <w:rStyle w:val="NormalTok"/>
        </w:rPr>
        <w:t xml:space="preserve">  2. │     17      122 │</w:t>
      </w:r>
      <w:r>
        <w:br/>
      </w:r>
      <w:r>
        <w:rPr>
          <w:rStyle w:val="NormalTok"/>
        </w:rPr>
        <w:t xml:space="preserve">     └─────────────────┘</w:t>
      </w:r>
    </w:p>
    <w:bookmarkEnd w:id="53"/>
    <w:bookmarkStart w:id="54" w:name="enter-data-by-hand"/>
    <w:p>
      <w:pPr>
        <w:pStyle w:val="Heading1"/>
      </w:pPr>
      <w:r>
        <w:t xml:space="preserve">Enter Data By Hand</w:t>
      </w:r>
    </w:p>
    <w:p>
      <w:pPr>
        <w:pStyle w:val="FirstParagraph"/>
      </w:pPr>
      <w:r>
        <w:t xml:space="preserve">There are many alternative commands to do this, but the easiest way is using</w:t>
      </w:r>
      <w:r>
        <w:t xml:space="preserve"> </w:t>
      </w:r>
      <w:r>
        <w:rPr>
          <w:rStyle w:val="VerbatimChar"/>
        </w:rPr>
        <w:t xml:space="preserve">edit</w:t>
      </w:r>
      <w:r>
        <w:t xml:space="preserve">.</w:t>
      </w:r>
    </w:p>
    <w:p>
      <w:pPr>
        <w:pStyle w:val="BodyText"/>
      </w:pPr>
      <w:r>
        <w:t xml:space="preserve">I have already done this. Note the structure of the data is different from above.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"FrenchSkiiers.dta"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list the data</w:t>
      </w:r>
      <w:r>
        <w:br/>
      </w:r>
      <w:r>
        <w:br/>
      </w:r>
      <w:r>
        <w:rPr>
          <w:rStyle w:val="NormalTok"/>
        </w:rPr>
        <w:t xml:space="preserve">     ┌─────────────────────────────────┐</w:t>
      </w:r>
      <w:r>
        <w:br/>
      </w:r>
      <w:r>
        <w:rPr>
          <w:rStyle w:val="NormalTok"/>
        </w:rPr>
        <w:t xml:space="preserve">     │            Tx   Outcome   Count │</w:t>
      </w:r>
      <w:r>
        <w:br/>
      </w:r>
      <w:r>
        <w:rPr>
          <w:rStyle w:val="NormalTok"/>
        </w:rPr>
        <w:t xml:space="preserve">     ├─────────────────────────────────┤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 1. │ Ascorbic Acid      Cold      17 │</w:t>
      </w:r>
      <w:r>
        <w:br/>
      </w:r>
      <w:r>
        <w:rPr>
          <w:rStyle w:val="NormalTok"/>
        </w:rPr>
        <w:t xml:space="preserve">  2. │ Ascorbic Acid   No Cold     122 │</w:t>
      </w:r>
      <w:r>
        <w:br/>
      </w:r>
      <w:r>
        <w:rPr>
          <w:rStyle w:val="NormalTok"/>
        </w:rPr>
        <w:t xml:space="preserve">  3. │       Placebo      Cold      31 │</w:t>
      </w:r>
      <w:r>
        <w:br/>
      </w:r>
      <w:r>
        <w:rPr>
          <w:rStyle w:val="NormalTok"/>
        </w:rPr>
        <w:t xml:space="preserve">  4. │       Placebo   No Cold     109 │</w:t>
      </w:r>
      <w:r>
        <w:br/>
      </w:r>
      <w:r>
        <w:rPr>
          <w:rStyle w:val="NormalTok"/>
        </w:rPr>
        <w:t xml:space="preserve">     └─────────────────────────────────┘</w:t>
      </w:r>
    </w:p>
    <w:bookmarkEnd w:id="54"/>
    <w:bookmarkStart w:id="58" w:name="mosaic-plot"/>
    <w:p>
      <w:pPr>
        <w:pStyle w:val="Heading1"/>
      </w:pPr>
      <w:r>
        <w:t xml:space="preserve">Mosaic Plot</w:t>
      </w:r>
    </w:p>
    <w:p>
      <w:pPr>
        <w:pStyle w:val="SourceCode"/>
      </w:pPr>
      <w:r>
        <w:rPr>
          <w:rStyle w:val="NormalTok"/>
        </w:rPr>
        <w:t xml:space="preserve">. spineplot Tx Outcome,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FrenchSkiiers1.png,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/Users/agrogan/Desktop/GitHub/newstuff/categorical/contingency-tables/FrenchSkiiers1.</w:t>
      </w:r>
      <w:r>
        <w:rPr>
          <w:rStyle w:val="KeywordTok"/>
        </w:rPr>
        <w:t xml:space="preserve">p</w:t>
      </w:r>
      <w:r>
        <w:br/>
      </w:r>
      <w:r>
        <w:rPr>
          <w:rStyle w:val="NormalTok"/>
        </w:rPr>
        <w:t xml:space="preserve">    &gt; 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 Attempt 1" title="" id="56" name="Picture"/>
            <a:graphic>
              <a:graphicData uri="http://schemas.openxmlformats.org/drawingml/2006/picture">
                <pic:pic>
                  <pic:nvPicPr>
                    <pic:cNvPr descr="FrenchSkiiers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 Attempt 1</w:t>
      </w:r>
    </w:p>
    <w:bookmarkEnd w:id="58"/>
    <w:bookmarkStart w:id="62" w:name="mosaic-plot-2"/>
    <w:p>
      <w:pPr>
        <w:pStyle w:val="Heading1"/>
      </w:pPr>
      <w:r>
        <w:t xml:space="preserve">Mosaic Plot (2)</w:t>
      </w:r>
    </w:p>
    <w:p>
      <w:pPr>
        <w:pStyle w:val="SourceCode"/>
      </w:pPr>
      <w:r>
        <w:rPr>
          <w:rStyle w:val="NormalTok"/>
        </w:rPr>
        <w:t xml:space="preserve">. spineplot Outcome Tx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=Count],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(burd) </w:t>
      </w:r>
      <w:r>
        <w:rPr>
          <w:rStyle w:val="CommentTok"/>
        </w:rPr>
        <w:t xml:space="preserve">// order matters to interpretability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FrenchSkiiers2.png,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/Users/agrogan/Desktop/GitHub/newstuff/categorical/contingency-tables/FrenchSkiiers2.</w:t>
      </w:r>
      <w:r>
        <w:rPr>
          <w:rStyle w:val="KeywordTok"/>
        </w:rPr>
        <w:t xml:space="preserve">p</w:t>
      </w:r>
      <w:r>
        <w:br/>
      </w:r>
      <w:r>
        <w:rPr>
          <w:rStyle w:val="NormalTok"/>
        </w:rPr>
        <w:t xml:space="preserve">    &gt; 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 Attempt 2" title="" id="60" name="Picture"/>
            <a:graphic>
              <a:graphicData uri="http://schemas.openxmlformats.org/drawingml/2006/picture">
                <pic:pic>
                  <pic:nvPicPr>
                    <pic:cNvPr descr="FrenchSkiiers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 Attempt 2</w:t>
      </w:r>
    </w:p>
    <w:bookmarkEnd w:id="62"/>
    <w:bookmarkStart w:id="65" w:name="definitions-and-notation"/>
    <w:p>
      <w:pPr>
        <w:pStyle w:val="Heading1"/>
      </w:pPr>
      <w:r>
        <w:t xml:space="preserve">Definitions and Notation</w:t>
      </w:r>
    </w:p>
    <w:bookmarkStart w:id="63" w:name="counts"/>
    <w:p>
      <w:pPr>
        <w:pStyle w:val="Heading2"/>
      </w:pPr>
      <w:r>
        <w:t xml:space="preserve">Counts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</m:m>
      </m:oMath>
    </w:p>
    <w:bookmarkEnd w:id="63"/>
    <w:bookmarkStart w:id="64" w:name="probabilities"/>
    <w:p>
      <w:pPr>
        <w:pStyle w:val="Heading2"/>
      </w:pPr>
      <w:r>
        <w:t xml:space="preserve">Probabilities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  <m:m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  <m:mr>
            <m:e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•</m:t>
                  </m:r>
                  <m:r>
                    <m:rPr>
                      <m:sty m:val="p"/>
                    </m:rPr>
                    <m:t>•</m:t>
                  </m:r>
                </m:sub>
              </m:sSub>
            </m:e>
          </m:mr>
        </m:m>
      </m:oMath>
    </w:p>
    <w:bookmarkEnd w:id="64"/>
    <w:bookmarkEnd w:id="65"/>
    <w:bookmarkStart w:id="66" w:name="terms"/>
    <w:p>
      <w:pPr>
        <w:pStyle w:val="Heading1"/>
      </w:pPr>
      <w:r>
        <w:t xml:space="preserve">Terms</w:t>
      </w:r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joint</w:t>
      </w:r>
      <w:r>
        <w:t xml:space="preserve"> </w:t>
      </w:r>
      <w:r>
        <w:t xml:space="preserve">probabilities.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marginal</w:t>
      </w:r>
      <w:r>
        <w:t xml:space="preserve"> </w:t>
      </w:r>
      <w:r>
        <w:t xml:space="preserve">probabilities.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∣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∣</m:t>
        </m:r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conditional</w:t>
      </w:r>
      <w:r>
        <w:t xml:space="preserve"> </w:t>
      </w:r>
      <w:r>
        <w:t xml:space="preserve">probabilities.</w:t>
      </w:r>
    </w:p>
    <w:bookmarkEnd w:id="66"/>
    <w:bookmarkStart w:id="70" w:name="formulas"/>
    <w:p>
      <w:pPr>
        <w:pStyle w:val="Heading1"/>
      </w:pPr>
      <w:r>
        <w:t xml:space="preserve">Formulas</w:t>
      </w:r>
    </w:p>
    <w:bookmarkStart w:id="67" w:name="counts-1"/>
    <w:p>
      <w:pPr>
        <w:pStyle w:val="Heading2"/>
      </w:pPr>
      <w:r>
        <w:t xml:space="preserve">Counts</w:t>
      </w:r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i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j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nary>
          </m:e>
        </m:nary>
        <m:r>
          <m:rPr>
            <m:sty m:val="p"/>
          </m:rPr>
          <m:t>=</m:t>
        </m:r>
        <m:r>
          <m:t>N</m:t>
        </m:r>
      </m:oMath>
    </w:p>
    <w:bookmarkEnd w:id="67"/>
    <w:bookmarkStart w:id="68" w:name="probabilities-1"/>
    <w:p>
      <w:pPr>
        <w:pStyle w:val="Heading2"/>
      </w:pPr>
      <w:r>
        <w:t xml:space="preserve">Probabilities</w:t>
      </w:r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i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j</m:t>
                </m:r>
              </m:sup>
              <m:e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nary>
          </m:e>
        </m:nary>
        <m:r>
          <m:rPr>
            <m:sty m:val="p"/>
          </m:rPr>
          <m:t>=</m:t>
        </m:r>
        <m:r>
          <m:t>1.0</m:t>
        </m:r>
      </m:oMath>
    </w:p>
    <w:bookmarkEnd w:id="68"/>
    <w:bookmarkStart w:id="69" w:name="X7faa74ba547238227b3fed27d1480265d9c74f9"/>
    <w:p>
      <w:pPr>
        <w:pStyle w:val="Heading2"/>
      </w:pPr>
      <w:r>
        <w:t xml:space="preserve">Expected Probabilities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 Counts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or Frequencies</w:t>
      </w:r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•</m:t>
            </m:r>
          </m:sub>
        </m:sSub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  <m:r>
              <m:t>j</m:t>
            </m:r>
          </m:sub>
        </m:sSub>
      </m:oMath>
    </w:p>
    <w:p>
      <w:pPr>
        <w:pStyle w:val="BodyText"/>
      </w:pP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•</m:t>
                </m:r>
              </m:sub>
            </m:sSub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•</m:t>
                </m:r>
                <m:r>
                  <m:t>j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•</m:t>
                </m:r>
                <m:r>
                  <m:rPr>
                    <m:sty m:val="p"/>
                  </m:rPr>
                  <m:t>•</m:t>
                </m:r>
              </m:sub>
            </m:sSub>
          </m:den>
        </m:f>
      </m:oMath>
    </w:p>
    <w:p>
      <w:pPr>
        <w:pStyle w:val="BlockText"/>
      </w:pPr>
      <w:r>
        <w:t xml:space="preserve">Observed counts are represented by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while expected counts are represented by</w:t>
      </w:r>
      <w:r>
        <w:t xml:space="preserve"> </w:t>
      </w:r>
      <m:oMath>
        <m:r>
          <m:t>m</m:t>
        </m:r>
      </m:oMath>
      <w:r>
        <w:t xml:space="preserve">.</w:t>
      </w:r>
    </w:p>
    <w:bookmarkEnd w:id="69"/>
    <w:bookmarkEnd w:id="70"/>
    <w:bookmarkStart w:id="71" w:name="fundamental-rule"/>
    <w:p>
      <w:pPr>
        <w:pStyle w:val="Heading1"/>
      </w:pPr>
      <w:r>
        <w:t xml:space="preserve">Fundamental Rule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conditional = joint / marginal</m:t>
          </m:r>
        </m:oMath>
      </m:oMathPara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Tx Outcome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Count], cell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┌───────────────────┐</w:t>
      </w:r>
      <w:r>
        <w:br/>
      </w:r>
      <w:r>
        <w:rPr>
          <w:rStyle w:val="NormalTok"/>
        </w:rPr>
        <w:t xml:space="preserve">│ Key               │</w:t>
      </w:r>
      <w:r>
        <w:br/>
      </w:r>
      <w:r>
        <w:rPr>
          <w:rStyle w:val="NormalTok"/>
        </w:rPr>
        <w:t xml:space="preserve">├───────────────────┤</w:t>
      </w:r>
      <w:r>
        <w:br/>
      </w:r>
      <w:r>
        <w:rPr>
          <w:rStyle w:val="NormalTok"/>
        </w:rPr>
        <w:t xml:space="preserve">│    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     │</w:t>
      </w:r>
      <w:r>
        <w:br/>
      </w:r>
      <w:r>
        <w:rPr>
          <w:rStyle w:val="NormalTok"/>
        </w:rPr>
        <w:t xml:space="preserve">│ 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percentage   │</w:t>
      </w:r>
      <w:r>
        <w:br/>
      </w:r>
      <w:r>
        <w:rPr>
          <w:rStyle w:val="NormalTok"/>
        </w:rPr>
        <w:t xml:space="preserve">│ column percentage │</w:t>
      </w:r>
      <w:r>
        <w:br/>
      </w:r>
      <w:r>
        <w:rPr>
          <w:rStyle w:val="NormalTok"/>
        </w:rPr>
        <w:t xml:space="preserve">│  cell percentage  │</w:t>
      </w:r>
      <w:r>
        <w:br/>
      </w:r>
      <w:r>
        <w:rPr>
          <w:rStyle w:val="NormalTok"/>
        </w:rPr>
        <w:t xml:space="preserve">└───────────────────┘</w:t>
      </w:r>
      <w:r>
        <w:br/>
      </w:r>
      <w:r>
        <w:br/>
      </w:r>
      <w:r>
        <w:rPr>
          <w:rStyle w:val="NormalTok"/>
        </w:rPr>
        <w:t xml:space="preserve">              │        Outcome</w:t>
      </w:r>
      <w:r>
        <w:br/>
      </w:r>
      <w:r>
        <w:rPr>
          <w:rStyle w:val="NormalTok"/>
        </w:rPr>
        <w:t xml:space="preserve">           Tx │   No Cold       Cold │     Total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Placebo │       109         31 │       140 </w:t>
      </w:r>
      <w:r>
        <w:br/>
      </w:r>
      <w:r>
        <w:rPr>
          <w:rStyle w:val="NormalTok"/>
        </w:rPr>
        <w:t xml:space="preserve">              │     77.86      22.14 │    100.00 </w:t>
      </w:r>
      <w:r>
        <w:br/>
      </w:r>
      <w:r>
        <w:rPr>
          <w:rStyle w:val="NormalTok"/>
        </w:rPr>
        <w:t xml:space="preserve">              │     47.19      64.58 │     50.18 </w:t>
      </w:r>
      <w:r>
        <w:br/>
      </w:r>
      <w:r>
        <w:rPr>
          <w:rStyle w:val="NormalTok"/>
        </w:rPr>
        <w:t xml:space="preserve">              │     39.07      11.11 │     50.18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Ascorbic Acid │       122         17 │       139 </w:t>
      </w:r>
      <w:r>
        <w:br/>
      </w:r>
      <w:r>
        <w:rPr>
          <w:rStyle w:val="NormalTok"/>
        </w:rPr>
        <w:t xml:space="preserve">              │     87.77      12.23 │    100.00 </w:t>
      </w:r>
      <w:r>
        <w:br/>
      </w:r>
      <w:r>
        <w:rPr>
          <w:rStyle w:val="NormalTok"/>
        </w:rPr>
        <w:t xml:space="preserve">              │     52.81      35.42 │     49.82 </w:t>
      </w:r>
      <w:r>
        <w:br/>
      </w:r>
      <w:r>
        <w:rPr>
          <w:rStyle w:val="NormalTok"/>
        </w:rPr>
        <w:t xml:space="preserve">              │     43.73       6.09 │     49.82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Total │       231         48 │       279 </w:t>
      </w:r>
      <w:r>
        <w:br/>
      </w:r>
      <w:r>
        <w:rPr>
          <w:rStyle w:val="NormalTok"/>
        </w:rPr>
        <w:t xml:space="preserve">              │     82.80      17.20 │    100.00 </w:t>
      </w:r>
      <w:r>
        <w:br/>
      </w:r>
      <w:r>
        <w:rPr>
          <w:rStyle w:val="NormalTok"/>
        </w:rPr>
        <w:t xml:space="preserve">              │    100.00     100.00 │    100.00 </w:t>
      </w:r>
      <w:r>
        <w:br/>
      </w:r>
      <w:r>
        <w:rPr>
          <w:rStyle w:val="NormalTok"/>
        </w:rPr>
        <w:t xml:space="preserve">              │     82.80      17.20 │    100.00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6.09 / 49.82</w:t>
      </w:r>
      <w:r>
        <w:br/>
      </w:r>
      <w:r>
        <w:rPr>
          <w:rStyle w:val="NormalTok"/>
        </w:rPr>
        <w:t xml:space="preserve">.12224006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17/139</w:t>
      </w:r>
      <w:r>
        <w:br/>
      </w:r>
      <w:r>
        <w:rPr>
          <w:rStyle w:val="NormalTok"/>
        </w:rPr>
        <w:t xml:space="preserve">.12230216</w:t>
      </w:r>
    </w:p>
    <w:bookmarkEnd w:id="71"/>
    <w:bookmarkStart w:id="72" w:name="independence-robert-mare"/>
    <w:p>
      <w:pPr>
        <w:pStyle w:val="Heading1"/>
      </w:pPr>
      <w:r>
        <w:t xml:space="preserve">Independence (Robert Mare)</w:t>
      </w:r>
    </w:p>
    <w:p>
      <w:pPr>
        <w:pStyle w:val="BlockText"/>
      </w:pPr>
      <w:r>
        <w:t xml:space="preserve">If independence is true, then joint probabilities = products of marginal probabilities.</w:t>
      </w:r>
    </w:p>
    <w:p>
      <w:pPr>
        <w:pStyle w:val="BlockText"/>
      </w:pPr>
      <w:r>
        <w:t xml:space="preserve">That is, under independence, the conditional distribution equals the marginal distribution.</w:t>
      </w:r>
    </w:p>
    <w:p>
      <w:pPr>
        <w:pStyle w:val="BlockText"/>
      </w:pPr>
      <w:r>
        <w:t xml:space="preserve">Under independence, row membership provides no information about the column distribution; and column membership provides no information about the row distribution.</w:t>
      </w:r>
    </w:p>
    <w:p>
      <w:pPr>
        <w:pStyle w:val="BlockText"/>
      </w:pPr>
      <w:r>
        <w:t xml:space="preserve">Independence is a model, which is never exactly true in the real world.</w:t>
      </w:r>
    </w:p>
    <w:bookmarkEnd w:id="72"/>
    <w:bookmarkStart w:id="73" w:name="observed-vs.-expected"/>
    <w:p>
      <w:pPr>
        <w:pStyle w:val="Heading1"/>
      </w:pPr>
      <w:r>
        <w:t xml:space="preserve">Observed vs. Expected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Tx Outcome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</w:t>
      </w:r>
      <w:r>
        <w:br/>
      </w:r>
      <w:r>
        <w:br/>
      </w:r>
      <w:r>
        <w:rPr>
          <w:rStyle w:val="NormalTok"/>
        </w:rPr>
        <w:t xml:space="preserve">              │        Outcome</w:t>
      </w:r>
      <w:r>
        <w:br/>
      </w:r>
      <w:r>
        <w:rPr>
          <w:rStyle w:val="NormalTok"/>
        </w:rPr>
        <w:t xml:space="preserve">           Tx │   No Cold       Cold │     Total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Placebo │       109         31 │       140 </w:t>
      </w:r>
      <w:r>
        <w:br/>
      </w:r>
      <w:r>
        <w:rPr>
          <w:rStyle w:val="NormalTok"/>
        </w:rPr>
        <w:t xml:space="preserve">Ascorbic Acid │       122         17 │       139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Total │       231         48 │       279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= 31 + 109 + 17 + 122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A = ((31 + 17)*(31 + 109)) /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expected count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B = ((31 + 109)*(109 + 122)) /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expected count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C = ((31 + 17) * (17 + 122)) /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expected count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D = ((17 + 122) * (109 + 122)) /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expected count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FS = (A, B \ C, D) </w:t>
      </w:r>
      <w:r>
        <w:rPr>
          <w:rStyle w:val="CommentTok"/>
        </w:rPr>
        <w:t xml:space="preserve">// matrix of expected values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rownames</w:t>
      </w:r>
      <w:r>
        <w:rPr>
          <w:rStyle w:val="NormalTok"/>
        </w:rPr>
        <w:t xml:space="preserve"> FS = Placebo AscorbicAcid </w:t>
      </w:r>
      <w:r>
        <w:rPr>
          <w:rStyle w:val="CommentTok"/>
        </w:rPr>
        <w:t xml:space="preserve">// rownames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FS = Cold NoCold </w:t>
      </w:r>
      <w:r>
        <w:rPr>
          <w:rStyle w:val="CommentTok"/>
        </w:rPr>
        <w:t xml:space="preserve">// column names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FS</w:t>
      </w:r>
      <w:r>
        <w:br/>
      </w:r>
      <w:r>
        <w:br/>
      </w:r>
      <w:r>
        <w:rPr>
          <w:rStyle w:val="NormalTok"/>
        </w:rPr>
        <w:t xml:space="preserve">FS[2,2]</w:t>
      </w:r>
      <w:r>
        <w:br/>
      </w:r>
      <w:r>
        <w:rPr>
          <w:rStyle w:val="NormalTok"/>
        </w:rPr>
        <w:t xml:space="preserve">                   Cold     NoCold</w:t>
      </w:r>
      <w:r>
        <w:br/>
      </w:r>
      <w:r>
        <w:rPr>
          <w:rStyle w:val="NormalTok"/>
        </w:rPr>
        <w:t xml:space="preserve">     Placebo  24.086022  115.91398</w:t>
      </w:r>
      <w:r>
        <w:br/>
      </w:r>
      <w:r>
        <w:rPr>
          <w:rStyle w:val="NormalTok"/>
        </w:rPr>
        <w:t xml:space="preserve">AscorbicAcid  23.913978  115.08602</w:t>
      </w:r>
    </w:p>
    <w:bookmarkEnd w:id="73"/>
    <w:bookmarkStart w:id="74" w:name="chi-square-test"/>
    <w:p>
      <w:pPr>
        <w:pStyle w:val="Heading1"/>
      </w:pPr>
      <w:r>
        <w:t xml:space="preserve">Chi-Square Test</w:t>
      </w:r>
    </w:p>
    <w:p>
      <w:pPr>
        <w:pStyle w:val="FirstParagraph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Σ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E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chisquare = (31 - 24.086022)^2 / 24.086022 +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(109 - 115.91398)^2 / 115.91398 +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(17 - 23.913978)^2 / 23.913978 +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(122 - 115.08602)^2 / 115.08602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chisquare</w:t>
      </w:r>
      <w:r>
        <w:br/>
      </w:r>
      <w:r>
        <w:rPr>
          <w:rStyle w:val="NormalTok"/>
        </w:rPr>
        <w:t xml:space="preserve"> chisquare =  4.8114124</w:t>
      </w:r>
    </w:p>
    <w:bookmarkEnd w:id="74"/>
    <w:bookmarkStart w:id="75" w:name="compare-with-tabulate"/>
    <w:p>
      <w:pPr>
        <w:pStyle w:val="Heading1"/>
      </w:pPr>
      <w:r>
        <w:t xml:space="preserve">Compare With Tabulate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"FrenchSkiiers.dta"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Tx Outcome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Count],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col </w:t>
      </w:r>
      <w:r>
        <w:rPr>
          <w:rStyle w:val="FunctionTok"/>
        </w:rPr>
        <w:t xml:space="preserve">chi2</w:t>
      </w:r>
      <w:r>
        <w:br/>
      </w:r>
      <w:r>
        <w:br/>
      </w:r>
      <w:r>
        <w:rPr>
          <w:rStyle w:val="NormalTok"/>
        </w:rPr>
        <w:t xml:space="preserve">┌───────────────────┐</w:t>
      </w:r>
      <w:r>
        <w:br/>
      </w:r>
      <w:r>
        <w:rPr>
          <w:rStyle w:val="NormalTok"/>
        </w:rPr>
        <w:t xml:space="preserve">│ Key               │</w:t>
      </w:r>
      <w:r>
        <w:br/>
      </w:r>
      <w:r>
        <w:rPr>
          <w:rStyle w:val="NormalTok"/>
        </w:rPr>
        <w:t xml:space="preserve">├───────────────────┤</w:t>
      </w:r>
      <w:r>
        <w:br/>
      </w:r>
      <w:r>
        <w:rPr>
          <w:rStyle w:val="NormalTok"/>
        </w:rPr>
        <w:t xml:space="preserve">│    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     │</w:t>
      </w:r>
      <w:r>
        <w:br/>
      </w:r>
      <w:r>
        <w:rPr>
          <w:rStyle w:val="NormalTok"/>
        </w:rPr>
        <w:t xml:space="preserve">│  </w:t>
      </w:r>
      <w:r>
        <w:rPr>
          <w:rStyle w:val="OtherTok"/>
        </w:rPr>
        <w:t xml:space="preserve">row</w:t>
      </w:r>
      <w:r>
        <w:rPr>
          <w:rStyle w:val="NormalTok"/>
        </w:rPr>
        <w:t xml:space="preserve"> percentage   │</w:t>
      </w:r>
      <w:r>
        <w:br/>
      </w:r>
      <w:r>
        <w:rPr>
          <w:rStyle w:val="NormalTok"/>
        </w:rPr>
        <w:t xml:space="preserve">│ column percentage │</w:t>
      </w:r>
      <w:r>
        <w:br/>
      </w:r>
      <w:r>
        <w:rPr>
          <w:rStyle w:val="NormalTok"/>
        </w:rPr>
        <w:t xml:space="preserve">└───────────────────┘</w:t>
      </w:r>
      <w:r>
        <w:br/>
      </w:r>
      <w:r>
        <w:br/>
      </w:r>
      <w:r>
        <w:rPr>
          <w:rStyle w:val="NormalTok"/>
        </w:rPr>
        <w:t xml:space="preserve">              │        Outcome</w:t>
      </w:r>
      <w:r>
        <w:br/>
      </w:r>
      <w:r>
        <w:rPr>
          <w:rStyle w:val="NormalTok"/>
        </w:rPr>
        <w:t xml:space="preserve">           Tx │   No Cold       Cold │     Total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Placebo │       109         31 │       140 </w:t>
      </w:r>
      <w:r>
        <w:br/>
      </w:r>
      <w:r>
        <w:rPr>
          <w:rStyle w:val="NormalTok"/>
        </w:rPr>
        <w:t xml:space="preserve">              │     77.86      22.14 │    100.00 </w:t>
      </w:r>
      <w:r>
        <w:br/>
      </w:r>
      <w:r>
        <w:rPr>
          <w:rStyle w:val="NormalTok"/>
        </w:rPr>
        <w:t xml:space="preserve">              │     47.19      64.58 │     50.18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Ascorbic Acid │       122         17 │       139 </w:t>
      </w:r>
      <w:r>
        <w:br/>
      </w:r>
      <w:r>
        <w:rPr>
          <w:rStyle w:val="NormalTok"/>
        </w:rPr>
        <w:t xml:space="preserve">              │     87.77      12.23 │    100.00 </w:t>
      </w:r>
      <w:r>
        <w:br/>
      </w:r>
      <w:r>
        <w:rPr>
          <w:rStyle w:val="NormalTok"/>
        </w:rPr>
        <w:t xml:space="preserve">              │     52.81      35.42 │     49.82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Total │       231         48 │       279 </w:t>
      </w:r>
      <w:r>
        <w:br/>
      </w:r>
      <w:r>
        <w:rPr>
          <w:rStyle w:val="NormalTok"/>
        </w:rPr>
        <w:t xml:space="preserve">              │     82.80      17.20 │    100.00 </w:t>
      </w:r>
      <w:r>
        <w:br/>
      </w:r>
      <w:r>
        <w:rPr>
          <w:rStyle w:val="NormalTok"/>
        </w:rPr>
        <w:t xml:space="preserve">              │    100.00     100.00 │    100.00 </w:t>
      </w:r>
      <w:r>
        <w:br/>
      </w:r>
      <w:r>
        <w:br/>
      </w:r>
      <w:r>
        <w:rPr>
          <w:rStyle w:val="NormalTok"/>
        </w:rPr>
        <w:t xml:space="preserve">          Pearson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(1) =   4.8114   Pr = 0.028</w:t>
      </w:r>
    </w:p>
    <w:bookmarkEnd w:id="75"/>
    <w:bookmarkStart w:id="76" w:name="Xaf7cfd85c8063c9fd3a1f5f02019d8b9f889399"/>
    <w:p>
      <w:pPr>
        <w:pStyle w:val="Heading1"/>
      </w:pPr>
      <w:r>
        <w:t xml:space="preserve">Risk Differences and Risk Ratios (Relative Risk)</w:t>
      </w:r>
    </w:p>
    <w:p>
      <w:pPr>
        <w:pStyle w:val="FirstParagraph"/>
      </w:pPr>
      <w:r>
        <w:t xml:space="preserve">Following Viera, 2008: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  <m:e>
                  <m:r>
                    <m:t>d</m:t>
                  </m:r>
                </m:e>
              </m:mr>
            </m:m>
          </m:e>
        </m:d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Develop Outcome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 Not Develop Outcome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Exposed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</w:tr>
    </w:tbl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den>
        </m:f>
      </m:oMath>
      <w:r>
        <w:t xml:space="preserve"> </w:t>
      </w:r>
      <w:r>
        <w:t xml:space="preserve">(in Exposed)</w:t>
      </w:r>
    </w:p>
    <w:p>
      <w:pPr>
        <w:pStyle w:val="BodyText"/>
      </w:pPr>
      <m:oMath>
        <m:r>
          <m:t>R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risk in exposed</m:t>
            </m:r>
          </m:num>
          <m:den>
            <m:r>
              <m:rPr>
                <m:nor/>
                <m:sty m:val="p"/>
              </m:rPr>
              <m:t>risk in not exposed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/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num>
          <m:den>
            <m:r>
              <m:t>c</m:t>
            </m:r>
            <m:r>
              <m:rPr>
                <m:sty m:val="p"/>
              </m:rPr>
              <m:t>/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d>
          </m:den>
        </m:f>
      </m:oMath>
    </w:p>
    <w:bookmarkEnd w:id="76"/>
    <w:bookmarkStart w:id="77" w:name="calculating-a-risk-ratio"/>
    <w:p>
      <w:pPr>
        <w:pStyle w:val="Heading1"/>
      </w:pPr>
      <w:r>
        <w:t xml:space="preserve">Calculating a Risk Ratio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Outcome Tx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</w:t>
      </w:r>
      <w:r>
        <w:br/>
      </w:r>
      <w:r>
        <w:br/>
      </w:r>
      <w:r>
        <w:rPr>
          <w:rStyle w:val="NormalTok"/>
        </w:rPr>
        <w:t xml:space="preserve">           │          Tx</w:t>
      </w:r>
      <w:r>
        <w:br/>
      </w:r>
      <w:r>
        <w:rPr>
          <w:rStyle w:val="NormalTok"/>
        </w:rPr>
        <w:t xml:space="preserve">   Outcome │   Placebo  Ascorbic  │     Total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No Cold │       109        122 │       231 </w:t>
      </w:r>
      <w:r>
        <w:br/>
      </w:r>
      <w:r>
        <w:rPr>
          <w:rStyle w:val="NormalTok"/>
        </w:rPr>
        <w:t xml:space="preserve">      Cold │        31         17 │        48 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Total │       140        139 │       279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Outcome Tx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Count], col</w:t>
      </w:r>
      <w:r>
        <w:br/>
      </w:r>
      <w:r>
        <w:br/>
      </w:r>
      <w:r>
        <w:rPr>
          <w:rStyle w:val="NormalTok"/>
        </w:rPr>
        <w:t xml:space="preserve">┌───────────────────┐</w:t>
      </w:r>
      <w:r>
        <w:br/>
      </w:r>
      <w:r>
        <w:rPr>
          <w:rStyle w:val="NormalTok"/>
        </w:rPr>
        <w:t xml:space="preserve">│ Key               │</w:t>
      </w:r>
      <w:r>
        <w:br/>
      </w:r>
      <w:r>
        <w:rPr>
          <w:rStyle w:val="NormalTok"/>
        </w:rPr>
        <w:t xml:space="preserve">├───────────────────┤</w:t>
      </w:r>
      <w:r>
        <w:br/>
      </w:r>
      <w:r>
        <w:rPr>
          <w:rStyle w:val="NormalTok"/>
        </w:rPr>
        <w:t xml:space="preserve">│    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     │</w:t>
      </w:r>
      <w:r>
        <w:br/>
      </w:r>
      <w:r>
        <w:rPr>
          <w:rStyle w:val="NormalTok"/>
        </w:rPr>
        <w:t xml:space="preserve">│ column percentage │</w:t>
      </w:r>
      <w:r>
        <w:br/>
      </w:r>
      <w:r>
        <w:rPr>
          <w:rStyle w:val="NormalTok"/>
        </w:rPr>
        <w:t xml:space="preserve">└───────────────────┘</w:t>
      </w:r>
      <w:r>
        <w:br/>
      </w:r>
      <w:r>
        <w:br/>
      </w:r>
      <w:r>
        <w:rPr>
          <w:rStyle w:val="NormalTok"/>
        </w:rPr>
        <w:t xml:space="preserve">           │          Tx</w:t>
      </w:r>
      <w:r>
        <w:br/>
      </w:r>
      <w:r>
        <w:rPr>
          <w:rStyle w:val="NormalTok"/>
        </w:rPr>
        <w:t xml:space="preserve">   Outcome │   Placebo  Ascorbic  │     Total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No Cold │       109        122 │       231 </w:t>
      </w:r>
      <w:r>
        <w:br/>
      </w:r>
      <w:r>
        <w:rPr>
          <w:rStyle w:val="NormalTok"/>
        </w:rPr>
        <w:t xml:space="preserve">           │     77.86      87.77 │     82.80 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Cold │        31         17 │        48 </w:t>
      </w:r>
      <w:r>
        <w:br/>
      </w:r>
      <w:r>
        <w:rPr>
          <w:rStyle w:val="NormalTok"/>
        </w:rPr>
        <w:t xml:space="preserve">           │     22.14      12.23 │     17.20 </w:t>
      </w:r>
      <w:r>
        <w:br/>
      </w:r>
      <w:r>
        <w:rPr>
          <w:rStyle w:val="NormalTok"/>
        </w:rPr>
        <w:t xml:space="preserve">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Total │       140        139 │       279 </w:t>
      </w:r>
      <w:r>
        <w:br/>
      </w:r>
      <w:r>
        <w:rPr>
          <w:rStyle w:val="NormalTok"/>
        </w:rPr>
        <w:t xml:space="preserve">           │    100.00     100.00 │    100.00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31/140</w:t>
      </w:r>
      <w:r>
        <w:br/>
      </w:r>
      <w:r>
        <w:rPr>
          <w:rStyle w:val="NormalTok"/>
        </w:rPr>
        <w:t xml:space="preserve">.22142857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17/139</w:t>
      </w:r>
      <w:r>
        <w:br/>
      </w:r>
      <w:r>
        <w:rPr>
          <w:rStyle w:val="NormalTok"/>
        </w:rPr>
        <w:t xml:space="preserve">.12230216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(17/139) / (31/140)</w:t>
      </w:r>
      <w:r>
        <w:br/>
      </w:r>
      <w:r>
        <w:rPr>
          <w:rStyle w:val="NormalTok"/>
        </w:rPr>
        <w:t xml:space="preserve">.55233233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csi</w:t>
      </w:r>
      <w:r>
        <w:rPr>
          <w:rStyle w:val="NormalTok"/>
        </w:rPr>
        <w:t xml:space="preserve"> 17 31 122 109 </w:t>
      </w:r>
      <w:r>
        <w:rPr>
          <w:rStyle w:val="CommentTok"/>
        </w:rPr>
        <w:t xml:space="preserve">// also has an intuitive dialog box</w:t>
      </w:r>
      <w:r>
        <w:br/>
      </w:r>
      <w:r>
        <w:br/>
      </w:r>
      <w:r>
        <w:rPr>
          <w:rStyle w:val="NormalTok"/>
        </w:rPr>
        <w:t xml:space="preserve">                 │   Exposed   Unexposed  │      Total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─────────────────┼────────────────────────┼───────────</w:t>
      </w:r>
      <w:r>
        <w:br/>
      </w:r>
      <w:r>
        <w:rPr>
          <w:rStyle w:val="NormalTok"/>
        </w:rPr>
        <w:t xml:space="preserve">           Cases │        17          31  │         48</w:t>
      </w:r>
      <w:r>
        <w:br/>
      </w:r>
      <w:r>
        <w:rPr>
          <w:rStyle w:val="NormalTok"/>
        </w:rPr>
        <w:t xml:space="preserve">        Noncases │       122         109  │        231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─────────────────┼────────────────────────┼───────────</w:t>
      </w:r>
      <w:r>
        <w:br/>
      </w:r>
      <w:r>
        <w:rPr>
          <w:rStyle w:val="NormalTok"/>
        </w:rPr>
        <w:t xml:space="preserve">           Total │       139         140  │        279</w:t>
      </w:r>
      <w:r>
        <w:br/>
      </w:r>
      <w:r>
        <w:rPr>
          <w:rStyle w:val="NormalTok"/>
        </w:rPr>
        <w:t xml:space="preserve">                 │                        │</w:t>
      </w:r>
      <w:r>
        <w:br/>
      </w:r>
      <w:r>
        <w:rPr>
          <w:rStyle w:val="NormalTok"/>
        </w:rPr>
        <w:t xml:space="preserve">            Risk │  .1223022    .2214286  │    .172043</w:t>
      </w:r>
      <w:r>
        <w:br/>
      </w:r>
      <w:r>
        <w:rPr>
          <w:rStyle w:val="NormalTok"/>
        </w:rPr>
        <w:t xml:space="preserve">                 │                        │</w:t>
      </w:r>
      <w:r>
        <w:br/>
      </w:r>
      <w:r>
        <w:rPr>
          <w:rStyle w:val="NormalTok"/>
        </w:rPr>
        <w:t xml:space="preserve">                 │      Point estimate    │    [95% conf. interval]</w:t>
      </w:r>
      <w:r>
        <w:br/>
      </w:r>
      <w:r>
        <w:rPr>
          <w:rStyle w:val="NormalTok"/>
        </w:rPr>
        <w:t xml:space="preserve">                 ├────────────────────────┼────────────────────────</w:t>
      </w:r>
      <w:r>
        <w:br/>
      </w:r>
      <w:r>
        <w:rPr>
          <w:rStyle w:val="NormalTok"/>
        </w:rPr>
        <w:t xml:space="preserve"> Risk difference │        -.0991264       │   -.1868592   -.0113937 </w:t>
      </w:r>
      <w:r>
        <w:br/>
      </w:r>
      <w:r>
        <w:rPr>
          <w:rStyle w:val="NormalTok"/>
        </w:rPr>
        <w:t xml:space="preserve">      Risk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│         .5523323       │    .3209178    .9506203 </w:t>
      </w:r>
      <w:r>
        <w:br/>
      </w:r>
      <w:r>
        <w:rPr>
          <w:rStyle w:val="NormalTok"/>
        </w:rPr>
        <w:t xml:space="preserve"> Prev. frac. ex. │         .4476677       │    .0493797    .6790822 </w:t>
      </w:r>
      <w:r>
        <w:br/>
      </w:r>
      <w:r>
        <w:rPr>
          <w:rStyle w:val="NormalTok"/>
        </w:rPr>
        <w:t xml:space="preserve"> Prev. frac. pop │         .2230316       │</w:t>
      </w:r>
      <w:r>
        <w:br/>
      </w:r>
      <w:r>
        <w:rPr>
          <w:rStyle w:val="NormalTok"/>
        </w:rPr>
        <w:t xml:space="preserve">                 └────────────────────────┴────────────────────────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(1) =     4.81  Pr&gt;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0.0283</w:t>
      </w:r>
    </w:p>
    <w:bookmarkEnd w:id="77"/>
    <w:bookmarkStart w:id="78" w:name="odds-ratios"/>
    <w:p>
      <w:pPr>
        <w:pStyle w:val="Heading1"/>
      </w:pPr>
      <w:r>
        <w:t xml:space="preserve">Odds Ratios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Develop Outcome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 Not Develop Outcome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Exposed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</w:tr>
    </w:tbl>
    <w:p>
      <w:pPr>
        <w:pStyle w:val="BodyText"/>
      </w:pPr>
      <m:oMath>
        <m:r>
          <m:t>O</m:t>
        </m:r>
        <m:r>
          <m:t>R</m:t>
        </m:r>
        <m:r>
          <m:rPr>
            <m:sty m:val="p"/>
          </m:rPr>
          <m:t>=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odds that exposed person develops outcome</m:t>
            </m:r>
          </m:num>
          <m:den>
            <m:r>
              <m:rPr>
                <m:nor/>
                <m:sty m:val="p"/>
              </m:rPr>
              <m:t>odds that unexposed person develops outcome</m:t>
            </m:r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den>
            </m:f>
            <m:r>
              <m:rPr>
                <m:sty m:val="p"/>
              </m:rPr>
              <m:t>/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den>
            </m:f>
          </m:num>
          <m:den>
            <m:f>
              <m:fPr>
                <m:type m:val="bar"/>
              </m:fPr>
              <m:num>
                <m:r>
                  <m:t>c</m:t>
                </m:r>
              </m:num>
              <m:den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den>
            </m:f>
            <m:r>
              <m:rPr>
                <m:sty m:val="p"/>
              </m:rPr>
              <m:t>/</m:t>
            </m:r>
            <m:f>
              <m:fPr>
                <m:type m:val="bar"/>
              </m:fPr>
              <m:num>
                <m:r>
                  <m:t>d</m:t>
                </m:r>
              </m:num>
              <m:den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/</m:t>
            </m:r>
            <m:r>
              <m:t>b</m:t>
            </m:r>
          </m:num>
          <m:den>
            <m:r>
              <m:t>c</m:t>
            </m:r>
            <m:r>
              <m:rPr>
                <m:sty m:val="p"/>
              </m:rPr>
              <m:t>/</m:t>
            </m:r>
            <m:r>
              <m:t>d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d</m:t>
            </m:r>
          </m:num>
          <m:den>
            <m:r>
              <m:t>b</m:t>
            </m:r>
            <m:r>
              <m:t>c</m:t>
            </m:r>
          </m:den>
        </m:f>
      </m:oMath>
    </w:p>
    <w:bookmarkEnd w:id="78"/>
    <w:bookmarkStart w:id="79" w:name="properties-of-the-odds-ratio-robert-mare"/>
    <w:p>
      <w:pPr>
        <w:pStyle w:val="Heading1"/>
      </w:pPr>
      <w:r>
        <w:t xml:space="preserve">Properties of the Odds Ratio (Robert Mare)</w:t>
      </w:r>
    </w:p>
    <w:p>
      <w:pPr>
        <w:pStyle w:val="BlockText"/>
      </w:pPr>
      <w:r>
        <w:t xml:space="preserve">In general for the 2 X 2 Table,</w:t>
      </w:r>
    </w:p>
    <w:p>
      <w:pPr>
        <w:pStyle w:val="FirstParagraph"/>
      </w:pPr>
      <m:oMath>
        <m:r>
          <m:t>0</m:t>
        </m:r>
        <m:r>
          <m:rPr>
            <m:sty m:val="p"/>
          </m:rPr>
          <m:t>&lt;</m:t>
        </m:r>
        <m:r>
          <m:t>O</m:t>
        </m:r>
        <m:r>
          <m:t>R</m:t>
        </m:r>
        <m:r>
          <m:rPr>
            <m:sty m:val="p"/>
          </m:rPr>
          <m:t>&lt;</m:t>
        </m:r>
        <m:r>
          <m:t>1</m:t>
        </m:r>
      </m:oMath>
    </w:p>
    <w:p>
      <w:pPr>
        <w:pStyle w:val="BlockText"/>
      </w:pPr>
      <w:r>
        <w:t xml:space="preserve">indicates that one row is less likely to make the first response than the other row.</w:t>
      </w:r>
    </w:p>
    <w:p>
      <w:pPr>
        <w:pStyle w:val="FirstParagraph"/>
      </w:pPr>
      <m:oMath>
        <m:r>
          <m:t>1</m:t>
        </m:r>
        <m:r>
          <m:rPr>
            <m:sty m:val="p"/>
          </m:rPr>
          <m:t>&lt;</m:t>
        </m:r>
        <m:r>
          <m:t>O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</w:p>
    <w:p>
      <w:pPr>
        <w:pStyle w:val="BlockText"/>
      </w:pPr>
      <w:r>
        <w:t xml:space="preserve">indicates that one row is more likely to make the first response than the other row.</w:t>
      </w:r>
    </w:p>
    <w:bookmarkEnd w:id="79"/>
    <w:bookmarkStart w:id="80" w:name="calculate-odds-ratio"/>
    <w:p>
      <w:pPr>
        <w:pStyle w:val="Heading1"/>
      </w:pPr>
      <w:r>
        <w:t xml:space="preserve">Calculate Odds Ratio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Tx Outcome [</w:t>
      </w:r>
      <w:r>
        <w:rPr>
          <w:rStyle w:val="KeywordTok"/>
        </w:rPr>
        <w:t xml:space="preserve">fweight</w:t>
      </w:r>
      <w:r>
        <w:rPr>
          <w:rStyle w:val="NormalTok"/>
        </w:rPr>
        <w:t xml:space="preserve"> = Count]</w:t>
      </w:r>
      <w:r>
        <w:br/>
      </w:r>
      <w:r>
        <w:br/>
      </w:r>
      <w:r>
        <w:rPr>
          <w:rStyle w:val="NormalTok"/>
        </w:rPr>
        <w:t xml:space="preserve">              │        Outcome</w:t>
      </w:r>
      <w:r>
        <w:br/>
      </w:r>
      <w:r>
        <w:rPr>
          <w:rStyle w:val="NormalTok"/>
        </w:rPr>
        <w:t xml:space="preserve">           Tx │   No Cold       Cold │     Total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Placebo │       109         31 │       140 </w:t>
      </w:r>
      <w:r>
        <w:br/>
      </w:r>
      <w:r>
        <w:rPr>
          <w:rStyle w:val="NormalTok"/>
        </w:rPr>
        <w:t xml:space="preserve">Ascorbic Acid │       122         17 │       139 </w:t>
      </w:r>
      <w:r>
        <w:br/>
      </w:r>
      <w:r>
        <w:rPr>
          <w:rStyle w:val="NormalTok"/>
        </w:rPr>
        <w:t xml:space="preserve">──────────────┼──────────────────────┼──────────</w:t>
      </w:r>
      <w:r>
        <w:br/>
      </w:r>
      <w:r>
        <w:rPr>
          <w:rStyle w:val="NormalTok"/>
        </w:rPr>
        <w:t xml:space="preserve">        Total │       231         48 │       279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 (17 * 109)/(122 * 31)</w:t>
      </w:r>
      <w:r>
        <w:br/>
      </w:r>
      <w:r>
        <w:rPr>
          <w:rStyle w:val="NormalTok"/>
        </w:rPr>
        <w:t xml:space="preserve">.48995241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csi</w:t>
      </w:r>
      <w:r>
        <w:rPr>
          <w:rStyle w:val="NormalTok"/>
        </w:rPr>
        <w:t xml:space="preserve"> 17 31 122 109,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also has an intuitive dialog box</w:t>
      </w:r>
      <w:r>
        <w:br/>
      </w:r>
      <w:r>
        <w:br/>
      </w:r>
      <w:r>
        <w:rPr>
          <w:rStyle w:val="NormalTok"/>
        </w:rPr>
        <w:t xml:space="preserve">                 │   Exposed   Unexposed  │      Total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─────────────────┼────────────────────────┼───────────</w:t>
      </w:r>
      <w:r>
        <w:br/>
      </w:r>
      <w:r>
        <w:rPr>
          <w:rStyle w:val="NormalTok"/>
        </w:rPr>
        <w:t xml:space="preserve">           Cases │        17          31  │         48</w:t>
      </w:r>
      <w:r>
        <w:br/>
      </w:r>
      <w:r>
        <w:rPr>
          <w:rStyle w:val="NormalTok"/>
        </w:rPr>
        <w:t xml:space="preserve">        Noncases │       122         109  │        231</w:t>
      </w:r>
      <w:r>
        <w:br/>
      </w:r>
      <w:r>
        <w:rPr>
          <w:rStyle w:val="NormalTok"/>
        </w:rPr>
        <w:t xml:space="preserve">─────────────────┼────────────────────────┼───────────</w:t>
      </w:r>
      <w:r>
        <w:br/>
      </w:r>
      <w:r>
        <w:rPr>
          <w:rStyle w:val="NormalTok"/>
        </w:rPr>
        <w:t xml:space="preserve">           Total │       139         140  │        279</w:t>
      </w:r>
      <w:r>
        <w:br/>
      </w:r>
      <w:r>
        <w:rPr>
          <w:rStyle w:val="NormalTok"/>
        </w:rPr>
        <w:t xml:space="preserve">                 │                        │</w:t>
      </w:r>
      <w:r>
        <w:br/>
      </w:r>
      <w:r>
        <w:rPr>
          <w:rStyle w:val="NormalTok"/>
        </w:rPr>
        <w:t xml:space="preserve">            Risk │  .1223022    .2214286  │    .172043</w:t>
      </w:r>
      <w:r>
        <w:br/>
      </w:r>
      <w:r>
        <w:rPr>
          <w:rStyle w:val="NormalTok"/>
        </w:rPr>
        <w:t xml:space="preserve">                 │                        │</w:t>
      </w:r>
      <w:r>
        <w:br/>
      </w:r>
      <w:r>
        <w:rPr>
          <w:rStyle w:val="NormalTok"/>
        </w:rPr>
        <w:t xml:space="preserve">                 │      Point estimate    │    [95% conf. interval]</w:t>
      </w:r>
      <w:r>
        <w:br/>
      </w:r>
      <w:r>
        <w:rPr>
          <w:rStyle w:val="NormalTok"/>
        </w:rPr>
        <w:t xml:space="preserve">                 ├────────────────────────┼────────────────────────</w:t>
      </w:r>
      <w:r>
        <w:br/>
      </w:r>
      <w:r>
        <w:rPr>
          <w:rStyle w:val="NormalTok"/>
        </w:rPr>
        <w:t xml:space="preserve"> Risk difference │        -.0991264       │   -.1868592   -.0113937 </w:t>
      </w:r>
      <w:r>
        <w:br/>
      </w:r>
      <w:r>
        <w:rPr>
          <w:rStyle w:val="NormalTok"/>
        </w:rPr>
        <w:t xml:space="preserve">      Risk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│         .5523323       │    .3209178    .9506203 </w:t>
      </w:r>
      <w:r>
        <w:br/>
      </w:r>
      <w:r>
        <w:rPr>
          <w:rStyle w:val="NormalTok"/>
        </w:rPr>
        <w:t xml:space="preserve"> Prev. frac. ex. │         .4476677       │    .0493797    .6790822 </w:t>
      </w:r>
      <w:r>
        <w:br/>
      </w:r>
      <w:r>
        <w:rPr>
          <w:rStyle w:val="NormalTok"/>
        </w:rPr>
        <w:t xml:space="preserve"> Prev. frac. pop │         .2230316       │</w:t>
      </w:r>
      <w:r>
        <w:br/>
      </w:r>
      <w:r>
        <w:rPr>
          <w:rStyle w:val="NormalTok"/>
        </w:rPr>
        <w:t xml:space="preserve">      Odds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│         .4899524       │    .2588072    .9282861 (Cornfield)</w:t>
      </w:r>
      <w:r>
        <w:br/>
      </w:r>
      <w:r>
        <w:rPr>
          <w:rStyle w:val="NormalTok"/>
        </w:rPr>
        <w:t xml:space="preserve">                 └────────────────────────┴────────────────────────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(1) =     4.81  Pr&gt;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0.0283</w:t>
      </w:r>
    </w:p>
    <w:bookmarkEnd w:id="80"/>
    <w:sectPr w:rsidR="003815BD" w:rsidRPr="004331F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4331FF"/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21" Target="media/rId21.jpg" /><Relationship Type="http://schemas.openxmlformats.org/officeDocument/2006/relationships/image" Id="rId28" Target="media/rId28.png" /><Relationship Type="http://schemas.openxmlformats.org/officeDocument/2006/relationships/hyperlink" Id="rId51" Target="https://open.spotify.com/track/260V7huyJrXnyYe0dFv2F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open.spotify.com/track/260V7huyJrXnyYe0dFv2F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Contingency Tables</dc:title>
  <dc:creator>Andy Grogan-Kaylor</dc:creator>
  <cp:keywords/>
  <dcterms:created xsi:type="dcterms:W3CDTF">2023-09-09T19:21:31Z</dcterms:created>
  <dcterms:modified xsi:type="dcterms:W3CDTF">2023-09-09T19:21:31Z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Sep 2023</vt:lpwstr>
  </property>
  <property fmtid="{D5CDD505-2E9C-101B-9397-08002B2CF9AE}" pid="3" name="geometry">
    <vt:lpwstr>margin=1 in</vt:lpwstr>
  </property>
</Properties>
</file>