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The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May</w:t>
      </w:r>
      <w:r>
        <w:t xml:space="preserve"> </w:t>
      </w:r>
      <w:r>
        <w:t xml:space="preserve">2021</w:t>
      </w:r>
      <w:r>
        <w:t xml:space="preserve"> </w:t>
      </w:r>
      <w:r>
        <w:t xml:space="preserve">09:46:57</w:t>
      </w:r>
    </w:p>
    <w:p>
      <w:pPr>
        <w:pStyle w:val="Heading1"/>
      </w:pPr>
      <w:bookmarkStart w:id="20" w:name="logistic-regression"/>
      <w:r>
        <w:t xml:space="preserve">Logistic Regression</w:t>
      </w:r>
      <w:bookmarkEnd w:id="20"/>
    </w:p>
    <w:p>
      <w:pPr>
        <w:pStyle w:val="FirstParagraph"/>
      </w:pPr>
      <w:r>
        <w:t xml:space="preserve">Basic handout on logistic regression for a binary dependent variable.</w:t>
      </w:r>
    </w:p>
    <w:p>
      <w:pPr>
        <w:pStyle w:val="Heading1"/>
      </w:pPr>
      <w:bookmarkStart w:id="21" w:name="get-the-data"/>
      <w:r>
        <w:t xml:space="preserve">Get The Data</w:t>
      </w:r>
      <w:bookmarkEnd w:id="21"/>
    </w:p>
    <w:p>
      <w:pPr>
        <w:pStyle w:val="FirstParagraph"/>
      </w:pPr>
      <w:r>
        <w:t xml:space="preserve">We start by obtaining</w:t>
      </w:r>
      <w:r>
        <w:t xml:space="preserve"> </w:t>
      </w:r>
      <w:r>
        <w:rPr>
          <w:i/>
        </w:rPr>
        <w:t xml:space="preserve">simulated data</w:t>
      </w:r>
      <w:r>
        <w:t xml:space="preserve"> </w:t>
      </w:r>
      <w:r>
        <w:t xml:space="preserve">from StataCorp.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http:</w:t>
      </w:r>
      <w:r>
        <w:rPr>
          <w:rStyle w:val="CommentTok"/>
        </w:rPr>
        <w:t xml:space="preserve">//www.stata-press.com/data/r15/margex, clear</w:t>
      </w:r>
      <w:r>
        <w:br/>
      </w:r>
      <w:r>
        <w:rPr>
          <w:rStyle w:val="NormalTok"/>
        </w:rPr>
        <w:t xml:space="preserve">(Artificial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margins)</w:t>
      </w:r>
    </w:p>
    <w:p>
      <w:pPr>
        <w:pStyle w:val="Heading1"/>
      </w:pPr>
      <w:bookmarkStart w:id="22" w:name="describe-the-data"/>
      <w:r>
        <w:t xml:space="preserve">Describe The Data</w:t>
      </w:r>
      <w:bookmarkEnd w:id="22"/>
    </w:p>
    <w:p>
      <w:pPr>
        <w:pStyle w:val="FirstParagraph"/>
      </w:pPr>
      <w:r>
        <w:t xml:space="preserve">The variables are as follows: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describe</w:t>
      </w:r>
      <w:r>
        <w:br/>
      </w:r>
      <w:r>
        <w:br/>
      </w:r>
      <w:r>
        <w:rPr>
          <w:rStyle w:val="NormalTok"/>
        </w:rPr>
        <w:t xml:space="preserve">Contains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 from http:</w:t>
      </w:r>
      <w:r>
        <w:rPr>
          <w:rStyle w:val="CommentTok"/>
        </w:rPr>
        <w:t xml:space="preserve">//www.stata-press.com/data/r15/margex.dta</w:t>
      </w:r>
      <w:r>
        <w:br/>
      </w:r>
      <w:r>
        <w:rPr>
          <w:rStyle w:val="NormalTok"/>
        </w:rPr>
        <w:t xml:space="preserve"> Observations:         3,000                  Artificial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margins</w:t>
      </w:r>
      <w:r>
        <w:br/>
      </w:r>
      <w:r>
        <w:rPr>
          <w:rStyle w:val="NormalTok"/>
        </w:rPr>
        <w:t xml:space="preserve">    Variables:            11                  27 Nov 2016 14:27</w:t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Variable      Storage   Display    Value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name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type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     Variable </w:t>
      </w:r>
      <w:r>
        <w:rPr>
          <w:rStyle w:val="KeywordTok"/>
        </w:rPr>
        <w:t xml:space="preserve">label</w:t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FunctionTok"/>
        </w:rPr>
        <w:t xml:space="preserve">y</w:t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float</w:t>
      </w:r>
      <w:r>
        <w:rPr>
          <w:rStyle w:val="NormalTok"/>
        </w:rPr>
        <w:t xml:space="preserve">   %6.1f                 </w:t>
      </w:r>
      <w:r>
        <w:br/>
      </w:r>
      <w:r>
        <w:rPr>
          <w:rStyle w:val="NormalTok"/>
        </w:rPr>
        <w:t xml:space="preserve">outcome         </w:t>
      </w:r>
      <w:r>
        <w:rPr>
          <w:rStyle w:val="KeywordTok"/>
        </w:rPr>
        <w:t xml:space="preserve">byte</w:t>
      </w:r>
      <w:r>
        <w:rPr>
          <w:rStyle w:val="NormalTok"/>
        </w:rPr>
        <w:t xml:space="preserve">    %2.0f                 </w:t>
      </w:r>
      <w:r>
        <w:br/>
      </w:r>
      <w:r>
        <w:rPr>
          <w:rStyle w:val="NormalTok"/>
        </w:rPr>
        <w:t xml:space="preserve">sex             </w:t>
      </w:r>
      <w:r>
        <w:rPr>
          <w:rStyle w:val="KeywordTok"/>
        </w:rPr>
        <w:t xml:space="preserve">byte</w:t>
      </w:r>
      <w:r>
        <w:rPr>
          <w:rStyle w:val="NormalTok"/>
        </w:rPr>
        <w:t xml:space="preserve">    %6.0f      sexlbl     </w:t>
      </w:r>
      <w:r>
        <w:br/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byte</w:t>
      </w:r>
      <w:r>
        <w:rPr>
          <w:rStyle w:val="NormalTok"/>
        </w:rPr>
        <w:t xml:space="preserve">    %2.0f                 </w:t>
      </w:r>
      <w:r>
        <w:br/>
      </w:r>
      <w:r>
        <w:rPr>
          <w:rStyle w:val="NormalTok"/>
        </w:rPr>
        <w:t xml:space="preserve">age             </w:t>
      </w:r>
      <w:r>
        <w:rPr>
          <w:rStyle w:val="KeywordTok"/>
        </w:rPr>
        <w:t xml:space="preserve">float</w:t>
      </w:r>
      <w:r>
        <w:rPr>
          <w:rStyle w:val="NormalTok"/>
        </w:rPr>
        <w:t xml:space="preserve">   %3.0f                 </w:t>
      </w:r>
      <w:r>
        <w:br/>
      </w:r>
      <w:r>
        <w:rPr>
          <w:rStyle w:val="NormalTok"/>
        </w:rPr>
        <w:t xml:space="preserve">distance        </w:t>
      </w:r>
      <w:r>
        <w:rPr>
          <w:rStyle w:val="KeywordTok"/>
        </w:rPr>
        <w:t xml:space="preserve">float</w:t>
      </w:r>
      <w:r>
        <w:rPr>
          <w:rStyle w:val="NormalTok"/>
        </w:rPr>
        <w:t xml:space="preserve">   %6.2f                 </w:t>
      </w:r>
      <w:r>
        <w:br/>
      </w:r>
      <w:r>
        <w:rPr>
          <w:rStyle w:val="NormalTok"/>
        </w:rPr>
        <w:t xml:space="preserve">ycn             </w:t>
      </w:r>
      <w:r>
        <w:rPr>
          <w:rStyle w:val="KeywordTok"/>
        </w:rPr>
        <w:t xml:space="preserve">float</w:t>
      </w:r>
      <w:r>
        <w:rPr>
          <w:rStyle w:val="NormalTok"/>
        </w:rPr>
        <w:t xml:space="preserve">   %6.1f                 </w:t>
      </w:r>
      <w:r>
        <w:br/>
      </w:r>
      <w:r>
        <w:rPr>
          <w:rStyle w:val="NormalTok"/>
        </w:rPr>
        <w:t xml:space="preserve">yc              </w:t>
      </w:r>
      <w:r>
        <w:rPr>
          <w:rStyle w:val="KeywordTok"/>
        </w:rPr>
        <w:t xml:space="preserve">float</w:t>
      </w:r>
      <w:r>
        <w:rPr>
          <w:rStyle w:val="NormalTok"/>
        </w:rPr>
        <w:t xml:space="preserve">   %6.1f                 </w:t>
      </w:r>
      <w:r>
        <w:br/>
      </w:r>
      <w:r>
        <w:rPr>
          <w:rStyle w:val="NormalTok"/>
        </w:rPr>
        <w:t xml:space="preserve">treatment       </w:t>
      </w:r>
      <w:r>
        <w:rPr>
          <w:rStyle w:val="KeywordTok"/>
        </w:rPr>
        <w:t xml:space="preserve">byte</w:t>
      </w:r>
      <w:r>
        <w:rPr>
          <w:rStyle w:val="NormalTok"/>
        </w:rPr>
        <w:t xml:space="preserve">    %2.0f                 </w:t>
      </w:r>
      <w:r>
        <w:br/>
      </w:r>
      <w:r>
        <w:rPr>
          <w:rStyle w:val="NormalTok"/>
        </w:rPr>
        <w:t xml:space="preserve">agegroup        </w:t>
      </w:r>
      <w:r>
        <w:rPr>
          <w:rStyle w:val="KeywordTok"/>
        </w:rPr>
        <w:t xml:space="preserve">byte</w:t>
      </w:r>
      <w:r>
        <w:rPr>
          <w:rStyle w:val="NormalTok"/>
        </w:rPr>
        <w:t xml:space="preserve">    %8.0g      agelab     </w:t>
      </w:r>
      <w:r>
        <w:br/>
      </w:r>
      <w:r>
        <w:rPr>
          <w:rStyle w:val="NormalTok"/>
        </w:rPr>
        <w:t xml:space="preserve">arm             </w:t>
      </w:r>
      <w:r>
        <w:rPr>
          <w:rStyle w:val="KeywordTok"/>
        </w:rPr>
        <w:t xml:space="preserve">byte</w:t>
      </w:r>
      <w:r>
        <w:rPr>
          <w:rStyle w:val="NormalTok"/>
        </w:rPr>
        <w:t xml:space="preserve">    %8.0g                 </w:t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Sorted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group</w:t>
      </w:r>
    </w:p>
    <w:p>
      <w:pPr>
        <w:pStyle w:val="Heading1"/>
      </w:pPr>
      <w:bookmarkStart w:id="23" w:name="the-equation"/>
      <w:r>
        <w:t xml:space="preserve">The Equation</w:t>
      </w:r>
      <w:bookmarkEnd w:id="23"/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r>
            <m:t>(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r>
                <m:t>o</m:t>
              </m:r>
              <m:r>
                <m:t>u</m:t>
              </m:r>
              <m:r>
                <m:t>t</m:t>
              </m:r>
              <m:r>
                <m:t>c</m:t>
              </m:r>
              <m:r>
                <m:t>o</m:t>
              </m:r>
              <m:r>
                <m:t>m</m:t>
              </m:r>
              <m:r>
                <m:t>e</m:t>
              </m:r>
              <m:r>
                <m:t>)</m:t>
              </m:r>
            </m:num>
            <m:den>
              <m:r>
                <m:t>1</m:t>
              </m:r>
              <m:r>
                <m:t>−</m:t>
              </m:r>
              <m:r>
                <m:t>p</m:t>
              </m:r>
              <m:r>
                <m:t>(</m:t>
              </m:r>
              <m:r>
                <m:t>o</m:t>
              </m:r>
              <m:r>
                <m:t>u</m:t>
              </m:r>
              <m:r>
                <m:t>t</m:t>
              </m:r>
              <m:r>
                <m:t>c</m:t>
              </m:r>
              <m:r>
                <m:t>o</m:t>
              </m:r>
              <m:r>
                <m:t>m</m:t>
              </m:r>
              <m:r>
                <m:t>e</m:t>
              </m:r>
              <m:r>
                <m:t>)</m:t>
              </m:r>
            </m:den>
          </m:f>
          <m:r>
            <m:t>)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Here</w:t>
      </w:r>
      <w:r>
        <w:t xml:space="preserve"> </w:t>
      </w:r>
      <m:oMath>
        <m:r>
          <m:t>p</m:t>
        </m:r>
        <m:r>
          <m:t>(</m:t>
        </m:r>
        <m:r>
          <m:t>o</m:t>
        </m:r>
        <m:r>
          <m:t>u</m:t>
        </m:r>
        <m:r>
          <m:t>t</m:t>
        </m:r>
        <m:r>
          <m:t>c</m:t>
        </m:r>
        <m:r>
          <m:t>o</m:t>
        </m:r>
        <m:r>
          <m:t>m</m:t>
        </m:r>
        <m:r>
          <m:t>e</m:t>
        </m:r>
        <m:r>
          <m:t>)</m:t>
        </m:r>
      </m:oMath>
      <w:r>
        <w:t xml:space="preserve"> </w:t>
      </w:r>
      <w:r>
        <w:t xml:space="preserve">is the probability of the outcome.</w:t>
      </w:r>
    </w:p>
    <w:p>
      <w:pPr>
        <w:pStyle w:val="BodyText"/>
      </w:pPr>
      <m:oMath>
        <m:f>
          <m:fPr>
            <m:type m:val="bar"/>
          </m:fPr>
          <m:num>
            <m:r>
              <m:t>p</m:t>
            </m:r>
            <m:r>
              <m:t>(</m:t>
            </m:r>
            <m:r>
              <m:t>o</m:t>
            </m:r>
            <m:r>
              <m:t>u</m:t>
            </m:r>
            <m:r>
              <m:t>t</m:t>
            </m:r>
            <m:r>
              <m:t>c</m:t>
            </m:r>
            <m:r>
              <m:t>o</m:t>
            </m:r>
            <m:r>
              <m:t>m</m:t>
            </m:r>
            <m:r>
              <m:t>e</m:t>
            </m:r>
            <m:r>
              <m:t>)</m:t>
            </m:r>
          </m:num>
          <m:den>
            <m:r>
              <m:t>1</m:t>
            </m:r>
            <m:r>
              <m:t>−</m:t>
            </m:r>
            <m:r>
              <m:t>p</m:t>
            </m:r>
            <m:r>
              <m:t>(</m:t>
            </m:r>
            <m:r>
              <m:t>o</m:t>
            </m:r>
            <m:r>
              <m:t>u</m:t>
            </m:r>
            <m:r>
              <m:t>t</m:t>
            </m:r>
            <m:r>
              <m:t>c</m:t>
            </m:r>
            <m:r>
              <m:t>o</m:t>
            </m:r>
            <m:r>
              <m:t>m</m:t>
            </m:r>
            <m:r>
              <m:t>e</m:t>
            </m:r>
            <m:r>
              <m:t>)</m:t>
            </m:r>
          </m:den>
        </m:f>
      </m:oMath>
      <w:r>
        <w:t xml:space="preserve"> </w:t>
      </w:r>
      <w:r>
        <w:t xml:space="preserve">is the</w:t>
      </w:r>
      <w:r>
        <w:t xml:space="preserve"> </w:t>
      </w:r>
      <w:r>
        <w:rPr>
          <w:i/>
        </w:rPr>
        <w:t xml:space="preserve">odds</w:t>
      </w:r>
      <w:r>
        <w:t xml:space="preserve"> </w:t>
      </w:r>
      <w:r>
        <w:t xml:space="preserve">of the outcome.</w:t>
      </w:r>
    </w:p>
    <w:p>
      <w:pPr>
        <w:pStyle w:val="BodyText"/>
      </w:pPr>
      <w:r>
        <w:t xml:space="preserve">Hence,</w:t>
      </w:r>
      <w:r>
        <w:t xml:space="preserve"> </w:t>
      </w:r>
      <m:oMath>
        <m:r>
          <m:rPr>
            <m:nor/>
            <m:sty m:val="p"/>
          </m:rPr>
          <m:t>ln</m:t>
        </m:r>
        <m:r>
          <m:t>(</m:t>
        </m:r>
        <m:f>
          <m:fPr>
            <m:type m:val="bar"/>
          </m:fPr>
          <m:num>
            <m:r>
              <m:t>p</m:t>
            </m:r>
            <m:r>
              <m:t>(</m:t>
            </m:r>
            <m:r>
              <m:t>o</m:t>
            </m:r>
            <m:r>
              <m:t>u</m:t>
            </m:r>
            <m:r>
              <m:t>t</m:t>
            </m:r>
            <m:r>
              <m:t>c</m:t>
            </m:r>
            <m:r>
              <m:t>o</m:t>
            </m:r>
            <m:r>
              <m:t>m</m:t>
            </m:r>
            <m:r>
              <m:t>e</m:t>
            </m:r>
            <m:r>
              <m:t>)</m:t>
            </m:r>
          </m:num>
          <m:den>
            <m:r>
              <m:t>1</m:t>
            </m:r>
            <m:r>
              <m:t>−</m:t>
            </m:r>
            <m:r>
              <m:t>p</m:t>
            </m:r>
            <m:r>
              <m:t>(</m:t>
            </m:r>
            <m:r>
              <m:t>o</m:t>
            </m:r>
            <m:r>
              <m:t>u</m:t>
            </m:r>
            <m:r>
              <m:t>t</m:t>
            </m:r>
            <m:r>
              <m:t>c</m:t>
            </m:r>
            <m:r>
              <m:t>o</m:t>
            </m:r>
            <m:r>
              <m:t>m</m:t>
            </m:r>
            <m:r>
              <m:t>e</m:t>
            </m:r>
            <m:r>
              <m:t>)</m:t>
            </m:r>
          </m:den>
        </m:f>
        <m:r>
          <m:t>)</m:t>
        </m:r>
      </m:oMath>
      <w:r>
        <w:t xml:space="preserve"> </w:t>
      </w:r>
      <w:r>
        <w:t xml:space="preserve">is the</w:t>
      </w:r>
      <w:r>
        <w:t xml:space="preserve"> </w:t>
      </w:r>
      <w:r>
        <w:rPr>
          <w:i/>
        </w:rPr>
        <w:t xml:space="preserve">log odds</w:t>
      </w:r>
      <w:r>
        <w:t xml:space="preserve">.</w:t>
      </w:r>
    </w:p>
    <w:p>
      <w:pPr>
        <w:pStyle w:val="BodyText"/>
      </w:pPr>
      <w:r>
        <w:t xml:space="preserve">Logistic regression returns a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coefficient for each independent variable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These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coefficients can then be</w:t>
      </w:r>
      <w:r>
        <w:t xml:space="preserve"> </w:t>
      </w:r>
      <w:r>
        <w:rPr>
          <w:i/>
        </w:rPr>
        <w:t xml:space="preserve">exponentiated</w:t>
      </w:r>
      <w:r>
        <w:t xml:space="preserve"> </w:t>
      </w:r>
      <w:r>
        <w:t xml:space="preserve">to obtain</w:t>
      </w:r>
      <w:r>
        <w:t xml:space="preserve"> </w:t>
      </w:r>
      <w:r>
        <w:rPr>
          <w:i/>
        </w:rPr>
        <w:t xml:space="preserve">odds ratios</w:t>
      </w:r>
      <w:r>
        <w:t xml:space="preserve">:</w:t>
      </w:r>
      <w:r>
        <w:t xml:space="preserve"> </w:t>
      </w:r>
      <m:oMath>
        <m:r>
          <m:t>O</m:t>
        </m:r>
        <m:r>
          <m:t>R</m:t>
        </m:r>
        <m:r>
          <m:t>=</m:t>
        </m:r>
        <m:sSup>
          <m:e>
            <m:r>
              <m:t>e</m:t>
            </m:r>
          </m:e>
          <m:sup>
            <m:r>
              <m:t>β</m:t>
            </m:r>
          </m:sup>
        </m:sSup>
      </m:oMath>
    </w:p>
    <w:p>
      <w:pPr>
        <w:pStyle w:val="Heading1"/>
      </w:pPr>
      <w:bookmarkStart w:id="24" w:name="estimate-logistic-regression-logit-y-x"/>
      <w:r>
        <w:t xml:space="preserve">Estimate Logistic Regression (</w:t>
      </w:r>
      <w:r>
        <w:rPr>
          <w:rStyle w:val="VerbatimChar"/>
        </w:rPr>
        <w:t xml:space="preserve">logit y x</w:t>
      </w:r>
      <w:r>
        <w:t xml:space="preserve">)</w:t>
      </w:r>
      <w:bookmarkEnd w:id="24"/>
    </w:p>
    <w:p>
      <w:pPr>
        <w:pStyle w:val="FirstParagraph"/>
      </w:pPr>
      <w:r>
        <w:t xml:space="preserve">We then run a logistic regression model in which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 </w:t>
      </w:r>
      <w:r>
        <w:t xml:space="preserve">is the dependent variable.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group</w:t>
      </w:r>
      <w:r>
        <w:t xml:space="preserve"> </w:t>
      </w:r>
      <w:r>
        <w:t xml:space="preserve">are the independent variables.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logit</w:t>
      </w:r>
      <w:r>
        <w:rPr>
          <w:rStyle w:val="NormalTok"/>
        </w:rPr>
        <w:t xml:space="preserve"> outcome i.sex c.age i.</w:t>
      </w:r>
      <w:r>
        <w:rPr>
          <w:rStyle w:val="FunctionTok"/>
        </w:rPr>
        <w:t xml:space="preserve">group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-1366.0718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-1111.4595  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-1069.588  </w:t>
      </w:r>
      <w:r>
        <w:br/>
      </w:r>
      <w:r>
        <w:rPr>
          <w:rStyle w:val="NormalTok"/>
        </w:rPr>
        <w:t xml:space="preserve">Iteration 3: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    -1068  </w:t>
      </w:r>
      <w:r>
        <w:br/>
      </w:r>
      <w:r>
        <w:rPr>
          <w:rStyle w:val="NormalTok"/>
        </w:rPr>
        <w:t xml:space="preserve">Iteration 4: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-1067.9941  </w:t>
      </w:r>
      <w:r>
        <w:br/>
      </w:r>
      <w:r>
        <w:rPr>
          <w:rStyle w:val="NormalTok"/>
        </w:rPr>
        <w:t xml:space="preserve">Iteration 5: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-1067.9941  </w:t>
      </w:r>
      <w:r>
        <w:br/>
      </w:r>
      <w:r>
        <w:br/>
      </w:r>
      <w:r>
        <w:rPr>
          <w:rStyle w:val="NormalTok"/>
        </w:rPr>
        <w:t xml:space="preserve">Logistic regression            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=  3,000</w:t>
      </w:r>
      <w:r>
        <w:br/>
      </w:r>
      <w:r>
        <w:rPr>
          <w:rStyle w:val="NormalTok"/>
        </w:rPr>
        <w:t xml:space="preserve">                                                        LR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(4)    = 596.16</w:t>
      </w:r>
      <w:r>
        <w:br/>
      </w:r>
      <w:r>
        <w:rPr>
          <w:rStyle w:val="NormalTok"/>
        </w:rPr>
        <w:t xml:space="preserve">                                   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= 0.0000</w:t>
      </w:r>
      <w:r>
        <w:br/>
      </w:r>
      <w:r>
        <w:rPr>
          <w:rStyle w:val="NormalTok"/>
        </w:rPr>
        <w:t xml:space="preserve">Log likelihood = -1067.9941                             Pseudo R2     = 0.2182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sex │</w:t>
      </w:r>
      <w:r>
        <w:br/>
      </w:r>
      <w:r>
        <w:rPr>
          <w:rStyle w:val="NormalTok"/>
        </w:rPr>
        <w:t xml:space="preserve">     female  │   .4991622   .1347463     3.70   0.000     .2350643      .76326</w:t>
      </w:r>
      <w:r>
        <w:br/>
      </w:r>
      <w:r>
        <w:rPr>
          <w:rStyle w:val="NormalTok"/>
        </w:rPr>
        <w:t xml:space="preserve">         age │   .0902429   .0064801    13.93   0.000     .0775421    .1029437</w:t>
      </w:r>
      <w:r>
        <w:br/>
      </w:r>
      <w:r>
        <w:rPr>
          <w:rStyle w:val="NormalTok"/>
        </w:rPr>
        <w:t xml:space="preserve">             │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</w:t>
      </w:r>
      <w:r>
        <w:br/>
      </w:r>
      <w:r>
        <w:rPr>
          <w:rStyle w:val="NormalTok"/>
        </w:rPr>
        <w:t xml:space="preserve">          2  │  -.5855242   .1350192    -4.34   0.000     -.850157   -.3208915</w:t>
      </w:r>
      <w:r>
        <w:br/>
      </w:r>
      <w:r>
        <w:rPr>
          <w:rStyle w:val="NormalTok"/>
        </w:rPr>
        <w:t xml:space="preserve">          3  │  -1.360208   .2914263    -4.67   0.000    -1.931393   -.7890228</w:t>
      </w:r>
      <w:r>
        <w:br/>
      </w:r>
      <w:r>
        <w:rPr>
          <w:rStyle w:val="NormalTok"/>
        </w:rPr>
        <w:t xml:space="preserve">             │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-5.553038   .3498204   -15.87   0.000    -6.238674   -4.867403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bookmarkStart w:id="25" w:name="odds-ratios-logit-y-x-or"/>
      <w:r>
        <w:t xml:space="preserve">Odds Ratios (</w:t>
      </w:r>
      <w:r>
        <w:rPr>
          <w:rStyle w:val="VerbatimChar"/>
        </w:rPr>
        <w:t xml:space="preserve">logit y x, or</w:t>
      </w:r>
      <w:r>
        <w:t xml:space="preserve">)</w:t>
      </w:r>
      <w:bookmarkEnd w:id="25"/>
    </w:p>
    <w:p>
      <w:pPr>
        <w:pStyle w:val="FirstParagraph"/>
      </w:pPr>
      <w:r>
        <w:t xml:space="preserve">We re-run the model with exponentiated coefficients (</w:t>
      </w:r>
      <m:oMath>
        <m:sSup>
          <m:e>
            <m:r>
              <m:t>e</m:t>
            </m:r>
          </m:e>
          <m:sup>
            <m:r>
              <m:t>β</m:t>
            </m:r>
          </m:sup>
        </m:sSup>
      </m:oMath>
      <w:r>
        <w:t xml:space="preserve"> </w:t>
      </w:r>
      <w:r>
        <w:t xml:space="preserve">to obtain odds ratios.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logit</w:t>
      </w:r>
      <w:r>
        <w:rPr>
          <w:rStyle w:val="NormalTok"/>
        </w:rPr>
        <w:t xml:space="preserve"> outcome i.sex c.age i.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or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-1366.0718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-1111.4595  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-1069.588  </w:t>
      </w:r>
      <w:r>
        <w:br/>
      </w:r>
      <w:r>
        <w:rPr>
          <w:rStyle w:val="NormalTok"/>
        </w:rPr>
        <w:t xml:space="preserve">Iteration 3: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    -1068  </w:t>
      </w:r>
      <w:r>
        <w:br/>
      </w:r>
      <w:r>
        <w:rPr>
          <w:rStyle w:val="NormalTok"/>
        </w:rPr>
        <w:t xml:space="preserve">Iteration 4: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-1067.9941  </w:t>
      </w:r>
      <w:r>
        <w:br/>
      </w:r>
      <w:r>
        <w:rPr>
          <w:rStyle w:val="NormalTok"/>
        </w:rPr>
        <w:t xml:space="preserve">Iteration 5: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-1067.9941  </w:t>
      </w:r>
      <w:r>
        <w:br/>
      </w:r>
      <w:r>
        <w:br/>
      </w:r>
      <w:r>
        <w:rPr>
          <w:rStyle w:val="NormalTok"/>
        </w:rPr>
        <w:t xml:space="preserve">Logistic regression            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=  3,000</w:t>
      </w:r>
      <w:r>
        <w:br/>
      </w:r>
      <w:r>
        <w:rPr>
          <w:rStyle w:val="NormalTok"/>
        </w:rPr>
        <w:t xml:space="preserve">                                                        LR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(4)    = 596.16</w:t>
      </w:r>
      <w:r>
        <w:br/>
      </w:r>
      <w:r>
        <w:rPr>
          <w:rStyle w:val="NormalTok"/>
        </w:rPr>
        <w:t xml:space="preserve">                                   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= 0.0000</w:t>
      </w:r>
      <w:r>
        <w:br/>
      </w:r>
      <w:r>
        <w:rPr>
          <w:rStyle w:val="NormalTok"/>
        </w:rPr>
        <w:t xml:space="preserve">Log likelihood = -1067.9941                             Pseudo R2     = 0.2182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outcome │ Odds </w:t>
      </w:r>
      <w:r>
        <w:rPr>
          <w:rStyle w:val="KeywordTok"/>
        </w:rPr>
        <w:t xml:space="preserve">ratio</w:t>
      </w:r>
      <w:r>
        <w:rPr>
          <w:rStyle w:val="NormalTok"/>
        </w:rPr>
        <w:t xml:space="preserve">   Std. err.      z    P&gt;|z|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sex │</w:t>
      </w:r>
      <w:r>
        <w:br/>
      </w:r>
      <w:r>
        <w:rPr>
          <w:rStyle w:val="NormalTok"/>
        </w:rPr>
        <w:t xml:space="preserve">     female  │    1.64734    .221973     3.70   0.000      1.26499    2.145258</w:t>
      </w:r>
      <w:r>
        <w:br/>
      </w:r>
      <w:r>
        <w:rPr>
          <w:rStyle w:val="NormalTok"/>
        </w:rPr>
        <w:t xml:space="preserve">         age │    1.09444   .0070921    13.93   0.000     1.080628    1.108429</w:t>
      </w:r>
      <w:r>
        <w:br/>
      </w:r>
      <w:r>
        <w:rPr>
          <w:rStyle w:val="NormalTok"/>
        </w:rPr>
        <w:t xml:space="preserve">             │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</w:t>
      </w:r>
      <w:r>
        <w:br/>
      </w:r>
      <w:r>
        <w:rPr>
          <w:rStyle w:val="NormalTok"/>
        </w:rPr>
        <w:t xml:space="preserve">          2  │   .5568139   .0751806    -4.34   0.000     .4273478     .725502</w:t>
      </w:r>
      <w:r>
        <w:br/>
      </w:r>
      <w:r>
        <w:rPr>
          <w:rStyle w:val="NormalTok"/>
        </w:rPr>
        <w:t xml:space="preserve">          3  │   .2566074   .0747822    -4.67   0.000     .1449462    .4542885</w:t>
      </w:r>
      <w:r>
        <w:br/>
      </w:r>
      <w:r>
        <w:rPr>
          <w:rStyle w:val="NormalTok"/>
        </w:rPr>
        <w:t xml:space="preserve">             │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.0038757   .0013558   -15.87   0.000     .0019524    .0076933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Note: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estimates</w:t>
      </w:r>
      <w:r>
        <w:rPr>
          <w:rStyle w:val="NormalTok"/>
        </w:rPr>
        <w:t xml:space="preserve"> baseline odds.</w:t>
      </w:r>
    </w:p>
    <w:p>
      <w:pPr>
        <w:pStyle w:val="Heading1"/>
      </w:pPr>
      <w:bookmarkStart w:id="26" w:name="beta-coefficients-and-odds-ratios"/>
      <m:oMath>
        <m:r>
          <m:t>β</m:t>
        </m:r>
      </m:oMath>
      <w:r>
        <w:t xml:space="preserve"> </w:t>
      </w:r>
      <w:r>
        <w:t xml:space="preserve">Coefficients and Odds Ratios</w:t>
      </w:r>
      <w:bookmarkEnd w:id="26"/>
    </w:p>
    <w:tbl>
      <w:tblPr>
        <w:tblStyle w:val="Table"/>
        <w:tblW w:type="pct" w:w="2708.3333333333335"/>
        <w:tblLook w:firstRow="1"/>
      </w:tblPr>
      <w:tblGrid>
        <w:gridCol w:w="1870"/>
        <w:gridCol w:w="121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Substantively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β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 is</w:t>
            </w:r>
            <w:r>
              <w:t xml:space="preserve"> </w:t>
            </w:r>
            <w:r>
              <w:t xml:space="preserve">associated</w:t>
            </w:r>
            <w:r>
              <w:t xml:space="preserve"> </w:t>
            </w:r>
            <w:r>
              <w:t xml:space="preserve">with an</w:t>
            </w:r>
            <w:r>
              <w:t xml:space="preserve"> </w:t>
            </w:r>
            <w:r>
              <w:t xml:space="preserve">increase</w:t>
            </w:r>
            <w:r>
              <w:t xml:space="preserve"> </w:t>
            </w:r>
            <w:r>
              <w:t xml:space="preserve">in y</w:t>
            </w:r>
          </w:p>
        </w:tc>
        <w:tc>
          <w:p>
            <w:pPr>
              <w:pStyle w:val="Compact"/>
              <w:jc w:val="left"/>
            </w:pPr>
            <m:oMath>
              <m:r>
                <m:t>&gt;</m:t>
              </m:r>
              <m:r>
                <m:t>0.0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&gt;</m:t>
              </m:r>
              <m:r>
                <m:t>1.0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  <w:r>
              <w:t xml:space="preserve"> </w:t>
            </w:r>
            <w:r>
              <w:t xml:space="preserve">association</w:t>
            </w:r>
          </w:p>
        </w:tc>
        <w:tc>
          <w:p>
            <w:pPr>
              <w:pStyle w:val="Compact"/>
              <w:jc w:val="left"/>
            </w:pPr>
            <m:oMath>
              <m:r>
                <m:t>0.0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1.0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x is</w:t>
            </w:r>
            <w:r>
              <w:t xml:space="preserve"> </w:t>
            </w:r>
            <w:r>
              <w:t xml:space="preserve">associated</w:t>
            </w:r>
            <w:r>
              <w:t xml:space="preserve"> </w:t>
            </w:r>
            <w:r>
              <w:t xml:space="preserve">with a</w:t>
            </w:r>
            <w:r>
              <w:t xml:space="preserve"> </w:t>
            </w:r>
            <w:r>
              <w:t xml:space="preserve">descrease</w:t>
            </w:r>
            <w:r>
              <w:t xml:space="preserve"> </w:t>
            </w:r>
            <w:r>
              <w:t xml:space="preserve">in y</w:t>
            </w:r>
          </w:p>
        </w:tc>
        <w:tc>
          <w:p>
            <w:pPr>
              <w:pStyle w:val="Compact"/>
              <w:jc w:val="left"/>
            </w:pPr>
            <m:oMath>
              <m:r>
                <m:t>&lt;</m:t>
              </m:r>
              <m:r>
                <m:t>0.0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&lt;</m:t>
              </m:r>
              <m:r>
                <m:t>1.0</m:t>
              </m:r>
            </m:oMath>
          </w:p>
        </w:tc>
      </w:tr>
    </w:tbl>
    <w:p>
      <w:pPr>
        <w:pStyle w:val="Heading1"/>
      </w:pPr>
      <w:bookmarkStart w:id="27" w:name="X89e19c3c4b46f8392332f6dcc1aa55ebcbdbef7"/>
      <w:r>
        <w:t xml:space="preserve">Coefficients, Standard Errors, p values, and Confidence Intervals</w:t>
      </w:r>
      <w:bookmarkEnd w:id="27"/>
    </w:p>
    <w:p>
      <w:pPr>
        <w:pStyle w:val="Compact"/>
        <w:numPr>
          <w:numId w:val="1001"/>
          <w:ilvl w:val="0"/>
        </w:numPr>
      </w:pPr>
      <w:r>
        <w:t xml:space="preserve">z statistic:</w:t>
      </w:r>
      <w:r>
        <w:t xml:space="preserve"> </w:t>
      </w:r>
      <m:oMath>
        <m:r>
          <m:t>z</m:t>
        </m:r>
        <m:r>
          <m:t>=</m:t>
        </m:r>
        <m:f>
          <m:fPr>
            <m:type m:val="bar"/>
          </m:fPr>
          <m:num>
            <m:r>
              <m:t>β</m:t>
            </m:r>
          </m:num>
          <m:den>
            <m:r>
              <m:t>s</m:t>
            </m:r>
            <m:r>
              <m:t>e</m:t>
            </m:r>
          </m:den>
        </m:f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p value if</w:t>
      </w:r>
      <w:r>
        <w:t xml:space="preserve"> </w:t>
      </w:r>
      <m:oMath>
        <m:sSub>
          <m:e>
            <m:r>
              <m:t>z</m:t>
            </m:r>
          </m:e>
          <m:sub>
            <m:r>
              <m:rPr>
                <m:nor/>
                <m:sty m:val="p"/>
              </m:rPr>
              <m:t>observed</m:t>
            </m:r>
          </m:sub>
        </m:sSub>
        <m:r>
          <m:t>&gt;</m:t>
        </m:r>
        <m:r>
          <m:t>1.96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t>p</m:t>
        </m:r>
        <m:r>
          <m:t>&lt;</m:t>
        </m:r>
        <m:r>
          <m:t>.05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rPr>
            <m:nor/>
            <m:sty m:val="p"/>
          </m:rPr>
          <m:t>CI</m:t>
        </m:r>
        <m:r>
          <m:t>=</m:t>
        </m:r>
        <m:r>
          <m:t>β</m:t>
        </m:r>
        <m:r>
          <m:t>±</m:t>
        </m:r>
        <m:r>
          <m:t>1.96</m:t>
        </m:r>
        <m:r>
          <m:t>*</m:t>
        </m:r>
        <m:r>
          <m:t>s</m:t>
        </m:r>
        <m:r>
          <m:t>e</m:t>
        </m:r>
      </m:oMath>
    </w:p>
    <w:p>
      <w:pPr>
        <w:pStyle w:val="BlockText"/>
      </w:pPr>
      <w:r>
        <w:t xml:space="preserve">Hence for the coefficient for</w:t>
      </w:r>
      <w:r>
        <w:t xml:space="preserve"> </w:t>
      </w:r>
      <w:r>
        <w:rPr>
          <w:rStyle w:val="VerbatimChar"/>
        </w:rPr>
        <w:t xml:space="preserve">sex</w:t>
      </w:r>
      <w:r>
        <w:t xml:space="preserve">, the confidence interval is:</w:t>
      </w:r>
    </w:p>
    <w:p>
      <w:pPr>
        <w:pStyle w:val="FirstParagraph"/>
      </w:pPr>
      <m:oMathPara>
        <m:oMathParaPr>
          <m:jc m:val="center"/>
        </m:oMathParaPr>
        <m:oMath>
          <m:r>
            <m:t>.4991622</m:t>
          </m:r>
          <m:r>
            <m:t>±</m:t>
          </m:r>
          <m:r>
            <m:t>(</m:t>
          </m:r>
          <m:r>
            <m:t>1.959964</m:t>
          </m:r>
          <m:r>
            <m:t>*</m:t>
          </m:r>
          <m:r>
            <m:t>.1347463</m:t>
          </m:r>
          <m:r>
            <m:t>)</m:t>
          </m:r>
          <m:r>
            <m:t>=</m:t>
          </m:r>
          <m:r>
            <m:t>(</m:t>
          </m:r>
          <m:r>
            <m:t>.2350643</m:t>
          </m:r>
          <m:r>
            <m:t>,</m:t>
          </m:r>
          <m:r>
            <m:t>.7632601</m:t>
          </m:r>
          <m:r>
            <m:t>)</m:t>
          </m:r>
        </m:oMath>
      </m:oMathPara>
    </w:p>
    <w:p>
      <w:pPr>
        <w:pStyle w:val="BlockText"/>
      </w:pPr>
      <w:r>
        <w:t xml:space="preserve">Confidence intervals for</w:t>
      </w:r>
      <w:r>
        <w:t xml:space="preserve"> </w:t>
      </w:r>
      <w:r>
        <w:rPr>
          <w:i/>
        </w:rPr>
        <w:t xml:space="preserve">odds ratios</w:t>
      </w:r>
      <w:r>
        <w:t xml:space="preserve"> </w:t>
      </w:r>
      <w:r>
        <w:t xml:space="preserve">(</w:t>
      </w:r>
      <m:oMath>
        <m:sSup>
          <m:e>
            <m:r>
              <m:t>e</m:t>
            </m:r>
          </m:e>
          <m:sup>
            <m:r>
              <m:t>β</m:t>
            </m:r>
          </m:sup>
        </m:sSup>
      </m:oMath>
      <w:r>
        <w:t xml:space="preserve">) are obtained by exponentiating the confidence interval for the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coefficients. As a result of this non-linear transformation, confidence intervals for odds ratios are not symmetric.</w:t>
      </w:r>
    </w:p>
    <w:sectPr w:rsidR="00AF42DA" w:rsidRPr="00AF42DA" w:rsidSect="007B02C3">
      <w:footerReference w:type="even" r:id="rId10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29C6CF4A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F42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3EB"/>
    <w:rPr>
      <w:rFonts w:ascii="Tw Cen MT" w:hAnsi="Tw Cen MT"/>
    </w:rPr>
  </w:style>
  <w:style w:type="paragraph" w:styleId="Heading1">
    <w:name w:val="heading 1"/>
    <w:basedOn w:val="Normal"/>
    <w:next w:val="BodyText"/>
    <w:uiPriority w:val="9"/>
    <w:qFormat/>
    <w:rsid w:val="002763BC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206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63A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70C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33E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3E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2B8F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206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type="paragraph" w:styleId="Date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F4343"/>
    <w:pPr>
      <w:pBdr>
        <w:left w:val="single" w:sz="24" w:space="4" w:color="FFC000"/>
      </w:pBdr>
      <w:spacing w:before="240" w:after="24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5033EB"/>
    <w:rPr>
      <w:rFonts w:ascii="Tw Cen MT" w:hAnsi="Tw Cen MT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F42DA"/>
    <w:pPr>
      <w:shd w:val="pct5" w:color="auto" w:fill="auto"/>
      <w:wordWrap w:val="0"/>
    </w:pPr>
    <w:rPr>
      <w:rFonts w:ascii="Consolas" w:hAnsi="Consolas"/>
      <w:sz w:val="21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 Regression The Basics</dc:title>
  <dc:creator>Andy Grogan-Kaylor</dc:creator>
  <cp:keywords/>
  <dcterms:created xsi:type="dcterms:W3CDTF">2021-05-03T13:47:02Z</dcterms:created>
  <dcterms:modified xsi:type="dcterms:W3CDTF">2021-05-03T13:47:02Z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 May 2021 09:46:57</vt:lpwstr>
  </property>
  <property fmtid="{D5CDD505-2E9C-101B-9397-08002B2CF9AE}" pid="3" name="geometry">
    <vt:lpwstr>margin=1 in</vt:lpwstr>
  </property>
</Properties>
</file>