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w:t>
      </w:r>
    </w:p>
    <w:p>
      <w:pPr>
        <w:pStyle w:val="Compact"/>
        <w:numPr>
          <w:numId w:val="1001"/>
          <w:ilvl w:val="0"/>
        </w:numPr>
      </w:pPr>
      <w:r>
        <w:t xml:space="preserve">Physical punishment (spanking) is</w:t>
      </w:r>
      <w:r>
        <w:t xml:space="preserve"> </w:t>
      </w:r>
      <w:r>
        <w:rPr>
          <w:i/>
        </w:rPr>
        <w:t xml:space="preserve">consistently associated</w:t>
      </w:r>
      <w:r>
        <w:t xml:space="preserve"> </w:t>
      </w:r>
      <w:r>
        <w:t xml:space="preserve">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2020-12-26T18:44:20Z</dcterms:created>
  <dcterms:modified xsi:type="dcterms:W3CDTF">2020-12-26T18:44:20Z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2020-12-26</vt:lpwstr>
  </property>
  <property fmtid="{D5CDD505-2E9C-101B-9397-08002B2CF9AE}" pid="4" name="nocite">
    <vt:lpwstr>@Grogan-Kaylor2020, @WardA, @WardB, @Pace2019</vt:lpwstr>
  </property>
  <property fmtid="{D5CDD505-2E9C-101B-9397-08002B2CF9AE}" pid="5" name="output">
    <vt:lpwstr/>
  </property>
</Properties>
</file>