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Arial" w:cs="Arial" w:eastAsia="Arial" w:hAnsi="Arial"/>
          <w:b/>
          <w:bCs/>
          <w:color w:val="777777"/>
          <w:sz w:val="24"/>
          <w:szCs w:val="24"/>
        </w:rPr>
        <w:t xml:space="preserve">PROJECT REPORT — VERSION 2.0</w:t>
      </w:r>
    </w:p>
    <w:p>
      <w:pPr>
        <w:spacing w:after="120" w:before="0"/>
        <w:jc w:val="center"/>
      </w:pPr>
      <w:r>
        <w:rPr>
          <w:rFonts w:ascii="Arial" w:cs="Arial" w:eastAsia="Arial" w:hAnsi="Arial"/>
          <w:b/>
          <w:bCs/>
          <w:color w:val="1a3a1a"/>
          <w:sz w:val="72"/>
          <w:szCs w:val="72"/>
        </w:rPr>
        <w:t xml:space="preserve">CattleCare</w:t>
      </w:r>
    </w:p>
    <w:p>
      <w:pPr>
        <w:spacing w:after="100" w:before="0"/>
        <w:jc w:val="center"/>
      </w:pPr>
      <w:r>
        <w:rPr>
          <w:rFonts w:ascii="Arial" w:cs="Arial" w:eastAsia="Arial" w:hAnsi="Arial"/>
          <w:color w:val="2e5e2e"/>
          <w:sz w:val="28"/>
          <w:szCs w:val="28"/>
        </w:rPr>
        <w:t xml:space="preserve">IoT Smart Cattle Collar + AI Health Monitoring</w:t>
      </w:r>
    </w:p>
    <w:p>
      <w:pPr>
        <w:spacing w:after="200" w:before="0"/>
        <w:jc w:val="center"/>
      </w:pPr>
      <w:r>
        <w:rPr>
          <w:rFonts w:ascii="Arial" w:cs="Arial" w:eastAsia="Arial" w:hAnsi="Arial"/>
          <w:b/>
          <w:bCs/>
          <w:color w:val="1a5c52"/>
          <w:sz w:val="28"/>
          <w:szCs w:val="28"/>
        </w:rPr>
        <w:t xml:space="preserve">Farmer-to-Farmer Direct Marketplace — Zero Middlemen</w:t>
      </w:r>
    </w:p>
    <w:p>
      <w:pPr>
        <w:pBdr>
          <w:top w:val="single" w:color="eaf4ea" w:sz="4"/>
        </w:pBdr>
        <w:spacing w:after="180" w:before="180"/>
        <w:jc w:val="center"/>
      </w:pPr>
    </w:p>
    <w:p>
      <w:pPr>
        <w:spacing w:after="60" w:before="0"/>
        <w:jc w:val="center"/>
      </w:pPr>
      <w:r>
        <w:rPr>
          <w:rFonts w:ascii="Arial" w:cs="Arial" w:eastAsia="Arial" w:hAnsi="Arial"/>
          <w:b/>
          <w:bCs/>
          <w:color w:val="1a1a1a"/>
          <w:sz w:val="22"/>
          <w:szCs w:val="22"/>
        </w:rPr>
        <w:t xml:space="preserve">Key Update in v2.0:</w:t>
      </w:r>
    </w:p>
    <w:p>
      <w:pPr>
        <w:spacing w:after="200" w:before="0"/>
        <w:jc w:val="center"/>
      </w:pPr>
      <w:r>
        <w:rPr>
          <w:rFonts w:ascii="Arial" w:cs="Arial" w:eastAsia="Arial" w:hAnsi="Arial"/>
          <w:i/>
          <w:iCs/>
          <w:color w:val="444444"/>
          <w:sz w:val="22"/>
          <w:szCs w:val="22"/>
        </w:rPr>
        <w:t xml:space="preserve">Farmers are BOTH sellers and buyers. No commission agents, brokers, or dalals.</w:t>
      </w:r>
    </w:p>
    <w:p>
      <w:pPr>
        <w:spacing w:after="0" w:before="3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Previous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Key Change</w:t>
            </w:r>
          </w:p>
        </w:tc>
        <w:tc>
          <w:tcPr>
            <w:tcW w:type="dxa" w:w="36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F2F Direct Marketplace — Zero Middlemen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w:t>
            </w:r>
          </w:p>
        </w:tc>
      </w:tr>
    </w:tbl>
    <w:p>
      <w:r>
        <w:br w:type="page"/>
      </w:r>
    </w:p>
    <w:p>
      <w:pPr>
        <w:pStyle w:val="Heading1"/>
        <w:spacing w:after="160" w:before="320"/>
      </w:pPr>
      <w:r>
        <w:rPr>
          <w:rFonts w:ascii="Arial" w:cs="Arial" w:eastAsia="Arial" w:hAnsi="Arial"/>
          <w:b/>
          <w:bCs/>
          <w:color w:val="1a3a1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3a1a"/>
          <w:sz w:val="36"/>
          <w:szCs w:val="36"/>
        </w:rPr>
        <w:t xml:space="preserve">1. Executive Summary</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CattleCare is an end-to-end IoT and data platform for India's dairy farming industry. The system combines a solar-powered smart wearable collar, cloud-based health monitoring, a farmer mobile application, and India's first Farmer-to-Farmer (F2F) direct cattle marketplace.</w:t>
      </w:r>
    </w:p>
    <w:p>
      <w:pPr>
        <w:spacing w:after="0" w:before="80"/>
      </w:pPr>
    </w:p>
    <w:p>
      <w:pPr>
        <w:spacing w:after="80" w:before="80"/>
      </w:pPr>
      <w:r>
        <w:rPr>
          <w:rFonts w:ascii="Arial" w:cs="Arial" w:eastAsia="Arial" w:hAnsi="Arial"/>
          <w:color w:val="1a1a1a"/>
          <w:sz w:val="22"/>
          <w:szCs w:val="22"/>
        </w:rPr>
        <w:t xml:space="preserve">Version 2.0 of this report incorporates a fundamental marketplace design decision: every seller on CattleCare is a verified farmer, and every buyer is also a verified farmer. There are no commission agents, no brokers, no dalals, and no middlemen of any kind in the transaction chain. The platform connects farmers directly to each other, with verified IoT health data as the trust layer that makes strangers transact safely without requiring a broker as an intermediary.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Version 2.0 — Key Strategic Update</w:t>
            </w:r>
          </w:p>
          <w:p>
            <w:pPr>
              <w:spacing w:after="40" w:before="0"/>
            </w:pPr>
            <w:r>
              <w:rPr>
                <w:rFonts w:ascii="Arial" w:cs="Arial" w:eastAsia="Arial" w:hAnsi="Arial"/>
                <w:color w:val="444444"/>
                <w:sz w:val="20"/>
                <w:szCs w:val="20"/>
              </w:rPr>
              <w:t xml:space="preserve">MARKETPLACE MODEL: Farmer-to-Farmer (F2F) Direct — No Middlemen</w:t>
            </w:r>
          </w:p>
          <w:p>
            <w:pPr>
              <w:spacing w:after="40" w:before="0"/>
            </w:pPr>
            <w:r>
              <w:rPr>
                <w:rFonts w:ascii="Arial" w:cs="Arial" w:eastAsia="Arial" w:hAnsi="Arial"/>
                <w:color w:val="444444"/>
                <w:sz w:val="20"/>
                <w:szCs w:val="20"/>
              </w:rPr>
              <w:t xml:space="preserve">SELLER: Any CattleCare-registered farmer with a collar-equipped animal</w:t>
            </w:r>
          </w:p>
          <w:p>
            <w:pPr>
              <w:spacing w:after="40" w:before="0"/>
            </w:pPr>
            <w:r>
              <w:rPr>
                <w:rFonts w:ascii="Arial" w:cs="Arial" w:eastAsia="Arial" w:hAnsi="Arial"/>
                <w:color w:val="444444"/>
                <w:sz w:val="20"/>
                <w:szCs w:val="20"/>
              </w:rPr>
              <w:t xml:space="preserve">BUYER: Any CattleCare-registered farmer looking to purchase cattle</w:t>
            </w:r>
          </w:p>
          <w:p>
            <w:pPr>
              <w:spacing w:after="40" w:before="0"/>
            </w:pPr>
            <w:r>
              <w:rPr>
                <w:rFonts w:ascii="Arial" w:cs="Arial" w:eastAsia="Arial" w:hAnsi="Arial"/>
                <w:color w:val="444444"/>
                <w:sz w:val="20"/>
                <w:szCs w:val="20"/>
              </w:rPr>
              <w:t xml:space="preserve">MIDDLEMEN ELIMINATED: Commission agents (dalals), brokers, mandis, auction houses</w:t>
            </w:r>
          </w:p>
          <w:p>
            <w:pPr>
              <w:spacing w:after="40" w:before="0"/>
            </w:pPr>
            <w:r>
              <w:rPr>
                <w:rFonts w:ascii="Arial" w:cs="Arial" w:eastAsia="Arial" w:hAnsi="Arial"/>
                <w:color w:val="444444"/>
                <w:sz w:val="20"/>
                <w:szCs w:val="20"/>
              </w:rPr>
              <w:t xml:space="preserve">TRUST MECHANISM: 90-day verified IoT health data replaces the broker's word</w:t>
            </w:r>
          </w:p>
          <w:p>
            <w:pPr>
              <w:spacing w:after="40" w:before="0"/>
            </w:pPr>
            <w:r>
              <w:rPr>
                <w:rFonts w:ascii="Arial" w:cs="Arial" w:eastAsia="Arial" w:hAnsi="Arial"/>
                <w:color w:val="444444"/>
                <w:sz w:val="20"/>
                <w:szCs w:val="20"/>
              </w:rPr>
              <w:t xml:space="preserve">PLATFORM ROLE: Technology infrastructure only — not a trader or intermediary</w:t>
            </w:r>
          </w:p>
          <w:p>
            <w:pPr>
              <w:spacing w:after="40" w:before="0"/>
            </w:pPr>
            <w:r>
              <w:rPr>
                <w:rFonts w:ascii="Arial" w:cs="Arial" w:eastAsia="Arial" w:hAnsi="Arial"/>
                <w:color w:val="444444"/>
                <w:sz w:val="20"/>
                <w:szCs w:val="20"/>
              </w:rPr>
              <w:t xml:space="preserve">REVENUE MODEL: Platform fee (not commission) from verified listings only</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2. The Middleman Problem in Indian Cattle Trade</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Understanding why middlemen dominate today's cattle market — and why CattleCare can eliminate them — is central to the platform's business case. This section documents the current problem in detail.</w:t>
      </w:r>
    </w:p>
    <w:p>
      <w:pPr>
        <w:pStyle w:val="Heading2"/>
        <w:spacing w:after="120" w:before="240"/>
      </w:pPr>
      <w:r>
        <w:rPr>
          <w:rFonts w:ascii="Arial" w:cs="Arial" w:eastAsia="Arial" w:hAnsi="Arial"/>
          <w:b/>
          <w:bCs/>
          <w:color w:val="2e5e2e"/>
          <w:sz w:val="28"/>
          <w:szCs w:val="28"/>
        </w:rPr>
        <w:t xml:space="preserve">2.1 How Cattle Trade Works Today</w:t>
      </w:r>
    </w:p>
    <w:p>
      <w:pPr>
        <w:spacing w:after="80" w:before="80"/>
      </w:pPr>
      <w:r>
        <w:rPr>
          <w:rFonts w:ascii="Arial" w:cs="Arial" w:eastAsia="Arial" w:hAnsi="Arial"/>
          <w:color w:val="1a1a1a"/>
          <w:sz w:val="22"/>
          <w:szCs w:val="22"/>
        </w:rPr>
        <w:t xml:space="preserve">The traditional cattle trade in India operates through a deeply entrenched network of intermediaries. A typical transaction follows this path: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3160"/>
        <w:gridCol w:w="3160"/>
      </w:tblGrid>
      <w:tr>
        <w:tc>
          <w:tcPr>
            <w:tcW w:type="dxa" w:w="44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c>
          <w:tcPr>
            <w:tcW w:type="dxa" w:w="3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They Do</w:t>
            </w:r>
          </w:p>
        </w:tc>
        <w:tc>
          <w:tcPr>
            <w:tcW w:type="dxa" w:w="3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to Farmer</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Farmer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Wants to sell cow. Has no platform to reach buyers directly.</w:t>
            </w:r>
          </w:p>
        </w:tc>
        <w:tc>
          <w:tcPr>
            <w:tcW w:type="dxa" w:w="31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 but no visibility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Village Dalal (Broker)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Connects seller to trader. Takes cut from both sides. Controls information.</w:t>
            </w:r>
          </w:p>
        </w:tc>
        <w:tc>
          <w:tcPr>
            <w:tcW w:type="dxa" w:w="31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2-5% of sale price hidden deduction</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 Trader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Buys from farmer at low price, transports, resells at markup. Does not own collar data.</w:t>
            </w:r>
          </w:p>
        </w:tc>
        <w:tc>
          <w:tcPr>
            <w:tcW w:type="dxa" w:w="31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Entire trader margin: 15-25% markup</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Mandi / Auction House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Physical location for trading. Charges entry, weighing, and auction fees.</w:t>
            </w:r>
          </w:p>
        </w:tc>
        <w:tc>
          <w:tcPr>
            <w:tcW w:type="dxa" w:w="31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500-2,000 in mandi fees</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Another Broker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Connects trader to buyer farmer. Takes additional cut.</w:t>
            </w:r>
          </w:p>
        </w:tc>
        <w:tc>
          <w:tcPr>
            <w:tcW w:type="dxa" w:w="31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Another 2-3% hidden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Farmer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Pays the full chain markup. No health data. Buys on trust in broker.</w:t>
            </w:r>
          </w:p>
        </w:tc>
        <w:tc>
          <w:tcPr>
            <w:tcW w:type="dxa" w:w="31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Pays 25-35% above what seller received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thick" w:color="c0392b" w:sz="8"/>
              <w:bottom w:val="single" w:color="c0392b" w:sz="1"/>
              <w:right w:val="single" w:color="c0392b" w:sz="1"/>
            </w:tcBorders>
            <w:shd w:fill="fdf0ef"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The Real Cost of Middlemen — Example Transaction</w:t>
            </w:r>
          </w:p>
          <w:p>
            <w:pPr>
              <w:spacing w:after="40" w:before="0"/>
            </w:pPr>
            <w:r>
              <w:rPr>
                <w:rFonts w:ascii="Arial" w:cs="Arial" w:eastAsia="Arial" w:hAnsi="Arial"/>
                <w:color w:val="444444"/>
                <w:sz w:val="20"/>
                <w:szCs w:val="20"/>
              </w:rPr>
              <w:t xml:space="preserve">Farmer A wants to sell a healthy HF Cross cow. Fair market value: Rs. 55,000.</w:t>
            </w:r>
          </w:p>
          <w:p>
            <w:pPr>
              <w:spacing w:after="40" w:before="0"/>
            </w:pPr>
            <w:r>
              <w:rPr>
                <w:rFonts w:ascii="Arial" w:cs="Arial" w:eastAsia="Arial" w:hAnsi="Arial"/>
                <w:color w:val="444444"/>
                <w:sz w:val="20"/>
                <w:szCs w:val="20"/>
              </w:rPr>
              <w:t xml:space="preserve">Dalal charges seller a hidden fee — seller receives: Rs. 52,000 (Rs. 3,000 lost)</w:t>
            </w:r>
          </w:p>
          <w:p>
            <w:pPr>
              <w:spacing w:after="40" w:before="0"/>
            </w:pPr>
            <w:r>
              <w:rPr>
                <w:rFonts w:ascii="Arial" w:cs="Arial" w:eastAsia="Arial" w:hAnsi="Arial"/>
                <w:color w:val="444444"/>
                <w:sz w:val="20"/>
                <w:szCs w:val="20"/>
              </w:rPr>
              <w:t xml:space="preserve">Trader buys at Rs. 52,000, marks up 20%, offers cow for Rs. 62,400</w:t>
            </w:r>
          </w:p>
          <w:p>
            <w:pPr>
              <w:spacing w:after="40" w:before="0"/>
            </w:pPr>
            <w:r>
              <w:rPr>
                <w:rFonts w:ascii="Arial" w:cs="Arial" w:eastAsia="Arial" w:hAnsi="Arial"/>
                <w:color w:val="444444"/>
                <w:sz w:val="20"/>
                <w:szCs w:val="20"/>
              </w:rPr>
              <w:t xml:space="preserve">Mandi fees, transport, second broker: adds Rs. 3,600 more</w:t>
            </w:r>
          </w:p>
          <w:p>
            <w:pPr>
              <w:spacing w:after="40" w:before="0"/>
            </w:pPr>
            <w:r>
              <w:rPr>
                <w:rFonts w:ascii="Arial" w:cs="Arial" w:eastAsia="Arial" w:hAnsi="Arial"/>
                <w:color w:val="444444"/>
                <w:sz w:val="20"/>
                <w:szCs w:val="20"/>
              </w:rPr>
              <w:t xml:space="preserve">Farmer B (buyer) pays: Rs. 66,000 for the SAME cow</w:t>
            </w:r>
          </w:p>
          <w:p>
            <w:pPr>
              <w:spacing w:after="40" w:before="0"/>
            </w:pPr>
            <w:r>
              <w:rPr>
                <w:rFonts w:ascii="Arial" w:cs="Arial" w:eastAsia="Arial" w:hAnsi="Arial"/>
                <w:color w:val="444444"/>
                <w:sz w:val="20"/>
                <w:szCs w:val="20"/>
              </w:rPr>
              <w:t xml:space="preserve">TOTAL MIDDLEMAN EXTRACTION: Rs. 14,000 — from one Rs. 55,000 transaction</w:t>
            </w:r>
          </w:p>
          <w:p>
            <w:pPr>
              <w:spacing w:after="40" w:before="0"/>
            </w:pPr>
            <w:r>
              <w:rPr>
                <w:rFonts w:ascii="Arial" w:cs="Arial" w:eastAsia="Arial" w:hAnsi="Arial"/>
                <w:color w:val="444444"/>
                <w:sz w:val="20"/>
                <w:szCs w:val="20"/>
              </w:rPr>
              <w:t xml:space="preserve">That is 25.5% of the cow's value absorbed by intermediaries who added NO health value.</w:t>
            </w:r>
          </w:p>
        </w:tc>
      </w:tr>
    </w:tbl>
    <w:p>
      <w:pPr>
        <w:spacing w:after="0" w:before="120"/>
      </w:pPr>
    </w:p>
    <w:p>
      <w:pPr>
        <w:pStyle w:val="Heading2"/>
        <w:spacing w:after="120" w:before="240"/>
      </w:pPr>
      <w:r>
        <w:rPr>
          <w:rFonts w:ascii="Arial" w:cs="Arial" w:eastAsia="Arial" w:hAnsi="Arial"/>
          <w:b/>
          <w:bCs/>
          <w:color w:val="2e5e2e"/>
          <w:sz w:val="28"/>
          <w:szCs w:val="28"/>
        </w:rPr>
        <w:t xml:space="preserve">2.2 Why Middlemen Exist — And Why They Can Now Be Removed</w:t>
      </w:r>
    </w:p>
    <w:p>
      <w:pPr>
        <w:spacing w:after="80" w:before="80"/>
      </w:pPr>
      <w:r>
        <w:rPr>
          <w:rFonts w:ascii="Arial" w:cs="Arial" w:eastAsia="Arial" w:hAnsi="Arial"/>
          <w:color w:val="1a1a1a"/>
          <w:sz w:val="22"/>
          <w:szCs w:val="22"/>
        </w:rPr>
        <w:t xml:space="preserve">Middlemen exist in cattle trade for one reason: information asymmetry. The broker is the trusted person who claims to know the health, history, and fair price of an animal. Buyers cannot verify seller claims. Sellers cannot reach buyers directly. The broker bridges this trust gap — and charges for it.</w:t>
      </w:r>
    </w:p>
    <w:p>
      <w:pPr>
        <w:spacing w:after="0" w:before="80"/>
      </w:pPr>
    </w:p>
    <w:p>
      <w:pPr>
        <w:spacing w:after="80" w:before="80"/>
      </w:pPr>
      <w:r>
        <w:rPr>
          <w:rFonts w:ascii="Arial" w:cs="Arial" w:eastAsia="Arial" w:hAnsi="Arial"/>
          <w:color w:val="1a1a1a"/>
          <w:sz w:val="22"/>
          <w:szCs w:val="22"/>
        </w:rPr>
        <w:t xml:space="preserve">CattleCare replaces the broker's trust function with something more reliable: 90 days of continuous, cryptographically signed IoT sensor data. When a buyer can see verified body temperature history, heart rate trends, rumination patterns, reproductive events, and a tamper-proof grade score — they no longer need a broker to vouch for the animal. The data vouches for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Trust Need</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Old Solution (Broker)</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Solution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this animal healthy?"</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Broker's word + one-day vet check</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90 days of IoT vitals — fever, HR, SpO2, rumination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"Is the price fair?"</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Broker sets price, takes margin from both sides</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Grade-based market price index — transparent, data-derived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 I find the right animal?"</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Broker's personal network only</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Nationwide searchable verified marketplace — filter by grade, breed, age, location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"Who is the seller?"</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Broker vouches personally</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KYC-verified farmer profile — Aadhaar-linked, farm address, rating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 if I'm cheated?"</w:t>
            </w:r>
          </w:p>
        </w:tc>
        <w:tc>
          <w:tcPr>
            <w:tcW w:type="dxa" w:w="32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No recourse — broker has disappeared</w:t>
            </w:r>
          </w:p>
        </w:tc>
        <w:tc>
          <w:tcPr>
            <w:tcW w:type="dxa" w:w="3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Full data trail, rated transaction history, dispute resolution backed by IoT evidence</w:t>
            </w:r>
          </w:p>
        </w:tc>
      </w:tr>
    </w:tbl>
    <w:p>
      <w:r>
        <w:br w:type="page"/>
      </w:r>
    </w:p>
    <w:p>
      <w:pPr>
        <w:pStyle w:val="Heading1"/>
        <w:spacing w:after="160" w:before="320"/>
      </w:pPr>
      <w:r>
        <w:rPr>
          <w:rFonts w:ascii="Arial" w:cs="Arial" w:eastAsia="Arial" w:hAnsi="Arial"/>
          <w:b/>
          <w:bCs/>
          <w:color w:val="1a3a1a"/>
          <w:sz w:val="36"/>
          <w:szCs w:val="36"/>
        </w:rPr>
        <w:t xml:space="preserve">3. Farmer-to-Farmer (F2F) Direct Marketplace</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CattleCare Marketplace operates on a strict Farmer-to-Farmer principle. The platform is the technology infrastructure — not a participant in the trade. This is the same model as how Zerodha is a technology platform for stock trading, not a trader itself.</w:t>
      </w:r>
    </w:p>
    <w:p>
      <w:pPr>
        <w:pStyle w:val="Heading2"/>
        <w:spacing w:after="120" w:before="240"/>
      </w:pPr>
      <w:r>
        <w:rPr>
          <w:rFonts w:ascii="Arial" w:cs="Arial" w:eastAsia="Arial" w:hAnsi="Arial"/>
          <w:b/>
          <w:bCs/>
          <w:color w:val="2e5e2e"/>
          <w:sz w:val="28"/>
          <w:szCs w:val="28"/>
        </w:rPr>
        <w:t xml:space="preserve">3.1 Who Can Be a Seller</w:t>
      </w:r>
    </w:p>
    <w:p>
      <w:pPr>
        <w:spacing w:after="80" w:before="80"/>
      </w:pPr>
      <w:r>
        <w:rPr>
          <w:rFonts w:ascii="Arial" w:cs="Arial" w:eastAsia="Arial" w:hAnsi="Arial"/>
          <w:color w:val="1a1a1a"/>
          <w:sz w:val="22"/>
          <w:szCs w:val="22"/>
        </w:rPr>
        <w:t xml:space="preserve">Any farmer who:</w:t>
      </w:r>
    </w:p>
    <w:p>
      <w:pPr>
        <w:pStyle w:val="ListParagraph"/>
        <w:numPr>
          <w:ilvl w:val="0"/>
          <w:numId w:val="2"/>
        </w:numPr>
        <w:spacing w:after="60" w:before="60"/>
      </w:pPr>
      <w:r>
        <w:rPr>
          <w:rFonts w:ascii="Arial" w:cs="Arial" w:eastAsia="Arial" w:hAnsi="Arial"/>
          <w:color w:val="444444"/>
          <w:sz w:val="22"/>
          <w:szCs w:val="22"/>
        </w:rPr>
        <w:t xml:space="preserve">Has registered a CattleCare account with KYC verification (Aadhaar + mobile number)</w:t>
      </w:r>
    </w:p>
    <w:p>
      <w:pPr>
        <w:pStyle w:val="ListParagraph"/>
        <w:numPr>
          <w:ilvl w:val="0"/>
          <w:numId w:val="2"/>
        </w:numPr>
        <w:spacing w:after="60" w:before="60"/>
      </w:pPr>
      <w:r>
        <w:rPr>
          <w:rFonts w:ascii="Arial" w:cs="Arial" w:eastAsia="Arial" w:hAnsi="Arial"/>
          <w:color w:val="444444"/>
          <w:sz w:val="22"/>
          <w:szCs w:val="22"/>
        </w:rPr>
        <w:t xml:space="preserve">Has at least one animal equipped with a CattleCare collar for a minimum of 30 days</w:t>
      </w:r>
    </w:p>
    <w:p>
      <w:pPr>
        <w:pStyle w:val="ListParagraph"/>
        <w:numPr>
          <w:ilvl w:val="0"/>
          <w:numId w:val="2"/>
        </w:numPr>
        <w:spacing w:after="60" w:before="60"/>
      </w:pPr>
      <w:r>
        <w:rPr>
          <w:rFonts w:ascii="Arial" w:cs="Arial" w:eastAsia="Arial" w:hAnsi="Arial"/>
          <w:color w:val="444444"/>
          <w:sz w:val="22"/>
          <w:szCs w:val="22"/>
        </w:rPr>
        <w:t xml:space="preserve">Has a minimum of 30 days of continuous sensor data for the animal being listed</w:t>
      </w:r>
    </w:p>
    <w:p>
      <w:pPr>
        <w:pStyle w:val="ListParagraph"/>
        <w:numPr>
          <w:ilvl w:val="0"/>
          <w:numId w:val="2"/>
        </w:numPr>
        <w:spacing w:after="60" w:before="60"/>
      </w:pPr>
      <w:r>
        <w:rPr>
          <w:rFonts w:ascii="Arial" w:cs="Arial" w:eastAsia="Arial" w:hAnsi="Arial"/>
          <w:color w:val="444444"/>
          <w:sz w:val="22"/>
          <w:szCs w:val="22"/>
        </w:rPr>
        <w:t xml:space="preserve">Has a Grade of B or above (Grade C and D animals require additional veterinary clearance before listing)</w:t>
      </w:r>
    </w:p>
    <w:p>
      <w:pPr>
        <w:pStyle w:val="ListParagraph"/>
        <w:numPr>
          <w:ilvl w:val="0"/>
          <w:numId w:val="2"/>
        </w:numPr>
        <w:spacing w:after="60" w:before="60"/>
      </w:pPr>
      <w:r>
        <w:rPr>
          <w:rFonts w:ascii="Arial" w:cs="Arial" w:eastAsia="Arial" w:hAnsi="Arial"/>
          <w:color w:val="444444"/>
          <w:sz w:val="22"/>
          <w:szCs w:val="22"/>
        </w:rPr>
        <w:t xml:space="preserve">Pays the listing verification fee (Rs. 299 per listing) to generate the Health Passport</w:t>
      </w:r>
    </w:p>
    <w:p>
      <w:pPr>
        <w:spacing w:after="0" w:before="80"/>
      </w:pPr>
    </w:p>
    <w:p>
      <w:pPr>
        <w:spacing w:after="80" w:before="80"/>
      </w:pPr>
      <w:r>
        <w:rPr>
          <w:rFonts w:ascii="Arial" w:cs="Arial" w:eastAsia="Arial" w:hAnsi="Arial"/>
          <w:color w:val="1a1a1a"/>
          <w:sz w:val="22"/>
          <w:szCs w:val="22"/>
        </w:rPr>
        <w:t xml:space="preserve">There is no approval process, no broker registration, no exclusive dealer agreement. Any farmer meeting the above criteria can list any collar-equipped animal directly.</w:t>
      </w:r>
    </w:p>
    <w:p>
      <w:pPr>
        <w:spacing w:after="0" w:before="120"/>
      </w:pPr>
    </w:p>
    <w:p>
      <w:pPr>
        <w:pStyle w:val="Heading2"/>
        <w:spacing w:after="120" w:before="240"/>
      </w:pPr>
      <w:r>
        <w:rPr>
          <w:rFonts w:ascii="Arial" w:cs="Arial" w:eastAsia="Arial" w:hAnsi="Arial"/>
          <w:b/>
          <w:bCs/>
          <w:color w:val="2e5e2e"/>
          <w:sz w:val="28"/>
          <w:szCs w:val="28"/>
        </w:rPr>
        <w:t xml:space="preserve">3.2 Who Can Be a Buyer</w:t>
      </w:r>
    </w:p>
    <w:p>
      <w:pPr>
        <w:spacing w:after="80" w:before="80"/>
      </w:pPr>
      <w:r>
        <w:rPr>
          <w:rFonts w:ascii="Arial" w:cs="Arial" w:eastAsia="Arial" w:hAnsi="Arial"/>
          <w:color w:val="1a1a1a"/>
          <w:sz w:val="22"/>
          <w:szCs w:val="22"/>
        </w:rPr>
        <w:t xml:space="preserve">Any farmer who:</w:t>
      </w:r>
    </w:p>
    <w:p>
      <w:pPr>
        <w:pStyle w:val="ListParagraph"/>
        <w:numPr>
          <w:ilvl w:val="0"/>
          <w:numId w:val="2"/>
        </w:numPr>
        <w:spacing w:after="60" w:before="60"/>
      </w:pPr>
      <w:r>
        <w:rPr>
          <w:rFonts w:ascii="Arial" w:cs="Arial" w:eastAsia="Arial" w:hAnsi="Arial"/>
          <w:color w:val="444444"/>
          <w:sz w:val="22"/>
          <w:szCs w:val="22"/>
        </w:rPr>
        <w:t xml:space="preserve">Has registered a CattleCare account with KYC verification (Aadhaar + mobile number)</w:t>
      </w:r>
    </w:p>
    <w:p>
      <w:pPr>
        <w:pStyle w:val="ListParagraph"/>
        <w:numPr>
          <w:ilvl w:val="0"/>
          <w:numId w:val="2"/>
        </w:numPr>
        <w:spacing w:after="60" w:before="60"/>
      </w:pPr>
      <w:r>
        <w:rPr>
          <w:rFonts w:ascii="Arial" w:cs="Arial" w:eastAsia="Arial" w:hAnsi="Arial"/>
          <w:color w:val="444444"/>
          <w:sz w:val="22"/>
          <w:szCs w:val="22"/>
        </w:rPr>
        <w:t xml:space="preserve">Has provided a delivery address (farm location) for livestock transport coordination</w:t>
      </w:r>
    </w:p>
    <w:p>
      <w:pPr>
        <w:pStyle w:val="ListParagraph"/>
        <w:numPr>
          <w:ilvl w:val="0"/>
          <w:numId w:val="2"/>
        </w:numPr>
        <w:spacing w:after="60" w:before="60"/>
      </w:pPr>
      <w:r>
        <w:rPr>
          <w:rFonts w:ascii="Arial" w:cs="Arial" w:eastAsia="Arial" w:hAnsi="Arial"/>
          <w:color w:val="444444"/>
          <w:sz w:val="22"/>
          <w:szCs w:val="22"/>
        </w:rPr>
        <w:t xml:space="preserve">Has agreed to the platform's buyer terms — including post-purchase rating obligation</w:t>
      </w:r>
    </w:p>
    <w:p>
      <w:pPr>
        <w:spacing w:after="0" w:before="80"/>
      </w:pPr>
    </w:p>
    <w:p>
      <w:pPr>
        <w:spacing w:after="80" w:before="80"/>
      </w:pPr>
      <w:r>
        <w:rPr>
          <w:rFonts w:ascii="Arial" w:cs="Arial" w:eastAsia="Arial" w:hAnsi="Arial"/>
          <w:color w:val="1a1a1a"/>
          <w:sz w:val="22"/>
          <w:szCs w:val="22"/>
        </w:rPr>
        <w:t xml:space="preserve">Buyers do NOT need to own a collar to buy. The collar requirement is on the seller side only (because the seller generates the data). After purchase, the seller's collar transfers with the animal to the buyer's farm, where the buyer can continue the subscription.</w:t>
      </w:r>
    </w:p>
    <w:p>
      <w:pPr>
        <w:spacing w:after="0" w:before="120"/>
      </w:pPr>
    </w:p>
    <w:p>
      <w:pPr>
        <w:pStyle w:val="Heading2"/>
        <w:spacing w:after="120" w:before="240"/>
      </w:pPr>
      <w:r>
        <w:rPr>
          <w:rFonts w:ascii="Arial" w:cs="Arial" w:eastAsia="Arial" w:hAnsi="Arial"/>
          <w:b/>
          <w:bCs/>
          <w:color w:val="2e5e2e"/>
          <w:sz w:val="28"/>
          <w:szCs w:val="28"/>
        </w:rPr>
        <w:t xml:space="preserve">3.3 What the Platform Does — and Does NOT 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Platform DOES</w:t>
            </w:r>
          </w:p>
        </w:tc>
        <w:tc>
          <w:tcPr>
            <w:tcW w:type="dxa" w:w="4680"/>
            <w:gridSpan w:val="1"/>
            <w:tcBorders>
              <w:top w:val="single" w:color="1a3a1a" w:sz="1"/>
              <w:left w:val="single" w:color="1a3a1a" w:sz="1"/>
              <w:bottom w:val="single" w:color="1a3a1a" w:sz="1"/>
              <w:right w:val="single" w:color="1a3a1a"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Platform Does NOT</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Provides technology infrastructure for listings, search, and communication</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Act as a trader, broker, or intermediary in any transaction</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Generates tamper-proof Health Passports from raw IoT data</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Set or negotiate prices — seller sets their own price</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Computes objective grades from sensor data</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Take a percentage of the transaction value (no commission)</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Provides secure in-app messaging between registered farmers</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Handle or hold payment — payment goes directly farmer to farmer</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Provides a verified seller rating and transaction history</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Transport cattle — transport is arranged between farmers directly</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Offers optional dispute resolution backed by IoT data evidence</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Guarantee sale outcome — platform is not liable for post-sale issues</w:t>
            </w:r>
          </w:p>
        </w:tc>
      </w:tr>
      <w:tr>
        <w:tc>
          <w:tcPr>
            <w:tcW w:type="dxa" w:w="46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Charges a flat listing fee (Rs. 299) per verified listing</w:t>
            </w:r>
          </w:p>
        </w:tc>
        <w:tc>
          <w:tcPr>
            <w:tcW w:type="dxa" w:w="46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Profit from price difference between buyer and seller</w:t>
            </w:r>
          </w:p>
        </w:tc>
      </w:tr>
    </w:tbl>
    <w:p>
      <w:pPr>
        <w:spacing w:after="0" w:before="120"/>
      </w:pPr>
    </w:p>
    <w:p>
      <w:pPr>
        <w:pStyle w:val="Heading2"/>
        <w:spacing w:after="120" w:before="240"/>
      </w:pPr>
      <w:r>
        <w:rPr>
          <w:rFonts w:ascii="Arial" w:cs="Arial" w:eastAsia="Arial" w:hAnsi="Arial"/>
          <w:b/>
          <w:bCs/>
          <w:color w:val="2e5e2e"/>
          <w:sz w:val="28"/>
          <w:szCs w:val="28"/>
        </w:rPr>
        <w:t xml:space="preserve">3.4 The Full F2F Transaction Journey</w:t>
      </w:r>
    </w:p>
    <w:p>
      <w:pPr>
        <w:spacing w:after="80" w:before="80"/>
      </w:pPr>
      <w:r>
        <w:rPr>
          <w:rFonts w:ascii="Arial" w:cs="Arial" w:eastAsia="Arial" w:hAnsi="Arial"/>
          <w:color w:val="1a1a1a"/>
          <w:sz w:val="22"/>
          <w:szCs w:val="22"/>
        </w:rPr>
        <w:t xml:space="preserve">This is the complete flow of a cattle transaction on the CattleCare F2F marketplace — from listing to delivery — with zero middlemen at any step: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3360"/>
        <w:gridCol w:w="3360"/>
      </w:tblGrid>
      <w:tr>
        <w:tc>
          <w:tcPr>
            <w:tcW w:type="dxa" w:w="44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 Used</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Farmer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Opens app, selects animal, requests Health Passport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Mobile app -&gt; API -&gt; Grade algorithm runs on 90d of sensor data</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(automated)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Generates Health Passport PDF + QR + grade badge. Charges Rs. 299 listing fee.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grade computation, PDF generation, QR code with SHA-256 hash</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Farmer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Sets asking price, writes description, selects location, publishes listing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Marketplace listing created — visible to all registered buyer farmers</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Farmer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Searches marketplace by grade, breed, age, location, price range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Search and filter API using MongoDB indexes on grade, breed, location</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Farmer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Views Health Passport, reads 90-day history, scans QR to verify authenticity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In-app passport viewer + QR verification endpoint on cloud</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Farmer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Sends interest message to seller directly via in-app chat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Secure in-app messaging — no phone numbers shared until both agree</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 Buyer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Negotiate on price, agree on physical inspection date if desired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In-app chat; optional video call; location shared only after mutual agreement</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 Buyer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Payment sent directly farmer to farmer (UPI, bank transfer, or cash)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provides payment reference ID but does NOT hold funds</w:t>
            </w:r>
          </w:p>
        </w:tc>
      </w:tr>
      <w:tr>
        <w:tc>
          <w:tcPr>
            <w:tcW w:type="dxa" w:w="44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 Buyer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Transport arranged between farmers — seller delivers or buyer arranges pickup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platform shows list of verified transporters; farmer chooses freely</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Both Farmers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Both rate the transaction. Seller transfers collar subscription to buyer.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ownership transfer via API — buyer continues data history for new cow</w:t>
            </w:r>
          </w:p>
        </w:tc>
      </w:tr>
    </w:tbl>
    <w:p>
      <w:pPr>
        <w:spacing w:after="0" w:before="120"/>
      </w:pPr>
    </w:p>
    <w:p>
      <w:pPr>
        <w:pStyle w:val="Heading2"/>
        <w:spacing w:after="120" w:before="240"/>
      </w:pPr>
      <w:r>
        <w:rPr>
          <w:rFonts w:ascii="Arial" w:cs="Arial" w:eastAsia="Arial" w:hAnsi="Arial"/>
          <w:b/>
          <w:bCs/>
          <w:color w:val="2e5e2e"/>
          <w:sz w:val="28"/>
          <w:szCs w:val="28"/>
        </w:rPr>
        <w:t xml:space="preserve">3.5 Traditional Market vs CattleCare F2F — Direct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Aspect</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Traditional Market (With Middlemen)</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F2F (No Middlemen)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Who Connects Buyers &amp; Sellers</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Commission agent / dalal (paid)</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Platform technology (flat fee)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Trust Mechanism</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Broker's personal reputation</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90 days of verifiable IoT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Price Transparency</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Hidden — broker controls both sides</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Fully transparent — seller sets, buyer sees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Geographic Reach</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Local only — broker's network</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All-India — any registered farmer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Health Verification</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Single-day vet check (manipulable)</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90-day continuous sensor history (tamper-proof)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Seller Revenue</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55-75% of buyer's payment after all cuts</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92-96% of buyer's payment (listing fee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Buyer's Risk</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High — no recourse if cheated</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Low — full data trail, rating system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Transaction Time</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3-10 days including travel, mandi wait</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1-3 days fully digital + transport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Who Profits the Most</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Middlemen (25-35% of deal value)</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Selling farmer and buying farmer equally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Accountability</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None — broker disappears post-deal</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Rated profile, permanent transaction history</w:t>
            </w:r>
          </w:p>
        </w:tc>
      </w:tr>
    </w:tbl>
    <w:p>
      <w:r>
        <w:br w:type="page"/>
      </w:r>
    </w:p>
    <w:p>
      <w:pPr>
        <w:pStyle w:val="Heading1"/>
        <w:spacing w:after="160" w:before="320"/>
      </w:pPr>
      <w:r>
        <w:rPr>
          <w:rFonts w:ascii="Arial" w:cs="Arial" w:eastAsia="Arial" w:hAnsi="Arial"/>
          <w:b/>
          <w:bCs/>
          <w:color w:val="1a3a1a"/>
          <w:sz w:val="36"/>
          <w:szCs w:val="36"/>
        </w:rPr>
        <w:t xml:space="preserve">4. Farmer Economics — What F2F Means in Rupees</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most important argument for the F2F model is the direct financial benefit to farmers — both sellers and buyers. This section quantifies exactly what the elimination of middlemen means in rupees for a typical cattle transaction.</w:t>
      </w:r>
    </w:p>
    <w:p>
      <w:pPr>
        <w:pStyle w:val="Heading2"/>
        <w:spacing w:after="120" w:before="240"/>
      </w:pPr>
      <w:r>
        <w:rPr>
          <w:rFonts w:ascii="Arial" w:cs="Arial" w:eastAsia="Arial" w:hAnsi="Arial"/>
          <w:b/>
          <w:bCs/>
          <w:color w:val="2e5e2e"/>
          <w:sz w:val="28"/>
          <w:szCs w:val="28"/>
        </w:rPr>
        <w:t xml:space="preserve">4.1 Seller Farmer — How Much More They Earn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3000"/>
            <w:gridSpan w:val="1"/>
            <w:tcBorders>
              <w:top w:val="single" w:color="1a3a1a" w:sz="1"/>
              <w:left w:val="single" w:color="1a3a1a" w:sz="1"/>
              <w:bottom w:val="single" w:color="1a3a1a" w:sz="1"/>
              <w:right w:val="single" w:color="1a3a1a"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Traditional (via Middlemen)</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F2F</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Animal fair market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55,000</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 premium (verified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 — buyer cannot verify</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19,250 (35% premium)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Effective listing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55,000</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74,250</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Dalal / broker fee (seller side)</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2,750 (5%)</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Zero</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Trader margin absorbed</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11,000 (20%)</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Zero</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Mandi / transport fees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1,500</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(farmer arranges)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CattleCare listing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applicable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SELLER RECEIVES</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bCs/>
                <w:color w:val="c0392b"/>
                <w:sz w:val="20"/>
                <w:szCs w:val="20"/>
              </w:rPr>
              <w:t xml:space="preserve">Rs. 39,750</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73,951</w:t>
            </w:r>
          </w:p>
        </w:tc>
      </w:tr>
      <w:tr>
        <w:tc>
          <w:tcPr>
            <w:tcW w:type="dxa" w:w="33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SELLER GAIN from F2F</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(baseline)</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34,201 per animal (+86%)</w:t>
            </w:r>
          </w:p>
        </w:tc>
      </w:tr>
    </w:tbl>
    <w:p>
      <w:pPr>
        <w:spacing w:after="0" w:before="120"/>
      </w:pPr>
    </w:p>
    <w:p>
      <w:pPr>
        <w:pStyle w:val="Heading2"/>
        <w:spacing w:after="120" w:before="240"/>
      </w:pPr>
      <w:r>
        <w:rPr>
          <w:rFonts w:ascii="Arial" w:cs="Arial" w:eastAsia="Arial" w:hAnsi="Arial"/>
          <w:b/>
          <w:bCs/>
          <w:color w:val="2e5e2e"/>
          <w:sz w:val="28"/>
          <w:szCs w:val="28"/>
        </w:rPr>
        <w:t xml:space="preserve">4.2 Buyer Farmer — How Much Less They Pay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3000"/>
            <w:gridSpan w:val="1"/>
            <w:tcBorders>
              <w:top w:val="single" w:color="1a3a1a" w:sz="1"/>
              <w:left w:val="single" w:color="1a3a1a" w:sz="1"/>
              <w:bottom w:val="single" w:color="1a3a1a" w:sz="1"/>
              <w:right w:val="single" w:color="1a3a1a"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Traditional (via Middlemen)</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F2F</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Animal fair market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55,000</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 premium paid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 — gets unverified animal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19,250 (but gets verified Grade 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Trader margin (buyer pays)</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11,000</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Zero</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Second broker fee (buyer side)</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1,650 (3%)</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Zero</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Post-purchase hidden illness risk</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High — no health history available</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Very low — 90 days of verified data</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Estimated illness cost within 6 months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4,000-8,000 (40% of unverified cattle)</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Near zero (Grade A/S cattle)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BUYER TOTAL COST</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bCs/>
                <w:color w:val="c0392b"/>
                <w:sz w:val="20"/>
                <w:szCs w:val="20"/>
              </w:rPr>
              <w:t xml:space="preserve">Rs. 67,650 + illness risk</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74,250 (but Grade S guaranteed)</w:t>
            </w:r>
          </w:p>
        </w:tc>
      </w:tr>
      <w:tr>
        <w:tc>
          <w:tcPr>
            <w:tcW w:type="dxa" w:w="33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REAL VALUE DIFFERENCE</w:t>
            </w:r>
          </w:p>
        </w:tc>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Unknown quality, higher risk</w:t>
            </w:r>
          </w:p>
        </w:tc>
        <w:tc>
          <w:tcPr>
            <w:tcW w:type="dxa" w:w="3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Pays Rs. 6,600 more but gets 90-day verified health guarantee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The Core Insight</w:t>
            </w:r>
          </w:p>
          <w:p>
            <w:pPr>
              <w:spacing w:after="40" w:before="0"/>
            </w:pPr>
            <w:r>
              <w:rPr>
                <w:rFonts w:ascii="Arial" w:cs="Arial" w:eastAsia="Arial" w:hAnsi="Arial"/>
                <w:color w:val="444444"/>
                <w:sz w:val="20"/>
                <w:szCs w:val="20"/>
              </w:rPr>
              <w:t xml:space="preserve">Without middlemen, the seller earns Rs. 34,201 MORE per animal.</w:t>
            </w:r>
          </w:p>
          <w:p>
            <w:pPr>
              <w:spacing w:after="40" w:before="0"/>
            </w:pPr>
            <w:r>
              <w:rPr>
                <w:rFonts w:ascii="Arial" w:cs="Arial" w:eastAsia="Arial" w:hAnsi="Arial"/>
                <w:color w:val="444444"/>
                <w:sz w:val="20"/>
                <w:szCs w:val="20"/>
              </w:rPr>
              <w:t xml:space="preserve">The buyer pays a Grade S premium but gets something the broker never provided: proof.</w:t>
            </w:r>
          </w:p>
          <w:p>
            <w:pPr>
              <w:spacing w:after="40" w:before="0"/>
            </w:pPr>
            <w:r>
              <w:rPr>
                <w:rFonts w:ascii="Arial" w:cs="Arial" w:eastAsia="Arial" w:hAnsi="Arial"/>
                <w:color w:val="444444"/>
                <w:sz w:val="20"/>
                <w:szCs w:val="20"/>
              </w:rPr>
              <w:t xml:space="preserve">The Rs. 14,000-19,000 that used to go to middlemen is now SHARED between farmers.</w:t>
            </w:r>
          </w:p>
          <w:p>
            <w:pPr>
              <w:spacing w:after="40" w:before="0"/>
            </w:pPr>
            <w:r>
              <w:rPr>
                <w:rFonts w:ascii="Arial" w:cs="Arial" w:eastAsia="Arial" w:hAnsi="Arial"/>
                <w:color w:val="444444"/>
                <w:sz w:val="20"/>
                <w:szCs w:val="20"/>
              </w:rPr>
              <w:t xml:space="preserve">The platform charges Rs. 299 — a flat fee that is 98% less than what middlemen extracted.</w:t>
            </w:r>
          </w:p>
          <w:p>
            <w:pPr>
              <w:spacing w:after="40" w:before="0"/>
            </w:pPr>
            <w:r>
              <w:rPr>
                <w:rFonts w:ascii="Arial" w:cs="Arial" w:eastAsia="Arial" w:hAnsi="Arial"/>
                <w:color w:val="444444"/>
                <w:sz w:val="20"/>
                <w:szCs w:val="20"/>
              </w:rPr>
              <w:t xml:space="preserve">Both farmers win. The middlemen are simply removed from the equation.</w:t>
            </w:r>
          </w:p>
        </w:tc>
      </w:tr>
    </w:tbl>
    <w:p>
      <w:r>
        <w:br w:type="page"/>
      </w:r>
    </w:p>
    <w:p>
      <w:pPr>
        <w:pStyle w:val="Heading1"/>
        <w:spacing w:after="160" w:before="320"/>
      </w:pPr>
      <w:r>
        <w:rPr>
          <w:rFonts w:ascii="Arial" w:cs="Arial" w:eastAsia="Arial" w:hAnsi="Arial"/>
          <w:b/>
          <w:bCs/>
          <w:color w:val="1a3a1a"/>
          <w:sz w:val="36"/>
          <w:szCs w:val="36"/>
        </w:rPr>
        <w:t xml:space="preserve">5. Farmer Verification &amp; Trust Architecture</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In a P2P marketplace with no middleman guaranteeing trust, the platform must provide robust verification of both buyer and seller identities and track records. CattleCare uses a three-layer trust architecture.</w:t>
      </w:r>
    </w:p>
    <w:p>
      <w:pPr>
        <w:pStyle w:val="Heading2"/>
        <w:spacing w:after="120" w:before="240"/>
      </w:pPr>
      <w:r>
        <w:rPr>
          <w:rFonts w:ascii="Arial" w:cs="Arial" w:eastAsia="Arial" w:hAnsi="Arial"/>
          <w:b/>
          <w:bCs/>
          <w:color w:val="2e5e2e"/>
          <w:sz w:val="28"/>
          <w:szCs w:val="28"/>
        </w:rPr>
        <w:t xml:space="preserve">5.1 Layer 1 — KYC Identity Verification</w:t>
      </w:r>
    </w:p>
    <w:p>
      <w:pPr>
        <w:spacing w:after="80" w:before="80"/>
      </w:pPr>
      <w:r>
        <w:rPr>
          <w:rFonts w:ascii="Arial" w:cs="Arial" w:eastAsia="Arial" w:hAnsi="Arial"/>
          <w:color w:val="1a1a1a"/>
          <w:sz w:val="22"/>
          <w:szCs w:val="22"/>
        </w:rPr>
        <w:t xml:space="preserve">Every farmer on the platform must complete identity verification before listing or buying:</w:t>
      </w:r>
    </w:p>
    <w:p>
      <w:pPr>
        <w:pStyle w:val="ListParagraph"/>
        <w:numPr>
          <w:ilvl w:val="0"/>
          <w:numId w:val="2"/>
        </w:numPr>
        <w:spacing w:after="60" w:before="60"/>
      </w:pPr>
      <w:r>
        <w:rPr>
          <w:rFonts w:ascii="Arial" w:cs="Arial" w:eastAsia="Arial" w:hAnsi="Arial"/>
          <w:color w:val="444444"/>
          <w:sz w:val="22"/>
          <w:szCs w:val="22"/>
        </w:rPr>
        <w:t xml:space="preserve">Aadhaar number (mandatory) — verified via government UIDAI API</w:t>
      </w:r>
    </w:p>
    <w:p>
      <w:pPr>
        <w:pStyle w:val="ListParagraph"/>
        <w:numPr>
          <w:ilvl w:val="0"/>
          <w:numId w:val="2"/>
        </w:numPr>
        <w:spacing w:after="60" w:before="60"/>
      </w:pPr>
      <w:r>
        <w:rPr>
          <w:rFonts w:ascii="Arial" w:cs="Arial" w:eastAsia="Arial" w:hAnsi="Arial"/>
          <w:color w:val="444444"/>
          <w:sz w:val="22"/>
          <w:szCs w:val="22"/>
        </w:rPr>
        <w:t xml:space="preserve">Mobile number OTP verification — linked to Aadhaar</w:t>
      </w:r>
    </w:p>
    <w:p>
      <w:pPr>
        <w:pStyle w:val="ListParagraph"/>
        <w:numPr>
          <w:ilvl w:val="0"/>
          <w:numId w:val="2"/>
        </w:numPr>
        <w:spacing w:after="60" w:before="60"/>
      </w:pPr>
      <w:r>
        <w:rPr>
          <w:rFonts w:ascii="Arial" w:cs="Arial" w:eastAsia="Arial" w:hAnsi="Arial"/>
          <w:color w:val="444444"/>
          <w:sz w:val="22"/>
          <w:szCs w:val="22"/>
        </w:rPr>
        <w:t xml:space="preserve">Farm photograph — GPS-tagged photo of the farming compound</w:t>
      </w:r>
    </w:p>
    <w:p>
      <w:pPr>
        <w:pStyle w:val="ListParagraph"/>
        <w:numPr>
          <w:ilvl w:val="0"/>
          <w:numId w:val="2"/>
        </w:numPr>
        <w:spacing w:after="60" w:before="60"/>
      </w:pPr>
      <w:r>
        <w:rPr>
          <w:rFonts w:ascii="Arial" w:cs="Arial" w:eastAsia="Arial" w:hAnsi="Arial"/>
          <w:color w:val="444444"/>
          <w:sz w:val="22"/>
          <w:szCs w:val="22"/>
        </w:rPr>
        <w:t xml:space="preserve">Bank account or UPI ID — verified for payment reference tracking</w:t>
      </w:r>
    </w:p>
    <w:p>
      <w:pPr>
        <w:pStyle w:val="ListParagraph"/>
        <w:numPr>
          <w:ilvl w:val="0"/>
          <w:numId w:val="2"/>
        </w:numPr>
        <w:spacing w:after="60" w:before="60"/>
      </w:pPr>
      <w:r>
        <w:rPr>
          <w:rFonts w:ascii="Arial" w:cs="Arial" w:eastAsia="Arial" w:hAnsi="Arial"/>
          <w:color w:val="444444"/>
          <w:sz w:val="22"/>
          <w:szCs w:val="22"/>
        </w:rPr>
        <w:t xml:space="preserve">Selfie with Aadhaar card — anti-impersonation check</w:t>
      </w:r>
    </w:p>
    <w:p>
      <w:pPr>
        <w:spacing w:after="0" w:before="80"/>
      </w:pPr>
    </w:p>
    <w:p>
      <w:pPr>
        <w:spacing w:after="80" w:before="80"/>
      </w:pPr>
      <w:r>
        <w:rPr>
          <w:rFonts w:ascii="Arial" w:cs="Arial" w:eastAsia="Arial" w:hAnsi="Arial"/>
          <w:color w:val="1a1a1a"/>
          <w:sz w:val="22"/>
          <w:szCs w:val="22"/>
        </w:rPr>
        <w:t xml:space="preserve">Verification is done once per farmer account. All listings and purchases are permanently linked to the verified farmer identity, creating full accountability.</w:t>
      </w:r>
    </w:p>
    <w:p>
      <w:pPr>
        <w:pStyle w:val="Heading2"/>
        <w:spacing w:after="120" w:before="240"/>
      </w:pPr>
      <w:r>
        <w:rPr>
          <w:rFonts w:ascii="Arial" w:cs="Arial" w:eastAsia="Arial" w:hAnsi="Arial"/>
          <w:b/>
          <w:bCs/>
          <w:color w:val="2e5e2e"/>
          <w:sz w:val="28"/>
          <w:szCs w:val="28"/>
        </w:rPr>
        <w:t xml:space="preserve">5.2 Layer 2 — Collar &amp; Animal Verification</w:t>
      </w:r>
    </w:p>
    <w:p>
      <w:pPr>
        <w:spacing w:after="80" w:before="80"/>
      </w:pPr>
      <w:r>
        <w:rPr>
          <w:rFonts w:ascii="Arial" w:cs="Arial" w:eastAsia="Arial" w:hAnsi="Arial"/>
          <w:color w:val="1a1a1a"/>
          <w:sz w:val="22"/>
          <w:szCs w:val="22"/>
        </w:rPr>
        <w:t xml:space="preserve">The IoT data itself is a verification mechanism. Because each collar's Device ID is derived from the ESP32-S3 hardware MAC address and linked to the farmer's account at provisioning time:</w:t>
      </w:r>
    </w:p>
    <w:p>
      <w:pPr>
        <w:pStyle w:val="ListParagraph"/>
        <w:numPr>
          <w:ilvl w:val="0"/>
          <w:numId w:val="3"/>
        </w:numPr>
        <w:spacing w:after="60" w:before="60"/>
      </w:pPr>
      <w:r>
        <w:rPr>
          <w:rFonts w:ascii="Arial" w:cs="Arial" w:eastAsia="Arial" w:hAnsi="Arial"/>
          <w:color w:val="444444"/>
          <w:sz w:val="22"/>
          <w:szCs w:val="22"/>
        </w:rPr>
        <w:t xml:space="preserve">A farmer cannot list an animal without owning its collar — the data must come from their registered device</w:t>
      </w:r>
    </w:p>
    <w:p>
      <w:pPr>
        <w:pStyle w:val="ListParagraph"/>
        <w:numPr>
          <w:ilvl w:val="0"/>
          <w:numId w:val="3"/>
        </w:numPr>
        <w:spacing w:after="60" w:before="60"/>
      </w:pPr>
      <w:r>
        <w:rPr>
          <w:rFonts w:ascii="Arial" w:cs="Arial" w:eastAsia="Arial" w:hAnsi="Arial"/>
          <w:color w:val="444444"/>
          <w:sz w:val="22"/>
          <w:szCs w:val="22"/>
        </w:rPr>
        <w:t xml:space="preserve">A farmer cannot fabricate historical readings — data is timestamped and signed at the hardware level</w:t>
      </w:r>
    </w:p>
    <w:p>
      <w:pPr>
        <w:pStyle w:val="ListParagraph"/>
        <w:numPr>
          <w:ilvl w:val="0"/>
          <w:numId w:val="3"/>
        </w:numPr>
        <w:spacing w:after="60" w:before="60"/>
      </w:pPr>
      <w:r>
        <w:rPr>
          <w:rFonts w:ascii="Arial" w:cs="Arial" w:eastAsia="Arial" w:hAnsi="Arial"/>
          <w:color w:val="444444"/>
          <w:sz w:val="22"/>
          <w:szCs w:val="22"/>
        </w:rPr>
        <w:t xml:space="preserve">A farmer cannot swap a healthy animal's collar onto a sick one — device ID and cow ID are bonded from day one</w:t>
      </w:r>
    </w:p>
    <w:p>
      <w:pPr>
        <w:pStyle w:val="ListParagraph"/>
        <w:numPr>
          <w:ilvl w:val="0"/>
          <w:numId w:val="3"/>
        </w:numPr>
        <w:spacing w:after="60" w:before="60"/>
      </w:pPr>
      <w:r>
        <w:rPr>
          <w:rFonts w:ascii="Arial" w:cs="Arial" w:eastAsia="Arial" w:hAnsi="Arial"/>
          <w:color w:val="444444"/>
          <w:sz w:val="22"/>
          <w:szCs w:val="22"/>
        </w:rPr>
        <w:t xml:space="preserve">A farmer cannot re-grade an animal artificially — the grade recomputes server-side on raw data only</w:t>
      </w:r>
    </w:p>
    <w:p>
      <w:pPr>
        <w:pStyle w:val="Heading2"/>
        <w:spacing w:after="120" w:before="240"/>
      </w:pPr>
      <w:r>
        <w:rPr>
          <w:rFonts w:ascii="Arial" w:cs="Arial" w:eastAsia="Arial" w:hAnsi="Arial"/>
          <w:b/>
          <w:bCs/>
          <w:color w:val="2e5e2e"/>
          <w:sz w:val="28"/>
          <w:szCs w:val="28"/>
        </w:rPr>
        <w:t xml:space="preserve">5.3 Layer 3 — Transaction Rating System</w:t>
      </w:r>
    </w:p>
    <w:p>
      <w:pPr>
        <w:spacing w:after="80" w:before="80"/>
      </w:pPr>
      <w:r>
        <w:rPr>
          <w:rFonts w:ascii="Arial" w:cs="Arial" w:eastAsia="Arial" w:hAnsi="Arial"/>
          <w:color w:val="1a1a1a"/>
          <w:sz w:val="22"/>
          <w:szCs w:val="22"/>
        </w:rPr>
        <w:t xml:space="preserve">After every completed purchase, both the buyer and seller are required to rate the transaction within 7 days. Ratings contribute to a permanent Farmer Trust Score: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Rating Dimension</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Who Rates</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Animal Condition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rates Seller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Was the animal's condition at delivery consistent with the Health Passport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Communication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Both rate each other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Responsiveness, honesty, professionalism in negotiation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Transaction Completion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Both rate each other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Did the deal close as agreed? Were commitments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Payment Timeliness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rates Buyer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Was payment made as agreed, on time, in the agreed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Transfer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rates Process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Was collar physically transferred and subscription transferred smoothly?</w:t>
            </w:r>
          </w:p>
        </w:tc>
      </w:tr>
    </w:tbl>
    <w:p>
      <w:pPr>
        <w:spacing w:after="0" w:before="80"/>
      </w:pPr>
    </w:p>
    <w:p>
      <w:pPr>
        <w:spacing w:after="80" w:before="80"/>
      </w:pPr>
      <w:r>
        <w:rPr>
          <w:rFonts w:ascii="Arial" w:cs="Arial" w:eastAsia="Arial" w:hAnsi="Arial"/>
          <w:color w:val="1a1a1a"/>
          <w:sz w:val="22"/>
          <w:szCs w:val="22"/>
        </w:rPr>
        <w:t xml:space="preserve">A farmer with a Trust Score below 3.5/5.0 after 5+ transactions is flagged for review and may be restricted from listing or buying. A farmer with 4.5+ and 10+ transactions earns a "Trusted Farmer" badge visible on their profile and listings.</w:t>
      </w:r>
    </w:p>
    <w:p>
      <w:r>
        <w:br w:type="page"/>
      </w:r>
    </w:p>
    <w:p>
      <w:pPr>
        <w:pStyle w:val="Heading1"/>
        <w:spacing w:after="160" w:before="320"/>
      </w:pPr>
      <w:r>
        <w:rPr>
          <w:rFonts w:ascii="Arial" w:cs="Arial" w:eastAsia="Arial" w:hAnsi="Arial"/>
          <w:b/>
          <w:bCs/>
          <w:color w:val="1a3a1a"/>
          <w:sz w:val="36"/>
          <w:szCs w:val="36"/>
        </w:rPr>
        <w:t xml:space="preserve">6. Cattle Grading System — Unchanged Core, Updated Context</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5-tier grading system (S/A/B/C/D) remains unchanged. What changes in the F2F model is the context of how grades are used: not to justify a broker's price, but to give peer farmers the same level of objective information that was previously only available to large industrial buyers with their own vet teams.</w:t>
      </w:r>
    </w:p>
    <w:p>
      <w:pPr>
        <w:pStyle w:val="Heading2"/>
        <w:spacing w:after="120" w:before="240"/>
      </w:pPr>
      <w:r>
        <w:rPr>
          <w:rFonts w:ascii="Arial" w:cs="Arial" w:eastAsia="Arial" w:hAnsi="Arial"/>
          <w:b/>
          <w:bCs/>
          <w:color w:val="2e5e2e"/>
          <w:sz w:val="28"/>
          <w:szCs w:val="28"/>
        </w:rPr>
        <w:t xml:space="preserve">6.1 Grades Give Small Farmers Industrial-Grade Information</w:t>
      </w:r>
    </w:p>
    <w:p>
      <w:pPr>
        <w:spacing w:after="80" w:before="80"/>
      </w:pPr>
      <w:r>
        <w:rPr>
          <w:rFonts w:ascii="Arial" w:cs="Arial" w:eastAsia="Arial" w:hAnsi="Arial"/>
          <w:color w:val="1a1a1a"/>
          <w:sz w:val="22"/>
          <w:szCs w:val="22"/>
        </w:rPr>
        <w:t xml:space="preserve">A large dairy company buying 500 cattle can afford to send a veterinary team to inspect each animal for days. A small farmer buying 1-2 cattle cannot. The CattleCare grade gives the small farmer exactly the same quality of health information — for free, as part of the listing.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400"/>
        <w:gridCol w:w="3360"/>
      </w:tblGrid>
      <w:tr>
        <w:tc>
          <w:tcPr>
            <w:tcW w:type="dxa" w:w="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Grade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Buyer Interpretation</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F2F Seller Can Claim</w:t>
            </w:r>
          </w:p>
        </w:tc>
      </w:tr>
      <w:tr>
        <w:tc>
          <w:tcPr>
            <w:tcW w:type="dxa" w:w="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S</w:t>
            </w:r>
          </w:p>
        </w:tc>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Premium Gold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 with maximum confidence. Exceptional animal.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"My cow has zero health alerts in 90 days. Here is the proof."</w:t>
            </w:r>
          </w:p>
        </w:tc>
      </w:tr>
      <w:tr>
        <w:tc>
          <w:tcPr>
            <w:tcW w:type="dxa" w:w="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A</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Healthy</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75-89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 with high confidence. Reliable dairy or breeding animal.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"My cow had 2 minor issues, both treated and resolved."</w:t>
            </w:r>
          </w:p>
        </w:tc>
      </w:tr>
      <w:tr>
        <w:tc>
          <w:tcPr>
            <w:tcW w:type="dxa" w:w="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B</w:t>
            </w:r>
          </w:p>
        </w:tc>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w:t>
            </w:r>
          </w:p>
        </w:tc>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55-74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Good value at right price. Standard reliable animal.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"Solid animal, some alerts, all managed. Priced accordingly."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Average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35-54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Buy only if price is very low and you can manage health.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history disclosed. Priced below market. Buyer informed."</w:t>
            </w:r>
          </w:p>
        </w:tc>
      </w:tr>
      <w:tr>
        <w:tc>
          <w:tcPr>
            <w:tcW w:type="dxa" w:w="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D</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Needs Attention</w:t>
            </w:r>
          </w:p>
        </w:tc>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&lt; 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 not buy unless for very specific purpose with vet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alerts disclosed. Platform flags to buyer prominently.</w:t>
            </w:r>
          </w:p>
        </w:tc>
      </w:tr>
    </w:tbl>
    <w:p>
      <w:pPr>
        <w:spacing w:after="0" w:before="120"/>
      </w:pPr>
    </w:p>
    <w:p>
      <w:pPr>
        <w:pStyle w:val="Heading2"/>
        <w:spacing w:after="120" w:before="240"/>
      </w:pPr>
      <w:r>
        <w:rPr>
          <w:rFonts w:ascii="Arial" w:cs="Arial" w:eastAsia="Arial" w:hAnsi="Arial"/>
          <w:b/>
          <w:bCs/>
          <w:color w:val="2e5e2e"/>
          <w:sz w:val="28"/>
          <w:szCs w:val="28"/>
        </w:rPr>
        <w:t xml:space="preserve">6.2 Minimum Data Requirement for Listing</w:t>
      </w:r>
    </w:p>
    <w:p>
      <w:pPr>
        <w:spacing w:after="80" w:before="80"/>
      </w:pPr>
      <w:r>
        <w:rPr>
          <w:rFonts w:ascii="Arial" w:cs="Arial" w:eastAsia="Arial" w:hAnsi="Arial"/>
          <w:color w:val="1a1a1a"/>
          <w:sz w:val="22"/>
          <w:szCs w:val="22"/>
        </w:rPr>
        <w:t xml:space="preserve">To prevent sellers from listing animals before meaningful data has been collected, the platform enforces these minimum data requirements per grade: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Grade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Data Window</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Readings</w:t>
            </w:r>
          </w:p>
        </w:tc>
        <w:tc>
          <w:tcPr>
            <w:tcW w:type="dxa" w:w="3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Additional Requirements</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S</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90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8,000+ readings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unresolved critical alerts</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A</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90 days</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7,500+ readings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 2 resolved alerts in window</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60 days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5,000+ readings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critical alerts resolved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 days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2,500+ readings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Veterinary note uploaded</w:t>
            </w:r>
          </w:p>
        </w:tc>
      </w:tr>
      <w:tr>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D</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30 days</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2,500+ readings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note + platform review required before listing</w:t>
            </w:r>
          </w:p>
        </w:tc>
      </w:tr>
    </w:tbl>
    <w:p>
      <w:r>
        <w:br w:type="page"/>
      </w:r>
    </w:p>
    <w:p>
      <w:pPr>
        <w:pStyle w:val="Heading1"/>
        <w:spacing w:after="160" w:before="320"/>
      </w:pPr>
      <w:r>
        <w:rPr>
          <w:rFonts w:ascii="Arial" w:cs="Arial" w:eastAsia="Arial" w:hAnsi="Arial"/>
          <w:b/>
          <w:bCs/>
          <w:color w:val="1a3a1a"/>
          <w:sz w:val="36"/>
          <w:szCs w:val="36"/>
        </w:rPr>
        <w:t xml:space="preserve">7. Revenue Model — Updated for F2F (No Commission)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F2F model requires a revenue model that does not depend on transaction commission, since the platform does not intermediate the transaction. Revenue comes from value-added services that benefit farmers — not from sitting between buyer and seller.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Revenue Principle</w:t>
            </w:r>
          </w:p>
          <w:p>
            <w:pPr>
              <w:spacing w:after="40" w:before="0"/>
            </w:pPr>
            <w:r>
              <w:rPr>
                <w:rFonts w:ascii="Arial" w:cs="Arial" w:eastAsia="Arial" w:hAnsi="Arial"/>
                <w:color w:val="444444"/>
                <w:sz w:val="20"/>
                <w:szCs w:val="20"/>
              </w:rPr>
              <w:t xml:space="preserve">CattleCare charges for SERVICES that create value — not for TRANSACTIONS that flow between farmers.</w:t>
            </w:r>
          </w:p>
          <w:p>
            <w:pPr>
              <w:spacing w:after="40" w:before="0"/>
            </w:pPr>
            <w:r>
              <w:rPr>
                <w:rFonts w:ascii="Arial" w:cs="Arial" w:eastAsia="Arial" w:hAnsi="Arial"/>
                <w:color w:val="444444"/>
                <w:sz w:val="20"/>
                <w:szCs w:val="20"/>
              </w:rPr>
              <w:t xml:space="preserve">A transaction commission would make us a middleman. We refuse to be one.</w:t>
            </w:r>
          </w:p>
          <w:p>
            <w:pPr>
              <w:spacing w:after="40" w:before="0"/>
            </w:pPr>
            <w:r>
              <w:rPr>
                <w:rFonts w:ascii="Arial" w:cs="Arial" w:eastAsia="Arial" w:hAnsi="Arial"/>
                <w:color w:val="444444"/>
                <w:sz w:val="20"/>
                <w:szCs w:val="20"/>
              </w:rPr>
              <w:t xml:space="preserve">Our fee is Rs. 299 per listing — 98% less than the Rs. 14,000+ a traditional middleman takes.</w:t>
            </w:r>
          </w:p>
          <w:p>
            <w:pPr>
              <w:spacing w:after="40" w:before="0"/>
            </w:pPr>
            <w:r>
              <w:rPr>
                <w:rFonts w:ascii="Arial" w:cs="Arial" w:eastAsia="Arial" w:hAnsi="Arial"/>
                <w:color w:val="444444"/>
                <w:sz w:val="20"/>
                <w:szCs w:val="20"/>
              </w:rPr>
              <w:t xml:space="preserve">Revenue grows with the number of farmers and collars on the platform, not with cattle prices.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300"/>
        <w:gridCol w:w="2300"/>
        <w:gridCol w:w="4480"/>
      </w:tblGrid>
      <w:tr>
        <w:tc>
          <w:tcPr>
            <w:tcW w:type="dxa" w:w="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3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3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w:t>
            </w:r>
          </w:p>
        </w:tc>
        <w:tc>
          <w:tcPr>
            <w:tcW w:type="dxa" w:w="4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 (No-Middleman Principle)</w:t>
            </w:r>
          </w:p>
        </w:tc>
      </w:tr>
      <w:tr>
        <w:tc>
          <w:tcPr>
            <w:tcW w:type="dxa" w:w="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23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Hardware Sale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2,500-4,000 / unit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One-time hardware sale to the seller farmer. Not linked to transactions.</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SaaS Subscription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99-199 / collar / month</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fee for cloud data storage, app, alerts. Value: farmer gets health monitoring. NOT per-sale.</w:t>
            </w:r>
          </w:p>
        </w:tc>
      </w:tr>
      <w:tr>
        <w:tc>
          <w:tcPr>
            <w:tcW w:type="dxa" w:w="28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3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 Verification Fee</w:t>
            </w:r>
          </w:p>
        </w:tc>
        <w:tc>
          <w:tcPr>
            <w:tcW w:type="dxa" w:w="23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 per listing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Flat fee to generate Health Passport PDF + QR + grade badge. Paid by seller. NOT % of price.</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Transfer Fee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199 per transfer</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 to digitally transfer collar ownership and data history to buyer post-sale. One-time admin fee.</w:t>
            </w:r>
          </w:p>
        </w:tc>
      </w:tr>
      <w:tr>
        <w:tc>
          <w:tcPr>
            <w:tcW w:type="dxa" w:w="28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w:t>
            </w:r>
          </w:p>
        </w:tc>
        <w:tc>
          <w:tcPr>
            <w:tcW w:type="dxa" w:w="23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Lending Partner Referrals</w:t>
            </w:r>
          </w:p>
        </w:tc>
        <w:tc>
          <w:tcPr>
            <w:tcW w:type="dxa" w:w="23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Rs. 800-2,000 per loan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Bank pays us for data-verified loan leads. Farmer gets better loan rate. We are not the lender.</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Telemedicine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299 / consult</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pays vet directly. Platform takes 25% booking fee for connecting them via app.</w:t>
            </w:r>
          </w:p>
        </w:tc>
      </w:tr>
      <w:tr>
        <w:tc>
          <w:tcPr>
            <w:tcW w:type="dxa" w:w="28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w:t>
            </w:r>
          </w:p>
        </w:tc>
        <w:tc>
          <w:tcPr>
            <w:tcW w:type="dxa" w:w="23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Insurance Partner Fee</w:t>
            </w:r>
          </w:p>
        </w:tc>
        <w:tc>
          <w:tcPr>
            <w:tcW w:type="dxa" w:w="23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Fixed referral, not % of premium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Insurer pays fixed fee per policy issued using our grade data. Farmer gets better rate.</w:t>
            </w:r>
          </w:p>
        </w:tc>
      </w:tr>
      <w:tr>
        <w:tc>
          <w:tcPr>
            <w:tcW w:type="dxa" w:w="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Licensing (B2B)</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5-25 lakh / dataset</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Aggregated anonymised herd data to research institutions. Individual farmer data never sold.</w:t>
            </w:r>
          </w:p>
        </w:tc>
      </w:tr>
      <w:tr>
        <w:tc>
          <w:tcPr>
            <w:tcW w:type="dxa" w:w="2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w:t>
            </w:r>
          </w:p>
        </w:tc>
        <w:tc>
          <w:tcPr>
            <w:tcW w:type="dxa" w:w="23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Premium Farmer Subscription</w:t>
            </w:r>
          </w:p>
        </w:tc>
        <w:tc>
          <w:tcPr>
            <w:tcW w:type="dxa" w:w="23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Rs. 499/month per farmer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advanced analytics, priority support, unlimited listings, AI health predictions. Not required.</w:t>
            </w:r>
          </w:p>
        </w:tc>
      </w:tr>
    </w:tbl>
    <w:p>
      <w:pPr>
        <w:spacing w:after="0" w:before="120"/>
      </w:pPr>
    </w:p>
    <w:p>
      <w:pPr>
        <w:pStyle w:val="Heading2"/>
        <w:spacing w:after="120" w:before="240"/>
      </w:pPr>
      <w:r>
        <w:rPr>
          <w:rFonts w:ascii="Arial" w:cs="Arial" w:eastAsia="Arial" w:hAnsi="Arial"/>
          <w:b/>
          <w:bCs/>
          <w:color w:val="2e5e2e"/>
          <w:sz w:val="28"/>
          <w:szCs w:val="28"/>
        </w:rPr>
        <w:t xml:space="preserve">7.1 What is Deliberately EXCLUDED from Revenue</w:t>
      </w:r>
    </w:p>
    <w:p>
      <w:pPr>
        <w:spacing w:after="80" w:before="80"/>
      </w:pPr>
      <w:r>
        <w:rPr>
          <w:rFonts w:ascii="Arial" w:cs="Arial" w:eastAsia="Arial" w:hAnsi="Arial"/>
          <w:color w:val="1a1a1a"/>
          <w:sz w:val="22"/>
          <w:szCs w:val="22"/>
        </w:rPr>
        <w:t xml:space="preserve">The following revenue models were considered and explicitly rejected to maintain the F2F, no-middleman principle: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gridSpan w:val="1"/>
            <w:tcBorders>
              <w:top w:val="single" w:color="1a3a1a" w:sz="1"/>
              <w:left w:val="single" w:color="1a3a1a" w:sz="1"/>
              <w:bottom w:val="single" w:color="1a3a1a" w:sz="1"/>
              <w:right w:val="single" w:color="1a3a1a"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Rejected Model</w:t>
            </w:r>
          </w:p>
        </w:tc>
        <w:tc>
          <w:tcPr>
            <w:tcW w:type="dxa" w:w="3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Rejected</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We Do Instead</w:t>
            </w:r>
          </w:p>
        </w:tc>
      </w:tr>
      <w:tr>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Transaction commission (% of sale)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Makes us a middleman extracting value from both sides of the trade</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Flat listing fee (Rs. 299) — same for a Rs. 20,000 or Rs. 2,00,000 sale</w:t>
            </w:r>
          </w:p>
        </w:tc>
      </w:tr>
      <w:tr>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Exclusive dealer agreements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Creates middlemen within the platform — the very thing we eliminate</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 marketplace — any verified farmer can list or buy</w:t>
            </w:r>
          </w:p>
        </w:tc>
      </w:tr>
      <w:tr>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Buying cattle ourselves to resell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Turns the platform into a trader — conflict of interest with farmer users</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is always neutral infrastructure only</w:t>
            </w:r>
          </w:p>
        </w:tc>
      </w:tr>
      <w:tr>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Featured listing payments (pay to rank higher)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Compromises data objectivity — grade should determine rank, not money</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Listings ranked strictly by grade score, then date</w:t>
            </w:r>
          </w:p>
        </w:tc>
      </w:tr>
      <w:tr>
        <w:tc>
          <w:tcPr>
            <w:tcW w:type="dxa" w:w="3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Selling individual farmer data to traders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Violates farmer trust — data belongs to the farmer</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Only anonymised aggregate data licensed, with explicit farmer consent</w:t>
            </w:r>
          </w:p>
        </w:tc>
      </w:tr>
    </w:tbl>
    <w:p>
      <w:r>
        <w:br w:type="page"/>
      </w:r>
    </w:p>
    <w:p>
      <w:pPr>
        <w:pStyle w:val="Heading1"/>
        <w:spacing w:after="160" w:before="320"/>
      </w:pPr>
      <w:r>
        <w:rPr>
          <w:rFonts w:ascii="Arial" w:cs="Arial" w:eastAsia="Arial" w:hAnsi="Arial"/>
          <w:b/>
          <w:bCs/>
          <w:color w:val="1a3a1a"/>
          <w:sz w:val="36"/>
          <w:szCs w:val="36"/>
        </w:rPr>
        <w:t xml:space="preserve">8. Social Impact — Why the F2F Model Matters for Rural India</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elimination of middlemen from cattle trade is not just a business decision — it is a structural change in how rural wealth is distributed. India has approximately 100 million dairy farming households. The middleman system has historically transferred wealth from these farming households to urban trading networks. CattleCare reverses this flow.</w:t>
      </w:r>
    </w:p>
    <w:p>
      <w:pPr>
        <w:pStyle w:val="Heading2"/>
        <w:spacing w:after="120" w:before="240"/>
      </w:pPr>
      <w:r>
        <w:rPr>
          <w:rFonts w:ascii="Arial" w:cs="Arial" w:eastAsia="Arial" w:hAnsi="Arial"/>
          <w:b/>
          <w:bCs/>
          <w:color w:val="2e5e2e"/>
          <w:sz w:val="28"/>
          <w:szCs w:val="28"/>
        </w:rPr>
        <w:t xml:space="preserve">8.1 Income Transfer Back to Farmers</w:t>
      </w:r>
    </w:p>
    <w:p>
      <w:pPr>
        <w:spacing w:after="80" w:before="80"/>
      </w:pPr>
      <w:r>
        <w:rPr>
          <w:rFonts w:ascii="Arial" w:cs="Arial" w:eastAsia="Arial" w:hAnsi="Arial"/>
          <w:color w:val="1a1a1a"/>
          <w:sz w:val="22"/>
          <w:szCs w:val="22"/>
        </w:rPr>
        <w:t xml:space="preserve">If CattleCare facilitates even 1% of India's estimated annual cattle trade (Rs. 20,000 crore), and restores 25% of transaction value that was previously extracted by middlemen back to farmers, the platform creates Rs. 500 crore of additional income for farming households annually. This is not platform revenue — this is money that stays in village economies.</w:t>
      </w:r>
    </w:p>
    <w:p>
      <w:pPr>
        <w:pStyle w:val="Heading2"/>
        <w:spacing w:after="120" w:before="240"/>
      </w:pPr>
      <w:r>
        <w:rPr>
          <w:rFonts w:ascii="Arial" w:cs="Arial" w:eastAsia="Arial" w:hAnsi="Arial"/>
          <w:b/>
          <w:bCs/>
          <w:color w:val="2e5e2e"/>
          <w:sz w:val="28"/>
          <w:szCs w:val="28"/>
        </w:rPr>
        <w:t xml:space="preserve">8.2 Price Discovery for Rural Farmers</w:t>
      </w:r>
    </w:p>
    <w:p>
      <w:pPr>
        <w:spacing w:after="80" w:before="80"/>
      </w:pPr>
      <w:r>
        <w:rPr>
          <w:rFonts w:ascii="Arial" w:cs="Arial" w:eastAsia="Arial" w:hAnsi="Arial"/>
          <w:color w:val="1a1a1a"/>
          <w:sz w:val="22"/>
          <w:szCs w:val="22"/>
        </w:rPr>
        <w:t xml:space="preserve">A small dairy farmer in a village currently has no way to know what the fair price of their cattle is. They are entirely dependent on the broker's stated price. The CattleCare grade-based price index — showing what Grade A cows are selling for across India — gives every farmer real market intelligence for the first time. This is the same information access that urban traders have always had.</w:t>
      </w:r>
    </w:p>
    <w:p>
      <w:pPr>
        <w:pStyle w:val="Heading2"/>
        <w:spacing w:after="120" w:before="240"/>
      </w:pPr>
      <w:r>
        <w:rPr>
          <w:rFonts w:ascii="Arial" w:cs="Arial" w:eastAsia="Arial" w:hAnsi="Arial"/>
          <w:b/>
          <w:bCs/>
          <w:color w:val="2e5e2e"/>
          <w:sz w:val="28"/>
          <w:szCs w:val="28"/>
        </w:rPr>
        <w:t xml:space="preserve">8.3 Formalisation of the Cattle Economy</w:t>
      </w:r>
    </w:p>
    <w:p>
      <w:pPr>
        <w:spacing w:after="80" w:before="80"/>
      </w:pPr>
      <w:r>
        <w:rPr>
          <w:rFonts w:ascii="Arial" w:cs="Arial" w:eastAsia="Arial" w:hAnsi="Arial"/>
          <w:color w:val="1a1a1a"/>
          <w:sz w:val="22"/>
          <w:szCs w:val="22"/>
        </w:rPr>
        <w:t xml:space="preserve">Every F2F transaction on the platform generates a digital record — linked to Aadhaar-verified farmers, with IoT-verified animal data, and a permanent transaction trail. This formalisation has downstream benefits:</w:t>
      </w:r>
    </w:p>
    <w:p>
      <w:pPr>
        <w:pStyle w:val="ListParagraph"/>
        <w:numPr>
          <w:ilvl w:val="0"/>
          <w:numId w:val="3"/>
        </w:numPr>
        <w:spacing w:after="60" w:before="60"/>
      </w:pPr>
      <w:r>
        <w:rPr>
          <w:rFonts w:ascii="Arial" w:cs="Arial" w:eastAsia="Arial" w:hAnsi="Arial"/>
          <w:color w:val="444444"/>
          <w:sz w:val="22"/>
          <w:szCs w:val="22"/>
        </w:rPr>
        <w:t xml:space="preserve">Farmer income becomes traceable and documentable for credit scoring</w:t>
      </w:r>
    </w:p>
    <w:p>
      <w:pPr>
        <w:pStyle w:val="ListParagraph"/>
        <w:numPr>
          <w:ilvl w:val="0"/>
          <w:numId w:val="3"/>
        </w:numPr>
        <w:spacing w:after="60" w:before="60"/>
      </w:pPr>
      <w:r>
        <w:rPr>
          <w:rFonts w:ascii="Arial" w:cs="Arial" w:eastAsia="Arial" w:hAnsi="Arial"/>
          <w:color w:val="444444"/>
          <w:sz w:val="22"/>
          <w:szCs w:val="22"/>
        </w:rPr>
        <w:t xml:space="preserve">Animal health history transfers with the animal, improving breed quality over generations</w:t>
      </w:r>
    </w:p>
    <w:p>
      <w:pPr>
        <w:pStyle w:val="ListParagraph"/>
        <w:numPr>
          <w:ilvl w:val="0"/>
          <w:numId w:val="3"/>
        </w:numPr>
        <w:spacing w:after="60" w:before="60"/>
      </w:pPr>
      <w:r>
        <w:rPr>
          <w:rFonts w:ascii="Arial" w:cs="Arial" w:eastAsia="Arial" w:hAnsi="Arial"/>
          <w:color w:val="444444"/>
          <w:sz w:val="22"/>
          <w:szCs w:val="22"/>
        </w:rPr>
        <w:t xml:space="preserve">Government livestock disease surveillance improves from aggregate anonymised data</w:t>
      </w:r>
    </w:p>
    <w:p>
      <w:pPr>
        <w:pStyle w:val="ListParagraph"/>
        <w:numPr>
          <w:ilvl w:val="0"/>
          <w:numId w:val="3"/>
        </w:numPr>
        <w:spacing w:after="60" w:before="60"/>
      </w:pPr>
      <w:r>
        <w:rPr>
          <w:rFonts w:ascii="Arial" w:cs="Arial" w:eastAsia="Arial" w:hAnsi="Arial"/>
          <w:color w:val="444444"/>
          <w:sz w:val="22"/>
          <w:szCs w:val="22"/>
        </w:rPr>
        <w:t xml:space="preserve">Livestock insurance penetration increases because verified data reduces insurer risk</w:t>
      </w:r>
    </w:p>
    <w:p>
      <w:pPr>
        <w:pStyle w:val="ListParagraph"/>
        <w:numPr>
          <w:ilvl w:val="0"/>
          <w:numId w:val="3"/>
        </w:numPr>
        <w:spacing w:after="60" w:before="60"/>
      </w:pPr>
      <w:r>
        <w:rPr>
          <w:rFonts w:ascii="Arial" w:cs="Arial" w:eastAsia="Arial" w:hAnsi="Arial"/>
          <w:color w:val="444444"/>
          <w:sz w:val="22"/>
          <w:szCs w:val="22"/>
        </w:rPr>
        <w:t xml:space="preserve">NABARD and other agricultural finance bodies can design better products with real cattle valuation data</w:t>
      </w:r>
    </w:p>
    <w:p>
      <w:pPr>
        <w:pStyle w:val="Heading2"/>
        <w:spacing w:after="120" w:before="240"/>
      </w:pPr>
      <w:r>
        <w:rPr>
          <w:rFonts w:ascii="Arial" w:cs="Arial" w:eastAsia="Arial" w:hAnsi="Arial"/>
          <w:b/>
          <w:bCs/>
          <w:color w:val="2e5e2e"/>
          <w:sz w:val="28"/>
          <w:szCs w:val="28"/>
        </w:rPr>
        <w:t xml:space="preserve">8.4 Women Farmer Empowerment</w:t>
      </w:r>
    </w:p>
    <w:p>
      <w:pPr>
        <w:spacing w:after="80" w:before="80"/>
      </w:pPr>
      <w:r>
        <w:rPr>
          <w:rFonts w:ascii="Arial" w:cs="Arial" w:eastAsia="Arial" w:hAnsi="Arial"/>
          <w:color w:val="1a1a1a"/>
          <w:sz w:val="22"/>
          <w:szCs w:val="22"/>
        </w:rPr>
        <w:t xml:space="preserve">In many Indian rural households, cattle management is primarily done by women, but cattle trading is dominated by men through the broker network. The CattleCare platform removes the need for physical market attendance — farmers can list, negotiate, and close transactions from their phone. This lowers the barrier for women farmers to participate in and benefit from the cattle market directly.</w:t>
      </w:r>
    </w:p>
    <w:p>
      <w:r>
        <w:br w:type="page"/>
      </w:r>
    </w:p>
    <w:p>
      <w:pPr>
        <w:pStyle w:val="Heading1"/>
        <w:spacing w:after="160" w:before="320"/>
      </w:pPr>
      <w:r>
        <w:rPr>
          <w:rFonts w:ascii="Arial" w:cs="Arial" w:eastAsia="Arial" w:hAnsi="Arial"/>
          <w:b/>
          <w:bCs/>
          <w:color w:val="1a3a1a"/>
          <w:sz w:val="36"/>
          <w:szCs w:val="36"/>
        </w:rPr>
        <w:t xml:space="preserve">9. Technical Platform — Summary (Carried from v1.0)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All technical specifications from Report v1.0 remain fully valid. The following is a summary for reference. Refer to v1.0 for full detail on each component.</w:t>
      </w:r>
    </w:p>
    <w:p>
      <w:pPr>
        <w:pStyle w:val="Heading2"/>
        <w:spacing w:after="120" w:before="240"/>
      </w:pPr>
      <w:r>
        <w:rPr>
          <w:rFonts w:ascii="Arial" w:cs="Arial" w:eastAsia="Arial" w:hAnsi="Arial"/>
          <w:b/>
          <w:bCs/>
          <w:color w:val="2e5e2e"/>
          <w:sz w:val="28"/>
          <w:szCs w:val="28"/>
        </w:rPr>
        <w:t xml:space="preserve">9.1 Hardware</w:t>
      </w:r>
    </w:p>
    <w:p>
      <w:pPr>
        <w:pStyle w:val="ListParagraph"/>
        <w:numPr>
          <w:ilvl w:val="0"/>
          <w:numId w:val="3"/>
        </w:numPr>
        <w:spacing w:after="60" w:before="60"/>
      </w:pPr>
      <w:r>
        <w:rPr>
          <w:rFonts w:ascii="Arial" w:cs="Arial" w:eastAsia="Arial" w:hAnsi="Arial"/>
          <w:color w:val="444444"/>
          <w:sz w:val="22"/>
          <w:szCs w:val="22"/>
        </w:rPr>
        <w:t xml:space="preserve">Collar: ESP32-S3, MPU-6050, MAX30102, DS18B20, INMP441, LMT70, solar panel, Li-Po battery</w:t>
      </w:r>
    </w:p>
    <w:p>
      <w:pPr>
        <w:pStyle w:val="ListParagraph"/>
        <w:numPr>
          <w:ilvl w:val="0"/>
          <w:numId w:val="3"/>
        </w:numPr>
        <w:spacing w:after="60" w:before="60"/>
      </w:pPr>
      <w:r>
        <w:rPr>
          <w:rFonts w:ascii="Arial" w:cs="Arial" w:eastAsia="Arial" w:hAnsi="Arial"/>
          <w:color w:val="444444"/>
          <w:sz w:val="22"/>
          <w:szCs w:val="22"/>
        </w:rPr>
        <w:t xml:space="preserve">PCB: 4-layer, 60x40mm, conformal coated, sealed probe connectors</w:t>
      </w:r>
    </w:p>
    <w:p>
      <w:pPr>
        <w:pStyle w:val="ListParagraph"/>
        <w:numPr>
          <w:ilvl w:val="0"/>
          <w:numId w:val="3"/>
        </w:numPr>
        <w:spacing w:after="60" w:before="60"/>
      </w:pPr>
      <w:r>
        <w:rPr>
          <w:rFonts w:ascii="Arial" w:cs="Arial" w:eastAsia="Arial" w:hAnsi="Arial"/>
          <w:color w:val="444444"/>
          <w:sz w:val="22"/>
          <w:szCs w:val="22"/>
        </w:rPr>
        <w:t xml:space="preserve">Network: 4x WiFi APs on 1 acre compound (2 shed, 2 open area)</w:t>
      </w:r>
    </w:p>
    <w:p>
      <w:pPr>
        <w:pStyle w:val="ListParagraph"/>
        <w:numPr>
          <w:ilvl w:val="0"/>
          <w:numId w:val="3"/>
        </w:numPr>
        <w:spacing w:after="60" w:before="60"/>
      </w:pPr>
      <w:r>
        <w:rPr>
          <w:rFonts w:ascii="Arial" w:cs="Arial" w:eastAsia="Arial" w:hAnsi="Arial"/>
          <w:color w:val="444444"/>
          <w:sz w:val="22"/>
          <w:szCs w:val="22"/>
        </w:rPr>
        <w:t xml:space="preserve">Communication: BLE (one-time provisioning only) + WiFi 802.11 b/g/n (permanent data link)</w:t>
      </w:r>
    </w:p>
    <w:p>
      <w:pPr>
        <w:pStyle w:val="Heading2"/>
        <w:spacing w:after="120" w:before="240"/>
      </w:pPr>
      <w:r>
        <w:rPr>
          <w:rFonts w:ascii="Arial" w:cs="Arial" w:eastAsia="Arial" w:hAnsi="Arial"/>
          <w:b/>
          <w:bCs/>
          <w:color w:val="2e5e2e"/>
          <w:sz w:val="28"/>
          <w:szCs w:val="28"/>
        </w:rPr>
        <w:t xml:space="preserve">9.2 Firmware (ESP32-S3, 1,599 lines)</w:t>
      </w:r>
    </w:p>
    <w:p>
      <w:pPr>
        <w:pStyle w:val="ListParagraph"/>
        <w:numPr>
          <w:ilvl w:val="0"/>
          <w:numId w:val="3"/>
        </w:numPr>
        <w:spacing w:after="60" w:before="60"/>
      </w:pPr>
      <w:r>
        <w:rPr>
          <w:rFonts w:ascii="Arial" w:cs="Arial" w:eastAsia="Arial" w:hAnsi="Arial"/>
          <w:color w:val="444444"/>
          <w:sz w:val="22"/>
          <w:szCs w:val="22"/>
        </w:rPr>
        <w:t xml:space="preserve">main.cpp: Boot, loop, watchdog, JSON payload, alert decision</w:t>
      </w:r>
    </w:p>
    <w:p>
      <w:pPr>
        <w:pStyle w:val="ListParagraph"/>
        <w:numPr>
          <w:ilvl w:val="0"/>
          <w:numId w:val="3"/>
        </w:numPr>
        <w:spacing w:after="60" w:before="60"/>
      </w:pPr>
      <w:r>
        <w:rPr>
          <w:rFonts w:ascii="Arial" w:cs="Arial" w:eastAsia="Arial" w:hAnsi="Arial"/>
          <w:color w:val="444444"/>
          <w:sz w:val="22"/>
          <w:szCs w:val="22"/>
        </w:rPr>
        <w:t xml:space="preserve">ble_provision.h: GATT server, credential receipt, NVS save, BLE shutdown</w:t>
      </w:r>
    </w:p>
    <w:p>
      <w:pPr>
        <w:pStyle w:val="ListParagraph"/>
        <w:numPr>
          <w:ilvl w:val="0"/>
          <w:numId w:val="3"/>
        </w:numPr>
        <w:spacing w:after="60" w:before="60"/>
      </w:pPr>
      <w:r>
        <w:rPr>
          <w:rFonts w:ascii="Arial" w:cs="Arial" w:eastAsia="Arial" w:hAnsi="Arial"/>
          <w:color w:val="444444"/>
          <w:sz w:val="22"/>
          <w:szCs w:val="22"/>
        </w:rPr>
        <w:t xml:space="preserve">wifi_manager.h: Connect, reconnect backoff, NTP, RSSI zone detection</w:t>
      </w:r>
    </w:p>
    <w:p>
      <w:pPr>
        <w:pStyle w:val="ListParagraph"/>
        <w:numPr>
          <w:ilvl w:val="0"/>
          <w:numId w:val="3"/>
        </w:numPr>
        <w:spacing w:after="60" w:before="60"/>
      </w:pPr>
      <w:r>
        <w:rPr>
          <w:rFonts w:ascii="Arial" w:cs="Arial" w:eastAsia="Arial" w:hAnsi="Arial"/>
          <w:color w:val="444444"/>
          <w:sz w:val="22"/>
          <w:szCs w:val="22"/>
        </w:rPr>
        <w:t xml:space="preserve">sensors.h: All 5 sensor drivers, SensorData struct, alert flag computation</w:t>
      </w:r>
    </w:p>
    <w:p>
      <w:pPr>
        <w:pStyle w:val="ListParagraph"/>
        <w:numPr>
          <w:ilvl w:val="0"/>
          <w:numId w:val="3"/>
        </w:numPr>
        <w:spacing w:after="60" w:before="60"/>
      </w:pPr>
      <w:r>
        <w:rPr>
          <w:rFonts w:ascii="Arial" w:cs="Arial" w:eastAsia="Arial" w:hAnsi="Arial"/>
          <w:color w:val="444444"/>
          <w:sz w:val="22"/>
          <w:szCs w:val="22"/>
        </w:rPr>
        <w:t xml:space="preserve">cloud.h: MQTT over TLS, publish data + alerts, receive commands</w:t>
      </w:r>
    </w:p>
    <w:p>
      <w:pPr>
        <w:pStyle w:val="ListParagraph"/>
        <w:numPr>
          <w:ilvl w:val="0"/>
          <w:numId w:val="3"/>
        </w:numPr>
        <w:spacing w:after="60" w:before="60"/>
      </w:pPr>
      <w:r>
        <w:rPr>
          <w:rFonts w:ascii="Arial" w:cs="Arial" w:eastAsia="Arial" w:hAnsi="Arial"/>
          <w:color w:val="444444"/>
          <w:sz w:val="22"/>
          <w:szCs w:val="22"/>
        </w:rPr>
        <w:t xml:space="preserve">power.h: Battery ADC, light sleep (15mA), deep sleep on critical battery</w:t>
      </w:r>
    </w:p>
    <w:p>
      <w:pPr>
        <w:pStyle w:val="Heading2"/>
        <w:spacing w:after="120" w:before="240"/>
      </w:pPr>
      <w:r>
        <w:rPr>
          <w:rFonts w:ascii="Arial" w:cs="Arial" w:eastAsia="Arial" w:hAnsi="Arial"/>
          <w:b/>
          <w:bCs/>
          <w:color w:val="2e5e2e"/>
          <w:sz w:val="28"/>
          <w:szCs w:val="28"/>
        </w:rPr>
        <w:t xml:space="preserve">9.3 Cloud Backend (Node.js + MongoDB)</w:t>
      </w:r>
    </w:p>
    <w:p>
      <w:pPr>
        <w:pStyle w:val="ListParagraph"/>
        <w:numPr>
          <w:ilvl w:val="0"/>
          <w:numId w:val="3"/>
        </w:numPr>
        <w:spacing w:after="60" w:before="60"/>
      </w:pPr>
      <w:r>
        <w:rPr>
          <w:rFonts w:ascii="Arial" w:cs="Arial" w:eastAsia="Arial" w:hAnsi="Arial"/>
          <w:color w:val="444444"/>
          <w:sz w:val="22"/>
          <w:szCs w:val="22"/>
        </w:rPr>
        <w:t xml:space="preserve">6 MongoDB collections: farms, users, devices, cows, sensor_readings (TTL 90d), alerts</w:t>
      </w:r>
    </w:p>
    <w:p>
      <w:pPr>
        <w:pStyle w:val="ListParagraph"/>
        <w:numPr>
          <w:ilvl w:val="0"/>
          <w:numId w:val="3"/>
        </w:numPr>
        <w:spacing w:after="60" w:before="60"/>
      </w:pPr>
      <w:r>
        <w:rPr>
          <w:rFonts w:ascii="Arial" w:cs="Arial" w:eastAsia="Arial" w:hAnsi="Arial"/>
          <w:color w:val="444444"/>
          <w:sz w:val="22"/>
          <w:szCs w:val="22"/>
        </w:rPr>
        <w:t xml:space="preserve">20 REST API endpoints across auth, dashboard, cows, devices, alerts</w:t>
      </w:r>
    </w:p>
    <w:p>
      <w:pPr>
        <w:pStyle w:val="ListParagraph"/>
        <w:numPr>
          <w:ilvl w:val="0"/>
          <w:numId w:val="3"/>
        </w:numPr>
        <w:spacing w:after="60" w:before="60"/>
      </w:pPr>
      <w:r>
        <w:rPr>
          <w:rFonts w:ascii="Arial" w:cs="Arial" w:eastAsia="Arial" w:hAnsi="Arial"/>
          <w:color w:val="444444"/>
          <w:sz w:val="22"/>
          <w:szCs w:val="22"/>
        </w:rPr>
        <w:t xml:space="preserve">MQTT ingester: sensor_readings save + device update + cow snapshot + alert creation</w:t>
      </w:r>
    </w:p>
    <w:p>
      <w:pPr>
        <w:pStyle w:val="ListParagraph"/>
        <w:numPr>
          <w:ilvl w:val="0"/>
          <w:numId w:val="3"/>
        </w:numPr>
        <w:spacing w:after="60" w:before="60"/>
      </w:pPr>
      <w:r>
        <w:rPr>
          <w:rFonts w:ascii="Arial" w:cs="Arial" w:eastAsia="Arial" w:hAnsi="Arial"/>
          <w:color w:val="444444"/>
          <w:sz w:val="22"/>
          <w:szCs w:val="22"/>
        </w:rPr>
        <w:t xml:space="preserve">Health score: real-time penalty system computed per incoming packet</w:t>
      </w:r>
    </w:p>
    <w:p>
      <w:pPr>
        <w:pStyle w:val="Heading2"/>
        <w:spacing w:after="120" w:before="240"/>
      </w:pPr>
      <w:r>
        <w:rPr>
          <w:rFonts w:ascii="Arial" w:cs="Arial" w:eastAsia="Arial" w:hAnsi="Arial"/>
          <w:b/>
          <w:bCs/>
          <w:color w:val="2e5e2e"/>
          <w:sz w:val="28"/>
          <w:szCs w:val="28"/>
        </w:rPr>
        <w:t xml:space="preserve">9.4 Mobile App (5 Screens)</w:t>
      </w:r>
    </w:p>
    <w:p>
      <w:pPr>
        <w:pStyle w:val="ListParagraph"/>
        <w:numPr>
          <w:ilvl w:val="0"/>
          <w:numId w:val="3"/>
        </w:numPr>
        <w:spacing w:after="60" w:before="60"/>
      </w:pPr>
      <w:r>
        <w:rPr>
          <w:rFonts w:ascii="Arial" w:cs="Arial" w:eastAsia="Arial" w:hAnsi="Arial"/>
          <w:color w:val="444444"/>
          <w:sz w:val="22"/>
          <w:szCs w:val="22"/>
        </w:rPr>
        <w:t xml:space="preserve">Dashboard: farm KPIs, zone bar, avg vitals, recent alerts</w:t>
      </w:r>
    </w:p>
    <w:p>
      <w:pPr>
        <w:pStyle w:val="ListParagraph"/>
        <w:numPr>
          <w:ilvl w:val="0"/>
          <w:numId w:val="3"/>
        </w:numPr>
        <w:spacing w:after="60" w:before="60"/>
      </w:pPr>
      <w:r>
        <w:rPr>
          <w:rFonts w:ascii="Arial" w:cs="Arial" w:eastAsia="Arial" w:hAnsi="Arial"/>
          <w:color w:val="444444"/>
          <w:sz w:val="22"/>
          <w:szCs w:val="22"/>
        </w:rPr>
        <w:t xml:space="preserve">Herd List: searchable/filterable with live vital chips and health ring</w:t>
      </w:r>
    </w:p>
    <w:p>
      <w:pPr>
        <w:pStyle w:val="ListParagraph"/>
        <w:numPr>
          <w:ilvl w:val="0"/>
          <w:numId w:val="3"/>
        </w:numPr>
        <w:spacing w:after="60" w:before="60"/>
      </w:pPr>
      <w:r>
        <w:rPr>
          <w:rFonts w:ascii="Arial" w:cs="Arial" w:eastAsia="Arial" w:hAnsi="Arial"/>
          <w:color w:val="444444"/>
          <w:sz w:val="22"/>
          <w:szCs w:val="22"/>
        </w:rPr>
        <w:t xml:space="preserve">Cow Detail: health score ring, 4 vitals cards, temp chart, repro timeline</w:t>
      </w:r>
    </w:p>
    <w:p>
      <w:pPr>
        <w:pStyle w:val="ListParagraph"/>
        <w:numPr>
          <w:ilvl w:val="0"/>
          <w:numId w:val="3"/>
        </w:numPr>
        <w:spacing w:after="60" w:before="60"/>
      </w:pPr>
      <w:r>
        <w:rPr>
          <w:rFonts w:ascii="Arial" w:cs="Arial" w:eastAsia="Arial" w:hAnsi="Arial"/>
          <w:color w:val="444444"/>
          <w:sz w:val="22"/>
          <w:szCs w:val="22"/>
        </w:rPr>
        <w:t xml:space="preserve">Alerts: prioritised feed, resolve with notes, filter by type</w:t>
      </w:r>
    </w:p>
    <w:p>
      <w:pPr>
        <w:pStyle w:val="ListParagraph"/>
        <w:numPr>
          <w:ilvl w:val="0"/>
          <w:numId w:val="3"/>
        </w:numPr>
        <w:spacing w:after="60" w:before="60"/>
      </w:pPr>
      <w:r>
        <w:rPr>
          <w:rFonts w:ascii="Arial" w:cs="Arial" w:eastAsia="Arial" w:hAnsi="Arial"/>
          <w:color w:val="444444"/>
          <w:sz w:val="22"/>
          <w:szCs w:val="22"/>
        </w:rPr>
        <w:t xml:space="preserve">BLE Setup: step-by-step collar provisioning wizard</w:t>
      </w:r>
    </w:p>
    <w:p>
      <w:r>
        <w:br w:type="page"/>
      </w:r>
    </w:p>
    <w:p>
      <w:pPr>
        <w:pStyle w:val="Heading1"/>
        <w:spacing w:after="160" w:before="320"/>
      </w:pPr>
      <w:r>
        <w:rPr>
          <w:rFonts w:ascii="Arial" w:cs="Arial" w:eastAsia="Arial" w:hAnsi="Arial"/>
          <w:b/>
          <w:bCs/>
          <w:color w:val="1a3a1a"/>
          <w:sz w:val="36"/>
          <w:szCs w:val="36"/>
        </w:rPr>
        <w:t xml:space="preserve">10. Future Additions — Topics to be Elaborated</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This section is updated with new items from each discussion. Items are moved to full sections once elaborated. Last updated: April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Status</w:t>
            </w:r>
          </w:p>
          <w:p>
            <w:pPr>
              <w:spacing w:after="40" w:before="0"/>
            </w:pPr>
            <w:r>
              <w:rPr>
                <w:rFonts w:ascii="Arial" w:cs="Arial" w:eastAsia="Arial" w:hAnsi="Arial"/>
                <w:color w:val="444444"/>
                <w:sz w:val="20"/>
                <w:szCs w:val="20"/>
              </w:rPr>
              <w:t xml:space="preserve">v1.0 (April 2026): Full technical platform design across hardware, firmware, cloud, app, marketplace.</w:t>
            </w:r>
          </w:p>
          <w:p>
            <w:pPr>
              <w:spacing w:after="40" w:before="0"/>
            </w:pPr>
            <w:r>
              <w:rPr>
                <w:rFonts w:ascii="Arial" w:cs="Arial" w:eastAsia="Arial" w:hAnsi="Arial"/>
                <w:color w:val="444444"/>
                <w:sz w:val="20"/>
                <w:szCs w:val="20"/>
              </w:rPr>
              <w:t xml:space="preserve">v2.0 (April 2026): F2F direct marketplace model added — no middlemen. Full economic and social analysis.</w:t>
            </w:r>
          </w:p>
          <w:p>
            <w:pPr>
              <w:spacing w:after="40" w:before="0"/>
            </w:pPr>
            <w:r>
              <w:rPr>
                <w:rFonts w:ascii="Arial" w:cs="Arial" w:eastAsia="Arial" w:hAnsi="Arial"/>
                <w:color w:val="444444"/>
                <w:sz w:val="20"/>
                <w:szCs w:val="20"/>
              </w:rPr>
              <w:t xml:space="preserve">Next discussion additions will be incorporated here and promoted to full sections as they develop.</w:t>
            </w:r>
          </w:p>
        </w:tc>
      </w:tr>
    </w:tbl>
    <w:p>
      <w:pPr>
        <w:spacing w:after="0" w:before="120"/>
      </w:pPr>
    </w:p>
    <w:p>
      <w:pPr>
        <w:pStyle w:val="Heading2"/>
        <w:spacing w:after="120" w:before="240"/>
      </w:pPr>
      <w:r>
        <w:rPr>
          <w:rFonts w:ascii="Arial" w:cs="Arial" w:eastAsia="Arial" w:hAnsi="Arial"/>
          <w:b/>
          <w:bCs/>
          <w:color w:val="2e5e2e"/>
          <w:sz w:val="28"/>
          <w:szCs w:val="28"/>
        </w:rPr>
        <w:t xml:space="preserve">10.1 Awaiting Elaboration — From Previous Discussions</w:t>
      </w:r>
    </w:p>
    <w:p>
      <w:pPr>
        <w:pStyle w:val="ListParagraph"/>
        <w:numPr>
          <w:ilvl w:val="0"/>
          <w:numId w:val="3"/>
        </w:numPr>
        <w:spacing w:after="60" w:before="60"/>
      </w:pPr>
      <w:r>
        <w:rPr>
          <w:rFonts w:ascii="Arial" w:cs="Arial" w:eastAsia="Arial" w:hAnsi="Arial"/>
          <w:color w:val="444444"/>
          <w:sz w:val="22"/>
          <w:szCs w:val="22"/>
        </w:rPr>
        <w:t xml:space="preserve">AI predictive health scoring — ML model for 48-72h illness prediction</w:t>
      </w:r>
    </w:p>
    <w:p>
      <w:pPr>
        <w:pStyle w:val="ListParagraph"/>
        <w:numPr>
          <w:ilvl w:val="0"/>
          <w:numId w:val="3"/>
        </w:numPr>
        <w:spacing w:after="60" w:before="60"/>
      </w:pPr>
      <w:r>
        <w:rPr>
          <w:rFonts w:ascii="Arial" w:cs="Arial" w:eastAsia="Arial" w:hAnsi="Arial"/>
          <w:color w:val="444444"/>
          <w:sz w:val="22"/>
          <w:szCs w:val="22"/>
        </w:rPr>
        <w:t xml:space="preserve">Breed-specific baselines — separate thresholds for HF Cross, Gir, Sahiwal, Jersey, Murrah</w:t>
      </w:r>
    </w:p>
    <w:p>
      <w:pPr>
        <w:pStyle w:val="ListParagraph"/>
        <w:numPr>
          <w:ilvl w:val="0"/>
          <w:numId w:val="3"/>
        </w:numPr>
        <w:spacing w:after="60" w:before="60"/>
      </w:pPr>
      <w:r>
        <w:rPr>
          <w:rFonts w:ascii="Arial" w:cs="Arial" w:eastAsia="Arial" w:hAnsi="Arial"/>
          <w:color w:val="444444"/>
          <w:sz w:val="22"/>
          <w:szCs w:val="22"/>
        </w:rPr>
        <w:t xml:space="preserve">Buyer-facing marketplace app — dedicated purchase flow, search, compare, verified offers</w:t>
      </w:r>
    </w:p>
    <w:p>
      <w:pPr>
        <w:pStyle w:val="ListParagraph"/>
        <w:numPr>
          <w:ilvl w:val="0"/>
          <w:numId w:val="3"/>
        </w:numPr>
        <w:spacing w:after="60" w:before="60"/>
      </w:pPr>
      <w:r>
        <w:rPr>
          <w:rFonts w:ascii="Arial" w:cs="Arial" w:eastAsia="Arial" w:hAnsi="Arial"/>
          <w:color w:val="444444"/>
          <w:sz w:val="22"/>
          <w:szCs w:val="22"/>
        </w:rPr>
        <w:t xml:space="preserve">Escrow/payment protection — secure payment holding with delivery confirmation</w:t>
      </w:r>
    </w:p>
    <w:p>
      <w:pPr>
        <w:pStyle w:val="ListParagraph"/>
        <w:numPr>
          <w:ilvl w:val="0"/>
          <w:numId w:val="3"/>
        </w:numPr>
        <w:spacing w:after="60" w:before="60"/>
      </w:pPr>
      <w:r>
        <w:rPr>
          <w:rFonts w:ascii="Arial" w:cs="Arial" w:eastAsia="Arial" w:hAnsi="Arial"/>
          <w:color w:val="444444"/>
          <w:sz w:val="22"/>
          <w:szCs w:val="22"/>
        </w:rPr>
        <w:t xml:space="preserve">Cattle loan product — Grade-based LTV ratios with NBFC partner</w:t>
      </w:r>
    </w:p>
    <w:p>
      <w:pPr>
        <w:pStyle w:val="ListParagraph"/>
        <w:numPr>
          <w:ilvl w:val="0"/>
          <w:numId w:val="3"/>
        </w:numPr>
        <w:spacing w:after="60" w:before="60"/>
      </w:pPr>
      <w:r>
        <w:rPr>
          <w:rFonts w:ascii="Arial" w:cs="Arial" w:eastAsia="Arial" w:hAnsi="Arial"/>
          <w:color w:val="444444"/>
          <w:sz w:val="22"/>
          <w:szCs w:val="22"/>
        </w:rPr>
        <w:t xml:space="preserve">Index-based cattle insurance — parametric product auto-paying on alert thresholds</w:t>
      </w:r>
    </w:p>
    <w:p>
      <w:pPr>
        <w:pStyle w:val="ListParagraph"/>
        <w:numPr>
          <w:ilvl w:val="0"/>
          <w:numId w:val="3"/>
        </w:numPr>
        <w:spacing w:after="60" w:before="60"/>
      </w:pPr>
      <w:r>
        <w:rPr>
          <w:rFonts w:ascii="Arial" w:cs="Arial" w:eastAsia="Arial" w:hAnsi="Arial"/>
          <w:color w:val="444444"/>
          <w:sz w:val="22"/>
          <w:szCs w:val="22"/>
        </w:rPr>
        <w:t xml:space="preserve">Milk production sensor — automatic yield measurement per milking</w:t>
      </w:r>
    </w:p>
    <w:p>
      <w:pPr>
        <w:pStyle w:val="ListParagraph"/>
        <w:numPr>
          <w:ilvl w:val="0"/>
          <w:numId w:val="3"/>
        </w:numPr>
        <w:spacing w:after="60" w:before="60"/>
      </w:pPr>
      <w:r>
        <w:rPr>
          <w:rFonts w:ascii="Arial" w:cs="Arial" w:eastAsia="Arial" w:hAnsi="Arial"/>
          <w:color w:val="444444"/>
          <w:sz w:val="22"/>
          <w:szCs w:val="22"/>
        </w:rPr>
        <w:t xml:space="preserve">OTA firmware updates — fleet-wide update delivery via MQTT</w:t>
      </w:r>
    </w:p>
    <w:p>
      <w:pPr>
        <w:pStyle w:val="ListParagraph"/>
        <w:numPr>
          <w:ilvl w:val="0"/>
          <w:numId w:val="3"/>
        </w:numPr>
        <w:spacing w:after="60" w:before="60"/>
      </w:pPr>
      <w:r>
        <w:rPr>
          <w:rFonts w:ascii="Arial" w:cs="Arial" w:eastAsia="Arial" w:hAnsi="Arial"/>
          <w:color w:val="444444"/>
          <w:sz w:val="22"/>
          <w:szCs w:val="22"/>
        </w:rPr>
        <w:t xml:space="preserve">Government scheme integration — PM Kisan, NABARD, state dairy board linking</w:t>
      </w:r>
    </w:p>
    <w:p>
      <w:pPr>
        <w:pStyle w:val="ListParagraph"/>
        <w:numPr>
          <w:ilvl w:val="0"/>
          <w:numId w:val="3"/>
        </w:numPr>
        <w:spacing w:after="60" w:before="60"/>
      </w:pPr>
      <w:r>
        <w:rPr>
          <w:rFonts w:ascii="Arial" w:cs="Arial" w:eastAsia="Arial" w:hAnsi="Arial"/>
          <w:color w:val="444444"/>
          <w:sz w:val="22"/>
          <w:szCs w:val="22"/>
        </w:rPr>
        <w:t xml:space="preserve">Collar physical housing design — form factor, harness, waterproof enclosure specs</w:t>
      </w:r>
    </w:p>
    <w:p>
      <w:pPr>
        <w:pStyle w:val="ListParagraph"/>
        <w:numPr>
          <w:ilvl w:val="0"/>
          <w:numId w:val="3"/>
        </w:numPr>
        <w:spacing w:after="60" w:before="60"/>
      </w:pPr>
      <w:r>
        <w:rPr>
          <w:rFonts w:ascii="Arial" w:cs="Arial" w:eastAsia="Arial" w:hAnsi="Arial"/>
          <w:color w:val="444444"/>
          <w:sz w:val="22"/>
          <w:szCs w:val="22"/>
        </w:rPr>
        <w:t xml:space="preserve">Buffalo extension — Murrah and Surti buffalo with separate calibration profiles</w:t>
      </w:r>
    </w:p>
    <w:p>
      <w:pPr>
        <w:pStyle w:val="ListParagraph"/>
        <w:numPr>
          <w:ilvl w:val="0"/>
          <w:numId w:val="3"/>
        </w:numPr>
        <w:spacing w:after="60" w:before="60"/>
      </w:pPr>
      <w:r>
        <w:rPr>
          <w:rFonts w:ascii="Arial" w:cs="Arial" w:eastAsia="Arial" w:hAnsi="Arial"/>
          <w:color w:val="444444"/>
          <w:sz w:val="22"/>
          <w:szCs w:val="22"/>
        </w:rPr>
        <w:t xml:space="preserve">e-NAM integration — automatic cross-listing to National Agriculture Market</w:t>
      </w:r>
    </w:p>
    <w:p>
      <w:pPr>
        <w:pStyle w:val="Heading2"/>
        <w:spacing w:after="120" w:before="240"/>
      </w:pPr>
      <w:r>
        <w:rPr>
          <w:rFonts w:ascii="Arial" w:cs="Arial" w:eastAsia="Arial" w:hAnsi="Arial"/>
          <w:b/>
          <w:bCs/>
          <w:color w:val="2e5e2e"/>
          <w:sz w:val="28"/>
          <w:szCs w:val="28"/>
        </w:rPr>
        <w:t xml:space="preserve">10.2 New Items from v2.0 Discussion</w:t>
      </w:r>
    </w:p>
    <w:p>
      <w:pPr>
        <w:pStyle w:val="ListParagraph"/>
        <w:numPr>
          <w:ilvl w:val="0"/>
          <w:numId w:val="3"/>
        </w:numPr>
        <w:spacing w:after="60" w:before="60"/>
      </w:pPr>
      <w:r>
        <w:rPr>
          <w:rFonts w:ascii="Arial" w:cs="Arial" w:eastAsia="Arial" w:hAnsi="Arial"/>
          <w:color w:val="444444"/>
          <w:sz w:val="22"/>
          <w:szCs w:val="22"/>
        </w:rPr>
        <w:t xml:space="preserve">Dalal / broker transition program — how displaced middlemen can become platform-registered cattle transporters or vet assistants instead</w:t>
      </w:r>
    </w:p>
    <w:p>
      <w:pPr>
        <w:pStyle w:val="ListParagraph"/>
        <w:numPr>
          <w:ilvl w:val="0"/>
          <w:numId w:val="3"/>
        </w:numPr>
        <w:spacing w:after="60" w:before="60"/>
      </w:pPr>
      <w:r>
        <w:rPr>
          <w:rFonts w:ascii="Arial" w:cs="Arial" w:eastAsia="Arial" w:hAnsi="Arial"/>
          <w:color w:val="444444"/>
          <w:sz w:val="22"/>
          <w:szCs w:val="22"/>
        </w:rPr>
        <w:t xml:space="preserve">Village-level farmer onboarding model — how to bring non-smartphone farmers onto the platform via assisted onboarding</w:t>
      </w:r>
    </w:p>
    <w:p>
      <w:pPr>
        <w:pStyle w:val="ListParagraph"/>
        <w:numPr>
          <w:ilvl w:val="0"/>
          <w:numId w:val="3"/>
        </w:numPr>
        <w:spacing w:after="60" w:before="60"/>
      </w:pPr>
      <w:r>
        <w:rPr>
          <w:rFonts w:ascii="Arial" w:cs="Arial" w:eastAsia="Arial" w:hAnsi="Arial"/>
          <w:color w:val="444444"/>
          <w:sz w:val="22"/>
          <w:szCs w:val="22"/>
        </w:rPr>
        <w:t xml:space="preserve">Dispute resolution protocol — full flow when a buyer disputes animal condition after purchase, using IoT data as evidence</w:t>
      </w:r>
    </w:p>
    <w:p>
      <w:pPr>
        <w:pStyle w:val="ListParagraph"/>
        <w:numPr>
          <w:ilvl w:val="0"/>
          <w:numId w:val="3"/>
        </w:numPr>
        <w:spacing w:after="60" w:before="60"/>
      </w:pPr>
      <w:r>
        <w:rPr>
          <w:rFonts w:ascii="Arial" w:cs="Arial" w:eastAsia="Arial" w:hAnsi="Arial"/>
          <w:color w:val="444444"/>
          <w:sz w:val="22"/>
          <w:szCs w:val="22"/>
        </w:rPr>
        <w:t xml:space="preserve">Collar subscription transfer mechanics — technical and business flow when collar moves from seller farm to buyer farm</w:t>
      </w:r>
    </w:p>
    <w:p>
      <w:pPr>
        <w:pStyle w:val="ListParagraph"/>
        <w:numPr>
          <w:ilvl w:val="0"/>
          <w:numId w:val="3"/>
        </w:numPr>
        <w:spacing w:after="60" w:before="60"/>
      </w:pPr>
      <w:r>
        <w:rPr>
          <w:rFonts w:ascii="Arial" w:cs="Arial" w:eastAsia="Arial" w:hAnsi="Arial"/>
          <w:color w:val="444444"/>
          <w:sz w:val="22"/>
          <w:szCs w:val="22"/>
        </w:rPr>
        <w:t xml:space="preserve">Price index publication — public monthly index of average cattle prices by grade and breed (like a cattle market index)</w:t>
      </w:r>
    </w:p>
    <w:p>
      <w:pPr>
        <w:pStyle w:val="ListParagraph"/>
        <w:numPr>
          <w:ilvl w:val="0"/>
          <w:numId w:val="3"/>
        </w:numPr>
        <w:spacing w:after="60" w:before="60"/>
      </w:pPr>
      <w:r>
        <w:rPr>
          <w:rFonts w:ascii="Arial" w:cs="Arial" w:eastAsia="Arial" w:hAnsi="Arial"/>
          <w:color w:val="444444"/>
          <w:sz w:val="22"/>
          <w:szCs w:val="22"/>
        </w:rPr>
        <w:t xml:space="preserve">Certified transporter network — vetting and listing of transporters with animal welfare standards for cattle transit</w:t>
      </w:r>
    </w:p>
    <w:p>
      <w:pPr>
        <w:pStyle w:val="ListParagraph"/>
        <w:numPr>
          <w:ilvl w:val="0"/>
          <w:numId w:val="3"/>
        </w:numPr>
        <w:spacing w:after="60" w:before="60"/>
      </w:pPr>
      <w:r>
        <w:rPr>
          <w:rFonts w:ascii="Arial" w:cs="Arial" w:eastAsia="Arial" w:hAnsi="Arial"/>
          <w:color w:val="444444"/>
          <w:sz w:val="22"/>
          <w:szCs w:val="22"/>
        </w:rPr>
        <w:t xml:space="preserve">Multi-language app support — Hindi, Marathi, Gujarati, Punjabi, Telugu for regional farmer adoption</w:t>
      </w:r>
    </w:p>
    <w:p>
      <w:pPr>
        <w:pStyle w:val="ListParagraph"/>
        <w:numPr>
          <w:ilvl w:val="0"/>
          <w:numId w:val="3"/>
        </w:numPr>
        <w:spacing w:after="60" w:before="60"/>
      </w:pPr>
      <w:r>
        <w:rPr>
          <w:rFonts w:ascii="Arial" w:cs="Arial" w:eastAsia="Arial" w:hAnsi="Arial"/>
          <w:color w:val="444444"/>
          <w:sz w:val="22"/>
          <w:szCs w:val="22"/>
        </w:rPr>
        <w:t xml:space="preserve">Offline-first app architecture — app works without internet, syncs when connected (critical for rural use)</w:t>
      </w:r>
    </w:p>
    <w:p>
      <w:r>
        <w:br w:type="page"/>
      </w:r>
    </w:p>
    <w:p>
      <w:pPr>
        <w:pStyle w:val="Heading1"/>
        <w:spacing w:after="160" w:before="320"/>
      </w:pPr>
      <w:r>
        <w:rPr>
          <w:rFonts w:ascii="Arial" w:cs="Arial" w:eastAsia="Arial" w:hAnsi="Arial"/>
          <w:b/>
          <w:bCs/>
          <w:color w:val="1a3a1a"/>
          <w:sz w:val="36"/>
          <w:szCs w:val="36"/>
        </w:rPr>
        <w:t xml:space="preserve">11.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decision to build CattleCare as a Farmer-to-Farmer direct marketplace — with zero middlemen — is not just a design preference. It is the correct model given what the technology enables.</w:t>
      </w:r>
    </w:p>
    <w:p>
      <w:pPr>
        <w:spacing w:after="0" w:before="80"/>
      </w:pPr>
    </w:p>
    <w:p>
      <w:pPr>
        <w:spacing w:after="80" w:before="80"/>
      </w:pPr>
      <w:r>
        <w:rPr>
          <w:rFonts w:ascii="Arial" w:cs="Arial" w:eastAsia="Arial" w:hAnsi="Arial"/>
          <w:color w:val="1a1a1a"/>
          <w:sz w:val="22"/>
          <w:szCs w:val="22"/>
        </w:rPr>
        <w:t xml:space="preserve">For the first time, verified, continuous health data from IoT sensors makes it possible for two strangers — one a seller farmer, one a buyer farmer — to transact directly with the same level of confidence that previously required a trusted broker in the middle. The data is the trust. The grade is the guarantee. The Health Passport is the proof. The broker becomes unnecessary.</w:t>
      </w:r>
    </w:p>
    <w:p>
      <w:pPr>
        <w:spacing w:after="0" w:before="80"/>
      </w:pPr>
    </w:p>
    <w:p>
      <w:pPr>
        <w:spacing w:after="80" w:before="80"/>
      </w:pPr>
      <w:r>
        <w:rPr>
          <w:rFonts w:ascii="Arial" w:cs="Arial" w:eastAsia="Arial" w:hAnsi="Arial"/>
          <w:color w:val="1a1a1a"/>
          <w:sz w:val="22"/>
          <w:szCs w:val="22"/>
        </w:rPr>
        <w:t xml:space="preserve">Every rupee that used to flow to the middleman network now stays in farming households. The seller earns more. The buyer pays fairly. The platform earns a modest, transparent fee for the technology that made the connection possible. This is the correct alignment of incentives for a platform that wants to genuinely serve India's 100 million dairy farming families.</w:t>
      </w:r>
    </w:p>
    <w:p>
      <w:pPr>
        <w:spacing w:after="0" w:before="80"/>
      </w:pPr>
    </w:p>
    <w:p>
      <w:pPr>
        <w:spacing w:after="80" w:before="80"/>
      </w:pPr>
      <w:r>
        <w:rPr>
          <w:rFonts w:ascii="Arial" w:cs="Arial" w:eastAsia="Arial" w:hAnsi="Arial"/>
          <w:color w:val="1a1a1a"/>
          <w:sz w:val="22"/>
          <w:szCs w:val="22"/>
        </w:rPr>
        <w:t xml:space="preserve">The technical infrastructure described across both versions of this report is fully designed and ready for execution. The F2F marketplace model described in v2.0 is the commercial layer that turns the technology into a business with genuine social purpose.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v2.0 Summary</w:t>
            </w:r>
          </w:p>
          <w:p>
            <w:pPr>
              <w:spacing w:after="40" w:before="0"/>
            </w:pPr>
            <w:r>
              <w:rPr>
                <w:rFonts w:ascii="Arial" w:cs="Arial" w:eastAsia="Arial" w:hAnsi="Arial"/>
                <w:color w:val="444444"/>
                <w:sz w:val="20"/>
                <w:szCs w:val="20"/>
              </w:rPr>
              <w:t xml:space="preserve">Farmers = Sellers AND Buyers. No exceptions.</w:t>
            </w:r>
          </w:p>
          <w:p>
            <w:pPr>
              <w:spacing w:after="40" w:before="0"/>
            </w:pPr>
            <w:r>
              <w:rPr>
                <w:rFonts w:ascii="Arial" w:cs="Arial" w:eastAsia="Arial" w:hAnsi="Arial"/>
                <w:color w:val="444444"/>
                <w:sz w:val="20"/>
                <w:szCs w:val="20"/>
              </w:rPr>
              <w:t xml:space="preserve">No commission agents, brokers, dalals, or any third-party intermediary.</w:t>
            </w:r>
          </w:p>
          <w:p>
            <w:pPr>
              <w:spacing w:after="40" w:before="0"/>
            </w:pPr>
            <w:r>
              <w:rPr>
                <w:rFonts w:ascii="Arial" w:cs="Arial" w:eastAsia="Arial" w:hAnsi="Arial"/>
                <w:color w:val="444444"/>
                <w:sz w:val="20"/>
                <w:szCs w:val="20"/>
              </w:rPr>
              <w:t xml:space="preserve">Platform charges Rs. 299 per verified listing — not a % of transaction.</w:t>
            </w:r>
          </w:p>
          <w:p>
            <w:pPr>
              <w:spacing w:after="40" w:before="0"/>
            </w:pPr>
            <w:r>
              <w:rPr>
                <w:rFonts w:ascii="Arial" w:cs="Arial" w:eastAsia="Arial" w:hAnsi="Arial"/>
                <w:color w:val="444444"/>
                <w:sz w:val="20"/>
                <w:szCs w:val="20"/>
              </w:rPr>
              <w:t xml:space="preserve">Trust comes from IoT data — not from a middleman's word.</w:t>
            </w:r>
          </w:p>
          <w:p>
            <w:pPr>
              <w:spacing w:after="40" w:before="0"/>
            </w:pPr>
            <w:r>
              <w:rPr>
                <w:rFonts w:ascii="Arial" w:cs="Arial" w:eastAsia="Arial" w:hAnsi="Arial"/>
                <w:color w:val="444444"/>
                <w:sz w:val="20"/>
                <w:szCs w:val="20"/>
              </w:rPr>
              <w:t xml:space="preserve">Every middleman rupee eliminated goes back to the farmer community.</w:t>
            </w:r>
          </w:p>
          <w:p>
            <w:pPr>
              <w:spacing w:after="40" w:before="0"/>
            </w:pPr>
            <w:r>
              <w:rPr>
                <w:rFonts w:ascii="Arial" w:cs="Arial" w:eastAsia="Arial" w:hAnsi="Arial"/>
                <w:color w:val="444444"/>
                <w:sz w:val="20"/>
                <w:szCs w:val="20"/>
              </w:rPr>
              <w:t xml:space="preserve">This report will continue to grow with each new project discussion.</w:t>
            </w:r>
          </w:p>
        </w:tc>
      </w:tr>
    </w:tbl>
    <w:p>
      <w:pPr>
        <w:spacing w:after="0" w:before="160"/>
      </w:pPr>
    </w:p>
    <w:p>
      <w:pPr>
        <w:spacing w:after="0" w:before="0"/>
        <w:jc w:val="center"/>
      </w:pPr>
      <w:r>
        <w:rPr>
          <w:rFonts w:ascii="Arial" w:cs="Arial" w:eastAsia="Arial" w:hAnsi="Arial"/>
          <w:i/>
          <w:iCs/>
          <w:color w:val="777777"/>
          <w:sz w:val="20"/>
          <w:szCs w:val="20"/>
        </w:rPr>
        <w:t xml:space="preserve">— End of Document v2.0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Project Report  |  F2F Marketplace — No Middlemen</w:t>
    </w:r>
    <w:r>
      <w:rPr>
        <w:sz w:val="18"/>
        <w:szCs w:val="18"/>
      </w:rPr>
      <w:t xml:space="preserve">		</w:t>
    </w:r>
    <w:r>
      <w:rPr>
        <w:rFonts w:ascii="Arial" w:cs="Arial" w:eastAsia="Arial" w:hAnsi="Arial"/>
        <w:color w:val="777777"/>
        <w:sz w:val="18"/>
        <w:szCs w:val="18"/>
      </w:rPr>
      <w:t xml:space="preserve">Version 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2026-04-18T05:14:30.961Z</dcterms:created>
  <dcterms:modified xsi:type="dcterms:W3CDTF">2026-04-18T05:14:30.962Z</dcterms:modified>
</cp:coreProperties>
</file>

<file path=docProps/custom.xml><?xml version="1.0" encoding="utf-8"?>
<Properties xmlns="http://schemas.openxmlformats.org/officeDocument/2006/custom-properties" xmlns:vt="http://schemas.openxmlformats.org/officeDocument/2006/docPropsVTypes"/>
</file>