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Supplement 2: </w:t>
      </w:r>
    </w:p>
    <w:p>
      <w:pPr>
        <w:pStyle w:val="Title"/>
        <w:rPr/>
      </w:pPr>
      <w:r>
        <w:rPr/>
        <w:t xml:space="preserve">MultiGWAS report for Naive GWAS model </w:t>
      </w:r>
      <w:r>
        <w:rPr/>
        <w:t>without filters</w:t>
      </w:r>
    </w:p>
    <w:p>
      <w:pPr>
        <w:pStyle w:val="Heading1"/>
        <w:rPr/>
      </w:pPr>
      <w:r>
        <w:rPr/>
        <w:t>Contents</w:t>
      </w:r>
    </w:p>
    <w:p>
      <w:pPr>
        <w:pStyle w:val="Compact"/>
        <w:numPr>
          <w:ilvl w:val="0"/>
          <w:numId w:val="1"/>
        </w:numPr>
        <w:rPr/>
      </w:pPr>
      <w:hyperlink w:anchor="input-parameters">
        <w:r>
          <w:rPr>
            <w:rStyle w:val="InternetLink"/>
          </w:rPr>
          <w:t>1 Input Parameters</w:t>
        </w:r>
      </w:hyperlink>
    </w:p>
    <w:p>
      <w:pPr>
        <w:pStyle w:val="Compact"/>
        <w:numPr>
          <w:ilvl w:val="0"/>
          <w:numId w:val="1"/>
        </w:numPr>
        <w:rPr/>
      </w:pPr>
      <w:hyperlink w:anchor="best-ranked-snps">
        <w:r>
          <w:rPr>
            <w:rStyle w:val="InternetLink"/>
          </w:rPr>
          <w:t>2 Best-ranked SNPs</w:t>
        </w:r>
      </w:hyperlink>
    </w:p>
    <w:p>
      <w:pPr>
        <w:pStyle w:val="Compact"/>
        <w:numPr>
          <w:ilvl w:val="1"/>
          <w:numId w:val="2"/>
        </w:numPr>
        <w:rPr/>
      </w:pPr>
      <w:hyperlink w:anchor="table-of-best-ranked-snps">
        <w:r>
          <w:rPr>
            <w:rStyle w:val="InternetLink"/>
          </w:rPr>
          <w:t>2.1 Table of best-ranked SNPs</w:t>
        </w:r>
      </w:hyperlink>
    </w:p>
    <w:p>
      <w:pPr>
        <w:pStyle w:val="Compact"/>
        <w:numPr>
          <w:ilvl w:val="1"/>
          <w:numId w:val="2"/>
        </w:numPr>
        <w:rPr/>
      </w:pPr>
      <w:hyperlink w:anchor="venn-diagram-of-best-ranked-snps">
        <w:r>
          <w:rPr>
            <w:rStyle w:val="InternetLink"/>
          </w:rPr>
          <w:t>2.2 Venn diagram of best-ranked SNPs</w:t>
        </w:r>
      </w:hyperlink>
    </w:p>
    <w:p>
      <w:pPr>
        <w:pStyle w:val="Compact"/>
        <w:numPr>
          <w:ilvl w:val="0"/>
          <w:numId w:val="1"/>
        </w:numPr>
        <w:rPr/>
      </w:pPr>
      <w:hyperlink w:anchor="significative-snps">
        <w:r>
          <w:rPr>
            <w:rStyle w:val="InternetLink"/>
          </w:rPr>
          <w:t>3 Significative SNPs</w:t>
        </w:r>
      </w:hyperlink>
    </w:p>
    <w:p>
      <w:pPr>
        <w:pStyle w:val="Compact"/>
        <w:numPr>
          <w:ilvl w:val="1"/>
          <w:numId w:val="3"/>
        </w:numPr>
        <w:rPr/>
      </w:pPr>
      <w:hyperlink w:anchor="table-of-significative-snps">
        <w:r>
          <w:rPr>
            <w:rStyle w:val="InternetLink"/>
          </w:rPr>
          <w:t>3.1 Table of significative SNPs</w:t>
        </w:r>
      </w:hyperlink>
    </w:p>
    <w:p>
      <w:pPr>
        <w:pStyle w:val="Compact"/>
        <w:numPr>
          <w:ilvl w:val="1"/>
          <w:numId w:val="3"/>
        </w:numPr>
        <w:rPr/>
      </w:pPr>
      <w:hyperlink w:anchor="venn-diagram-of-significative-snps">
        <w:r>
          <w:rPr>
            <w:rStyle w:val="InternetLink"/>
          </w:rPr>
          <w:t>3.2 Venn diagram of significative SNPs</w:t>
        </w:r>
      </w:hyperlink>
    </w:p>
    <w:p>
      <w:pPr>
        <w:pStyle w:val="Compact"/>
        <w:numPr>
          <w:ilvl w:val="0"/>
          <w:numId w:val="1"/>
        </w:numPr>
        <w:rPr/>
      </w:pPr>
      <w:hyperlink w:anchor="manhattan-and-qq-plots">
        <w:r>
          <w:rPr>
            <w:rStyle w:val="InternetLink"/>
          </w:rPr>
          <w:t>4 Manhattan and QQ plots</w:t>
        </w:r>
      </w:hyperlink>
    </w:p>
    <w:p>
      <w:pPr>
        <w:pStyle w:val="Compact"/>
        <w:numPr>
          <w:ilvl w:val="0"/>
          <w:numId w:val="1"/>
        </w:numPr>
        <w:rPr/>
      </w:pPr>
      <w:hyperlink w:anchor="chord-diagrams-for-snps-by-chromosome">
        <w:r>
          <w:rPr>
            <w:rStyle w:val="InternetLink"/>
          </w:rPr>
          <w:t>5 Chord diagrams for SNPs by chromosome</w:t>
        </w:r>
      </w:hyperlink>
    </w:p>
    <w:p>
      <w:pPr>
        <w:pStyle w:val="Compact"/>
        <w:numPr>
          <w:ilvl w:val="0"/>
          <w:numId w:val="1"/>
        </w:numPr>
        <w:rPr/>
      </w:pPr>
      <w:hyperlink w:anchor="profiles-for-common-significative-snps">
        <w:r>
          <w:rPr>
            <w:rStyle w:val="InternetLink"/>
          </w:rPr>
          <w:t>6 Profiles for common significative SNPs</w:t>
        </w:r>
      </w:hyperlink>
    </w:p>
    <w:p>
      <w:pPr>
        <w:pStyle w:val="Compact"/>
        <w:rPr>
          <w:rStyle w:val="InternetLink"/>
        </w:rPr>
      </w:pPr>
      <w:r>
        <w:rPr/>
      </w:r>
    </w:p>
    <w:p>
      <w:pPr>
        <w:pStyle w:val="FirstParagraph"/>
        <w:rPr/>
      </w:pPr>
      <w:r>
        <w:rPr/>
        <w:t>MultiGWAS is a tool to do GWAS analysis in tetraploid organisms by executing in parallel and integrating the results from four existing GWAS software: two available for polyploids (GWASpoly and SHEsis) and two frequently used for diploids (PLINK and TASSEL).</w:t>
      </w:r>
    </w:p>
    <w:p>
      <w:pPr>
        <w:pStyle w:val="TextBody"/>
        <w:rPr/>
      </w:pPr>
      <w:r>
        <w:rPr/>
        <w:t>MultiGWAS executes two types of GWAS models: Full and Naive. The Full model with control for population structure and individual relatedness and the Naive model without any control. In both models, users can apply different control quality filters for the genomic data.</w:t>
      </w:r>
    </w:p>
    <w:p>
      <w:pPr>
        <w:pStyle w:val="TextBody"/>
        <w:rPr/>
      </w:pPr>
      <w:r>
        <w:rPr/>
        <w:t>This report, created by the MultiGWAS tool, is a summary of the input parameters used to run the tool and its main outputs, including (1) Score tables with detailed information on the associations for each tool. (2) Venn diagrams of shared SNPs among the four tools. (3) Heatmaps of significative SNP profiles among the four tools. (4) Manhattan and QQ plots for the association found by each tool. And (5) Chord diagrams for the chromosomes vs. SNP by each tool.</w:t>
      </w:r>
    </w:p>
    <w:p>
      <w:pPr>
        <w:pStyle w:val="Heading1"/>
        <w:rPr/>
      </w:pPr>
      <w:r>
        <w:rPr/>
      </w:r>
      <w:r>
        <w:br w:type="page"/>
      </w:r>
    </w:p>
    <w:p>
      <w:pPr>
        <w:pStyle w:val="Heading1"/>
        <w:rPr/>
      </w:pPr>
      <w:bookmarkStart w:id="0" w:name="input-parameters"/>
      <w:bookmarkEnd w:id="0"/>
      <w:r>
        <w:rPr/>
        <w:t>1 Input Parameters</w:t>
      </w:r>
    </w:p>
    <w:p>
      <w:pPr>
        <w:pStyle w:val="FirstParagraph"/>
        <w:rPr/>
      </w:pPr>
      <w:r>
        <w:rPr/>
        <w:t>MultiGWAS uses as input a configuration file where the user specifies the input genomic data (genotype and phenotype files) along with different values for parameters used by the MultiGWAS tool and by the other four GWAS software (GWASpoly, SHEsis, PLINK, and TASSEL).</w:t>
      </w:r>
    </w:p>
    <w:p>
      <w:pPr>
        <w:pStyle w:val="TextBody"/>
        <w:rPr/>
      </w:pPr>
      <w:r>
        <w:rPr/>
        <w:t>The following table shows the current input parameters specified by the user in the configuration file:</w:t>
      </w:r>
    </w:p>
    <w:tbl>
      <w:tblPr>
        <w:tblStyle w:val="TableNormal"/>
        <w:tblW w:w="864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PARAMETER</w:t>
            </w:r>
          </w:p>
        </w:tc>
        <w:tc>
          <w:tcPr>
            <w:tcW w:w="432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VALUE</w:t>
            </w:r>
          </w:p>
        </w:tc>
      </w:tr>
      <w:tr>
        <w:trPr/>
        <w:tc>
          <w:tcPr>
            <w:tcW w:w="4319" w:type="dxa"/>
            <w:tcBorders/>
            <w:shd w:fill="auto" w:val="clear"/>
          </w:tcPr>
          <w:p>
            <w:pPr>
              <w:pStyle w:val="Compact"/>
              <w:spacing w:before="36" w:after="36"/>
              <w:jc w:val="left"/>
              <w:rPr/>
            </w:pPr>
            <w:r>
              <w:rPr/>
              <w:t>Ploidy (4 or 2)</w:t>
            </w:r>
          </w:p>
        </w:tc>
        <w:tc>
          <w:tcPr>
            <w:tcW w:w="4320" w:type="dxa"/>
            <w:tcBorders/>
            <w:shd w:fill="auto" w:val="clear"/>
          </w:tcPr>
          <w:p>
            <w:pPr>
              <w:pStyle w:val="Compact"/>
              <w:spacing w:before="36" w:after="36"/>
              <w:jc w:val="left"/>
              <w:rPr/>
            </w:pPr>
            <w:r>
              <w:rPr/>
              <w:t>4</w:t>
            </w:r>
          </w:p>
        </w:tc>
      </w:tr>
      <w:tr>
        <w:trPr/>
        <w:tc>
          <w:tcPr>
            <w:tcW w:w="4319" w:type="dxa"/>
            <w:tcBorders/>
            <w:shd w:fill="auto" w:val="clear"/>
          </w:tcPr>
          <w:p>
            <w:pPr>
              <w:pStyle w:val="Compact"/>
              <w:spacing w:before="36" w:after="36"/>
              <w:jc w:val="left"/>
              <w:rPr/>
            </w:pPr>
            <w:r>
              <w:rPr/>
              <w:t>Genotype filename</w:t>
            </w:r>
          </w:p>
        </w:tc>
        <w:tc>
          <w:tcPr>
            <w:tcW w:w="4320" w:type="dxa"/>
            <w:tcBorders/>
            <w:shd w:fill="auto" w:val="clear"/>
          </w:tcPr>
          <w:p>
            <w:pPr>
              <w:pStyle w:val="Compact"/>
              <w:spacing w:before="36" w:after="36"/>
              <w:jc w:val="left"/>
              <w:rPr/>
            </w:pPr>
            <w:r>
              <w:rPr/>
              <w:t>example-genotype-tetra.csv</w:t>
            </w:r>
          </w:p>
        </w:tc>
      </w:tr>
      <w:tr>
        <w:trPr/>
        <w:tc>
          <w:tcPr>
            <w:tcW w:w="4319" w:type="dxa"/>
            <w:tcBorders/>
            <w:shd w:fill="auto" w:val="clear"/>
          </w:tcPr>
          <w:p>
            <w:pPr>
              <w:pStyle w:val="Compact"/>
              <w:spacing w:before="36" w:after="36"/>
              <w:jc w:val="left"/>
              <w:rPr/>
            </w:pPr>
            <w:r>
              <w:rPr/>
              <w:t>Phenotype filename</w:t>
            </w:r>
          </w:p>
        </w:tc>
        <w:tc>
          <w:tcPr>
            <w:tcW w:w="4320" w:type="dxa"/>
            <w:tcBorders/>
            <w:shd w:fill="auto" w:val="clear"/>
          </w:tcPr>
          <w:p>
            <w:pPr>
              <w:pStyle w:val="Compact"/>
              <w:spacing w:before="36" w:after="36"/>
              <w:jc w:val="left"/>
              <w:rPr/>
            </w:pPr>
            <w:r>
              <w:rPr/>
              <w:t>example-phenotype.csv</w:t>
            </w:r>
          </w:p>
        </w:tc>
      </w:tr>
      <w:tr>
        <w:trPr/>
        <w:tc>
          <w:tcPr>
            <w:tcW w:w="4319" w:type="dxa"/>
            <w:tcBorders/>
            <w:shd w:fill="auto" w:val="clear"/>
          </w:tcPr>
          <w:p>
            <w:pPr>
              <w:pStyle w:val="Compact"/>
              <w:spacing w:before="36" w:after="36"/>
              <w:jc w:val="left"/>
              <w:rPr/>
            </w:pPr>
            <w:r>
              <w:rPr/>
              <w:t>Significance level (Genome-wide significance level)</w:t>
            </w:r>
          </w:p>
        </w:tc>
        <w:tc>
          <w:tcPr>
            <w:tcW w:w="4320" w:type="dxa"/>
            <w:tcBorders/>
            <w:shd w:fill="auto" w:val="clear"/>
          </w:tcPr>
          <w:p>
            <w:pPr>
              <w:pStyle w:val="Compact"/>
              <w:spacing w:before="36" w:after="36"/>
              <w:jc w:val="left"/>
              <w:rPr/>
            </w:pPr>
            <w:r>
              <w:rPr/>
              <w:t>0.05</w:t>
            </w:r>
          </w:p>
        </w:tc>
      </w:tr>
      <w:tr>
        <w:trPr/>
        <w:tc>
          <w:tcPr>
            <w:tcW w:w="4319" w:type="dxa"/>
            <w:tcBorders/>
            <w:shd w:fill="auto" w:val="clear"/>
          </w:tcPr>
          <w:p>
            <w:pPr>
              <w:pStyle w:val="Compact"/>
              <w:spacing w:before="36" w:after="36"/>
              <w:jc w:val="left"/>
              <w:rPr/>
            </w:pPr>
            <w:r>
              <w:rPr/>
              <w:t>Correction method (Bonferroni or FDR)</w:t>
            </w:r>
          </w:p>
        </w:tc>
        <w:tc>
          <w:tcPr>
            <w:tcW w:w="4320" w:type="dxa"/>
            <w:tcBorders/>
            <w:shd w:fill="auto" w:val="clear"/>
          </w:tcPr>
          <w:p>
            <w:pPr>
              <w:pStyle w:val="Compact"/>
              <w:spacing w:before="36" w:after="36"/>
              <w:jc w:val="left"/>
              <w:rPr/>
            </w:pPr>
            <w:r>
              <w:rPr/>
              <w:t>Bonferroni</w:t>
            </w:r>
          </w:p>
        </w:tc>
      </w:tr>
      <w:tr>
        <w:trPr/>
        <w:tc>
          <w:tcPr>
            <w:tcW w:w="4319" w:type="dxa"/>
            <w:tcBorders/>
            <w:shd w:fill="auto" w:val="clear"/>
          </w:tcPr>
          <w:p>
            <w:pPr>
              <w:pStyle w:val="Compact"/>
              <w:spacing w:before="36" w:after="36"/>
              <w:jc w:val="left"/>
              <w:rPr/>
            </w:pPr>
            <w:r>
              <w:rPr/>
              <w:t>GWAS model (Full or Naive)</w:t>
            </w:r>
          </w:p>
        </w:tc>
        <w:tc>
          <w:tcPr>
            <w:tcW w:w="4320" w:type="dxa"/>
            <w:tcBorders/>
            <w:shd w:fill="auto" w:val="clear"/>
          </w:tcPr>
          <w:p>
            <w:pPr>
              <w:pStyle w:val="Compact"/>
              <w:spacing w:before="36" w:after="36"/>
              <w:jc w:val="left"/>
              <w:rPr/>
            </w:pPr>
            <w:r>
              <w:rPr/>
              <w:t>Naive</w:t>
            </w:r>
          </w:p>
        </w:tc>
      </w:tr>
      <w:tr>
        <w:trPr/>
        <w:tc>
          <w:tcPr>
            <w:tcW w:w="4319" w:type="dxa"/>
            <w:tcBorders/>
            <w:shd w:fill="auto" w:val="clear"/>
          </w:tcPr>
          <w:p>
            <w:pPr>
              <w:pStyle w:val="Compact"/>
              <w:spacing w:before="36" w:after="36"/>
              <w:jc w:val="left"/>
              <w:rPr/>
            </w:pPr>
            <w:r>
              <w:rPr/>
              <w:t>nBest (Number of best-ranked SNPs to be reported)</w:t>
            </w:r>
          </w:p>
        </w:tc>
        <w:tc>
          <w:tcPr>
            <w:tcW w:w="4320" w:type="dxa"/>
            <w:tcBorders/>
            <w:shd w:fill="auto" w:val="clear"/>
          </w:tcPr>
          <w:p>
            <w:pPr>
              <w:pStyle w:val="Compact"/>
              <w:spacing w:before="36" w:after="36"/>
              <w:jc w:val="left"/>
              <w:rPr/>
            </w:pPr>
            <w:r>
              <w:rPr/>
              <w:t>10</w:t>
            </w:r>
          </w:p>
        </w:tc>
      </w:tr>
      <w:tr>
        <w:trPr/>
        <w:tc>
          <w:tcPr>
            <w:tcW w:w="4319" w:type="dxa"/>
            <w:tcBorders/>
            <w:shd w:fill="auto" w:val="clear"/>
          </w:tcPr>
          <w:p>
            <w:pPr>
              <w:pStyle w:val="Compact"/>
              <w:spacing w:before="36" w:after="36"/>
              <w:jc w:val="left"/>
              <w:rPr/>
            </w:pPr>
            <w:r>
              <w:rPr/>
              <w:t>Filtering (TRUE or FALSE)</w:t>
            </w:r>
          </w:p>
        </w:tc>
        <w:tc>
          <w:tcPr>
            <w:tcW w:w="4320" w:type="dxa"/>
            <w:tcBorders/>
            <w:shd w:fill="auto" w:val="clear"/>
          </w:tcPr>
          <w:p>
            <w:pPr>
              <w:pStyle w:val="Compact"/>
              <w:spacing w:before="36" w:after="36"/>
              <w:jc w:val="left"/>
              <w:rPr/>
            </w:pPr>
            <w:r>
              <w:rPr/>
              <w:t>FALSE</w:t>
            </w:r>
          </w:p>
        </w:tc>
      </w:tr>
      <w:tr>
        <w:trPr/>
        <w:tc>
          <w:tcPr>
            <w:tcW w:w="4319" w:type="dxa"/>
            <w:tcBorders/>
            <w:shd w:fill="auto" w:val="clear"/>
          </w:tcPr>
          <w:p>
            <w:pPr>
              <w:pStyle w:val="Compact"/>
              <w:spacing w:before="36" w:after="36"/>
              <w:jc w:val="left"/>
              <w:rPr/>
            </w:pPr>
            <w:r>
              <w:rPr/>
              <w:t>MIND Filter (Individual with missing genotype)</w:t>
            </w:r>
          </w:p>
        </w:tc>
        <w:tc>
          <w:tcPr>
            <w:tcW w:w="4320" w:type="dxa"/>
            <w:tcBorders/>
            <w:shd w:fill="auto" w:val="clear"/>
          </w:tcPr>
          <w:p>
            <w:pPr>
              <w:pStyle w:val="Compact"/>
              <w:spacing w:before="36" w:after="36"/>
              <w:jc w:val="left"/>
              <w:rPr/>
            </w:pPr>
            <w:r>
              <w:rPr/>
              <w:t>0.1</w:t>
            </w:r>
          </w:p>
        </w:tc>
      </w:tr>
      <w:tr>
        <w:trPr/>
        <w:tc>
          <w:tcPr>
            <w:tcW w:w="4319" w:type="dxa"/>
            <w:tcBorders/>
            <w:shd w:fill="auto" w:val="clear"/>
          </w:tcPr>
          <w:p>
            <w:pPr>
              <w:pStyle w:val="Compact"/>
              <w:spacing w:before="36" w:after="36"/>
              <w:jc w:val="left"/>
              <w:rPr/>
            </w:pPr>
            <w:r>
              <w:rPr/>
              <w:t>GENO Filter (SNPs with missing genotype)</w:t>
            </w:r>
          </w:p>
        </w:tc>
        <w:tc>
          <w:tcPr>
            <w:tcW w:w="4320" w:type="dxa"/>
            <w:tcBorders/>
            <w:shd w:fill="auto" w:val="clear"/>
          </w:tcPr>
          <w:p>
            <w:pPr>
              <w:pStyle w:val="Compact"/>
              <w:spacing w:before="36" w:after="36"/>
              <w:jc w:val="left"/>
              <w:rPr/>
            </w:pPr>
            <w:r>
              <w:rPr/>
              <w:t>0.1</w:t>
            </w:r>
          </w:p>
        </w:tc>
      </w:tr>
      <w:tr>
        <w:trPr/>
        <w:tc>
          <w:tcPr>
            <w:tcW w:w="4319" w:type="dxa"/>
            <w:tcBorders/>
            <w:shd w:fill="auto" w:val="clear"/>
          </w:tcPr>
          <w:p>
            <w:pPr>
              <w:pStyle w:val="Compact"/>
              <w:spacing w:before="36" w:after="36"/>
              <w:jc w:val="left"/>
              <w:rPr/>
            </w:pPr>
            <w:r>
              <w:rPr/>
              <w:t>MAF Filter (Minor allele frequency)</w:t>
            </w:r>
          </w:p>
        </w:tc>
        <w:tc>
          <w:tcPr>
            <w:tcW w:w="4320" w:type="dxa"/>
            <w:tcBorders/>
            <w:shd w:fill="auto" w:val="clear"/>
          </w:tcPr>
          <w:p>
            <w:pPr>
              <w:pStyle w:val="Compact"/>
              <w:spacing w:before="36" w:after="36"/>
              <w:jc w:val="left"/>
              <w:rPr/>
            </w:pPr>
            <w:r>
              <w:rPr/>
              <w:t>0.01</w:t>
            </w:r>
          </w:p>
        </w:tc>
      </w:tr>
      <w:tr>
        <w:trPr/>
        <w:tc>
          <w:tcPr>
            <w:tcW w:w="4319" w:type="dxa"/>
            <w:tcBorders/>
            <w:shd w:fill="auto" w:val="clear"/>
          </w:tcPr>
          <w:p>
            <w:pPr>
              <w:pStyle w:val="Compact"/>
              <w:spacing w:before="36" w:after="36"/>
              <w:jc w:val="left"/>
              <w:rPr/>
            </w:pPr>
            <w:r>
              <w:rPr/>
              <w:t>HWE Filter (Hardy-Weinberg test)</w:t>
            </w:r>
          </w:p>
        </w:tc>
        <w:tc>
          <w:tcPr>
            <w:tcW w:w="4320" w:type="dxa"/>
            <w:tcBorders/>
            <w:shd w:fill="auto" w:val="clear"/>
          </w:tcPr>
          <w:p>
            <w:pPr>
              <w:pStyle w:val="Compact"/>
              <w:spacing w:before="36" w:after="36"/>
              <w:jc w:val="left"/>
              <w:rPr/>
            </w:pPr>
            <w:r>
              <w:rPr/>
              <w:t>1e-10</w:t>
            </w:r>
          </w:p>
        </w:tc>
      </w:tr>
      <w:tr>
        <w:trPr/>
        <w:tc>
          <w:tcPr>
            <w:tcW w:w="4319" w:type="dxa"/>
            <w:tcBorders/>
            <w:shd w:fill="auto" w:val="clear"/>
          </w:tcPr>
          <w:p>
            <w:pPr>
              <w:pStyle w:val="Compact"/>
              <w:spacing w:before="36" w:after="36"/>
              <w:jc w:val="left"/>
              <w:rPr/>
            </w:pPr>
            <w:r>
              <w:rPr/>
              <w:t>GWAS Tools</w:t>
            </w:r>
          </w:p>
        </w:tc>
        <w:tc>
          <w:tcPr>
            <w:tcW w:w="4320" w:type="dxa"/>
            <w:tcBorders/>
            <w:shd w:fill="auto" w:val="clear"/>
          </w:tcPr>
          <w:p>
            <w:pPr>
              <w:pStyle w:val="Compact"/>
              <w:spacing w:before="36" w:after="36"/>
              <w:jc w:val="left"/>
              <w:rPr/>
            </w:pPr>
            <w:r>
              <w:rPr/>
              <w:t>GWASpoly SHEsis PLINK TASSEL</w:t>
            </w:r>
          </w:p>
        </w:tc>
      </w:tr>
    </w:tbl>
    <w:p>
      <w:pPr>
        <w:pStyle w:val="Heading1"/>
        <w:rPr/>
      </w:pPr>
      <w:r>
        <w:rPr/>
      </w:r>
      <w:r>
        <w:br w:type="page"/>
      </w:r>
    </w:p>
    <w:p>
      <w:pPr>
        <w:pStyle w:val="Heading1"/>
        <w:rPr/>
      </w:pPr>
      <w:bookmarkStart w:id="1" w:name="best-ranked-snps"/>
      <w:bookmarkEnd w:id="1"/>
      <w:r>
        <w:rPr/>
        <w:t>2 Best-ranked SNPs</w:t>
      </w:r>
    </w:p>
    <w:p>
      <w:pPr>
        <w:pStyle w:val="FirstParagraph"/>
        <w:rPr/>
      </w:pPr>
      <w:r>
        <w:rPr/>
        <w:t>This section shows a table and a Venn diagram for the best ranked SNPs (For this report, N=10). The configuration file allows defining the parameter N.</w:t>
      </w:r>
    </w:p>
    <w:p>
      <w:pPr>
        <w:pStyle w:val="Heading2"/>
        <w:rPr/>
      </w:pPr>
      <w:bookmarkStart w:id="2" w:name="table-of-best-ranked-snps"/>
      <w:bookmarkEnd w:id="2"/>
      <w:r>
        <w:rPr/>
        <w:t>2.1 Table of best-ranked SNPs</w:t>
      </w:r>
    </w:p>
    <w:p>
      <w:pPr>
        <w:pStyle w:val="FirstParagraph"/>
        <w:rPr/>
      </w:pPr>
      <w:r>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 Also, based on the threshold calculated by a multiple testing correction (i.e., Bonferroni or FDR), the table marks the significance of each SNP as a TRUE or FALSE.</w:t>
      </w:r>
    </w:p>
    <w:tbl>
      <w:tblPr>
        <w:tblStyle w:val="TableNormal"/>
        <w:tblW w:w="108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079"/>
        <w:gridCol w:w="1080"/>
        <w:gridCol w:w="1080"/>
        <w:gridCol w:w="1080"/>
        <w:gridCol w:w="1080"/>
        <w:gridCol w:w="1080"/>
        <w:gridCol w:w="988"/>
        <w:gridCol w:w="816"/>
        <w:gridCol w:w="1167"/>
        <w:gridCol w:w="1349"/>
      </w:tblGrid>
      <w:tr>
        <w:trPr>
          <w:cnfStyle w:firstRow="1"/>
        </w:trPr>
        <w:tc>
          <w:tcPr>
            <w:tcW w:w="1079"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TOOL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MODEL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GC</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SNP</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CHROM</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POSITION</w:t>
            </w:r>
          </w:p>
        </w:tc>
        <w:tc>
          <w:tcPr>
            <w:tcW w:w="988"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PVALUE</w:t>
            </w:r>
          </w:p>
        </w:tc>
        <w:tc>
          <w:tcPr>
            <w:tcW w:w="816"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SCORE</w:t>
            </w:r>
          </w:p>
        </w:tc>
        <w:tc>
          <w:tcPr>
            <w:tcW w:w="1167"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THRESHOLD</w:t>
            </w:r>
          </w:p>
        </w:tc>
        <w:tc>
          <w:tcPr>
            <w:tcW w:w="1349"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SIGNIFICANCE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88" w:type="dxa"/>
            <w:tcBorders/>
            <w:shd w:fill="auto" w:val="clear"/>
          </w:tcPr>
          <w:p>
            <w:pPr>
              <w:pStyle w:val="Compact"/>
              <w:spacing w:before="36" w:after="36"/>
              <w:jc w:val="left"/>
              <w:rPr/>
            </w:pPr>
            <w:r>
              <w:rPr/>
              <w:t>0.000002</w:t>
            </w:r>
          </w:p>
        </w:tc>
        <w:tc>
          <w:tcPr>
            <w:tcW w:w="816" w:type="dxa"/>
            <w:tcBorders/>
            <w:shd w:fill="auto" w:val="clear"/>
          </w:tcPr>
          <w:p>
            <w:pPr>
              <w:pStyle w:val="Compact"/>
              <w:spacing w:before="36" w:after="36"/>
              <w:jc w:val="left"/>
              <w:rPr/>
            </w:pPr>
            <w:r>
              <w:rPr/>
              <w:t>5.8200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c2_25471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48808404</w:t>
            </w:r>
          </w:p>
        </w:tc>
        <w:tc>
          <w:tcPr>
            <w:tcW w:w="988" w:type="dxa"/>
            <w:tcBorders/>
            <w:shd w:fill="auto" w:val="clear"/>
          </w:tcPr>
          <w:p>
            <w:pPr>
              <w:pStyle w:val="Compact"/>
              <w:spacing w:before="36" w:after="36"/>
              <w:jc w:val="left"/>
              <w:rPr/>
            </w:pPr>
            <w:r>
              <w:rPr/>
              <w:t>0.000010</w:t>
            </w:r>
          </w:p>
        </w:tc>
        <w:tc>
          <w:tcPr>
            <w:tcW w:w="816" w:type="dxa"/>
            <w:tcBorders/>
            <w:shd w:fill="auto" w:val="clear"/>
          </w:tcPr>
          <w:p>
            <w:pPr>
              <w:pStyle w:val="Compact"/>
              <w:spacing w:before="36" w:after="36"/>
              <w:jc w:val="left"/>
              <w:rPr/>
            </w:pPr>
            <w:r>
              <w:rPr/>
              <w:t>5.0200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c2_44034</w:t>
            </w:r>
          </w:p>
        </w:tc>
        <w:tc>
          <w:tcPr>
            <w:tcW w:w="1080" w:type="dxa"/>
            <w:tcBorders/>
            <w:shd w:fill="auto" w:val="clear"/>
          </w:tcPr>
          <w:p>
            <w:pPr>
              <w:pStyle w:val="Compact"/>
              <w:spacing w:before="36" w:after="36"/>
              <w:jc w:val="left"/>
              <w:rPr/>
            </w:pPr>
            <w:r>
              <w:rPr/>
              <w:t>5</w:t>
            </w:r>
          </w:p>
        </w:tc>
        <w:tc>
          <w:tcPr>
            <w:tcW w:w="1080" w:type="dxa"/>
            <w:tcBorders/>
            <w:shd w:fill="auto" w:val="clear"/>
          </w:tcPr>
          <w:p>
            <w:pPr>
              <w:pStyle w:val="Compact"/>
              <w:spacing w:before="36" w:after="36"/>
              <w:jc w:val="left"/>
              <w:rPr/>
            </w:pPr>
            <w:r>
              <w:rPr/>
              <w:t>14363563</w:t>
            </w:r>
          </w:p>
        </w:tc>
        <w:tc>
          <w:tcPr>
            <w:tcW w:w="988" w:type="dxa"/>
            <w:tcBorders/>
            <w:shd w:fill="auto" w:val="clear"/>
          </w:tcPr>
          <w:p>
            <w:pPr>
              <w:pStyle w:val="Compact"/>
              <w:spacing w:before="36" w:after="36"/>
              <w:jc w:val="left"/>
              <w:rPr/>
            </w:pPr>
            <w:r>
              <w:rPr/>
              <w:t>0.000257</w:t>
            </w:r>
          </w:p>
        </w:tc>
        <w:tc>
          <w:tcPr>
            <w:tcW w:w="816" w:type="dxa"/>
            <w:tcBorders/>
            <w:shd w:fill="auto" w:val="clear"/>
          </w:tcPr>
          <w:p>
            <w:pPr>
              <w:pStyle w:val="Compact"/>
              <w:spacing w:before="36" w:after="36"/>
              <w:jc w:val="left"/>
              <w:rPr/>
            </w:pPr>
            <w:r>
              <w:rPr/>
              <w:t>3.5900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c2_9925</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81410256</w:t>
            </w:r>
          </w:p>
        </w:tc>
        <w:tc>
          <w:tcPr>
            <w:tcW w:w="988" w:type="dxa"/>
            <w:tcBorders/>
            <w:shd w:fill="auto" w:val="clear"/>
          </w:tcPr>
          <w:p>
            <w:pPr>
              <w:pStyle w:val="Compact"/>
              <w:spacing w:before="36" w:after="36"/>
              <w:jc w:val="left"/>
              <w:rPr/>
            </w:pPr>
            <w:r>
              <w:rPr/>
              <w:t>0.000457</w:t>
            </w:r>
          </w:p>
        </w:tc>
        <w:tc>
          <w:tcPr>
            <w:tcW w:w="816" w:type="dxa"/>
            <w:tcBorders/>
            <w:shd w:fill="auto" w:val="clear"/>
          </w:tcPr>
          <w:p>
            <w:pPr>
              <w:pStyle w:val="Compact"/>
              <w:spacing w:before="36" w:after="36"/>
              <w:jc w:val="left"/>
              <w:rPr/>
            </w:pPr>
            <w:r>
              <w:rPr/>
              <w:t>3.3400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c1_3852</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72111974</w:t>
            </w:r>
          </w:p>
        </w:tc>
        <w:tc>
          <w:tcPr>
            <w:tcW w:w="988" w:type="dxa"/>
            <w:tcBorders/>
            <w:shd w:fill="auto" w:val="clear"/>
          </w:tcPr>
          <w:p>
            <w:pPr>
              <w:pStyle w:val="Compact"/>
              <w:spacing w:before="36" w:after="36"/>
              <w:jc w:val="left"/>
              <w:rPr/>
            </w:pPr>
            <w:r>
              <w:rPr/>
              <w:t>0.000490</w:t>
            </w:r>
          </w:p>
        </w:tc>
        <w:tc>
          <w:tcPr>
            <w:tcW w:w="816" w:type="dxa"/>
            <w:tcBorders/>
            <w:shd w:fill="auto" w:val="clear"/>
          </w:tcPr>
          <w:p>
            <w:pPr>
              <w:pStyle w:val="Compact"/>
              <w:spacing w:before="36" w:after="36"/>
              <w:jc w:val="left"/>
              <w:rPr/>
            </w:pPr>
            <w:r>
              <w:rPr/>
              <w:t>3.3100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c2_45606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48218826</w:t>
            </w:r>
          </w:p>
        </w:tc>
        <w:tc>
          <w:tcPr>
            <w:tcW w:w="988" w:type="dxa"/>
            <w:tcBorders/>
            <w:shd w:fill="auto" w:val="clear"/>
          </w:tcPr>
          <w:p>
            <w:pPr>
              <w:pStyle w:val="Compact"/>
              <w:spacing w:before="36" w:after="36"/>
              <w:jc w:val="left"/>
              <w:rPr/>
            </w:pPr>
            <w:r>
              <w:rPr/>
              <w:t>0.000525</w:t>
            </w:r>
          </w:p>
        </w:tc>
        <w:tc>
          <w:tcPr>
            <w:tcW w:w="816" w:type="dxa"/>
            <w:tcBorders/>
            <w:shd w:fill="auto" w:val="clear"/>
          </w:tcPr>
          <w:p>
            <w:pPr>
              <w:pStyle w:val="Compact"/>
              <w:spacing w:before="36" w:after="36"/>
              <w:jc w:val="left"/>
              <w:rPr/>
            </w:pPr>
            <w:r>
              <w:rPr/>
              <w:t>3.2800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88" w:type="dxa"/>
            <w:tcBorders/>
            <w:shd w:fill="auto" w:val="clear"/>
          </w:tcPr>
          <w:p>
            <w:pPr>
              <w:pStyle w:val="Compact"/>
              <w:spacing w:before="36" w:after="36"/>
              <w:jc w:val="left"/>
              <w:rPr/>
            </w:pPr>
            <w:r>
              <w:rPr/>
              <w:t>0.000676</w:t>
            </w:r>
          </w:p>
        </w:tc>
        <w:tc>
          <w:tcPr>
            <w:tcW w:w="816" w:type="dxa"/>
            <w:tcBorders/>
            <w:shd w:fill="auto" w:val="clear"/>
          </w:tcPr>
          <w:p>
            <w:pPr>
              <w:pStyle w:val="Compact"/>
              <w:spacing w:before="36" w:after="36"/>
              <w:jc w:val="left"/>
              <w:rPr/>
            </w:pPr>
            <w:r>
              <w:rPr/>
              <w:t>3.1700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c1_3848</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72108318</w:t>
            </w:r>
          </w:p>
        </w:tc>
        <w:tc>
          <w:tcPr>
            <w:tcW w:w="988" w:type="dxa"/>
            <w:tcBorders/>
            <w:shd w:fill="auto" w:val="clear"/>
          </w:tcPr>
          <w:p>
            <w:pPr>
              <w:pStyle w:val="Compact"/>
              <w:spacing w:before="36" w:after="36"/>
              <w:jc w:val="left"/>
              <w:rPr/>
            </w:pPr>
            <w:r>
              <w:rPr/>
              <w:t>0.000813</w:t>
            </w:r>
          </w:p>
        </w:tc>
        <w:tc>
          <w:tcPr>
            <w:tcW w:w="816" w:type="dxa"/>
            <w:tcBorders/>
            <w:shd w:fill="auto" w:val="clear"/>
          </w:tcPr>
          <w:p>
            <w:pPr>
              <w:pStyle w:val="Compact"/>
              <w:spacing w:before="36" w:after="36"/>
              <w:jc w:val="left"/>
              <w:rPr/>
            </w:pPr>
            <w:r>
              <w:rPr/>
              <w:t>3.0900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c2_10688</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71592216</w:t>
            </w:r>
          </w:p>
        </w:tc>
        <w:tc>
          <w:tcPr>
            <w:tcW w:w="988" w:type="dxa"/>
            <w:tcBorders/>
            <w:shd w:fill="auto" w:val="clear"/>
          </w:tcPr>
          <w:p>
            <w:pPr>
              <w:pStyle w:val="Compact"/>
              <w:spacing w:before="36" w:after="36"/>
              <w:jc w:val="left"/>
              <w:rPr/>
            </w:pPr>
            <w:r>
              <w:rPr/>
              <w:t>0.000977</w:t>
            </w:r>
          </w:p>
        </w:tc>
        <w:tc>
          <w:tcPr>
            <w:tcW w:w="816" w:type="dxa"/>
            <w:tcBorders/>
            <w:shd w:fill="auto" w:val="clear"/>
          </w:tcPr>
          <w:p>
            <w:pPr>
              <w:pStyle w:val="Compact"/>
              <w:spacing w:before="36" w:after="36"/>
              <w:jc w:val="left"/>
              <w:rPr/>
            </w:pPr>
            <w:r>
              <w:rPr/>
              <w:t>3.0100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c1_329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565197</w:t>
            </w:r>
          </w:p>
        </w:tc>
        <w:tc>
          <w:tcPr>
            <w:tcW w:w="988" w:type="dxa"/>
            <w:tcBorders/>
            <w:shd w:fill="auto" w:val="clear"/>
          </w:tcPr>
          <w:p>
            <w:pPr>
              <w:pStyle w:val="Compact"/>
              <w:spacing w:before="36" w:after="36"/>
              <w:jc w:val="left"/>
              <w:rPr/>
            </w:pPr>
            <w:r>
              <w:rPr/>
              <w:t>0.001122</w:t>
            </w:r>
          </w:p>
        </w:tc>
        <w:tc>
          <w:tcPr>
            <w:tcW w:w="816" w:type="dxa"/>
            <w:tcBorders/>
            <w:shd w:fill="auto" w:val="clear"/>
          </w:tcPr>
          <w:p>
            <w:pPr>
              <w:pStyle w:val="Compact"/>
              <w:spacing w:before="36" w:after="36"/>
              <w:jc w:val="left"/>
              <w:rPr/>
            </w:pPr>
            <w:r>
              <w:rPr/>
              <w:t>2.9500</w:t>
            </w:r>
          </w:p>
        </w:tc>
        <w:tc>
          <w:tcPr>
            <w:tcW w:w="1167" w:type="dxa"/>
            <w:tcBorders/>
            <w:shd w:fill="auto" w:val="clear"/>
          </w:tcPr>
          <w:p>
            <w:pPr>
              <w:pStyle w:val="Compact"/>
              <w:spacing w:before="36" w:after="36"/>
              <w:jc w:val="left"/>
              <w:rPr/>
            </w:pPr>
            <w:r>
              <w:rPr/>
              <w:t>4.8200</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c2_25510</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48679881</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9.5624</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c2_11977</w:t>
            </w:r>
          </w:p>
        </w:tc>
        <w:tc>
          <w:tcPr>
            <w:tcW w:w="1080" w:type="dxa"/>
            <w:tcBorders/>
            <w:shd w:fill="auto" w:val="clear"/>
          </w:tcPr>
          <w:p>
            <w:pPr>
              <w:pStyle w:val="Compact"/>
              <w:spacing w:before="36" w:after="36"/>
              <w:jc w:val="left"/>
              <w:rPr/>
            </w:pPr>
            <w:r>
              <w:rPr/>
              <w:t>5</w:t>
            </w:r>
          </w:p>
        </w:tc>
        <w:tc>
          <w:tcPr>
            <w:tcW w:w="1080" w:type="dxa"/>
            <w:tcBorders/>
            <w:shd w:fill="auto" w:val="clear"/>
          </w:tcPr>
          <w:p>
            <w:pPr>
              <w:pStyle w:val="Compact"/>
              <w:spacing w:before="36" w:after="36"/>
              <w:jc w:val="left"/>
              <w:rPr/>
            </w:pPr>
            <w:r>
              <w:rPr/>
              <w:t>3515956</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9.2836</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c2_53380</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70371898</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8.1744</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c2_47760</w:t>
            </w:r>
          </w:p>
        </w:tc>
        <w:tc>
          <w:tcPr>
            <w:tcW w:w="1080" w:type="dxa"/>
            <w:tcBorders/>
            <w:shd w:fill="auto" w:val="clear"/>
          </w:tcPr>
          <w:p>
            <w:pPr>
              <w:pStyle w:val="Compact"/>
              <w:spacing w:before="36" w:after="36"/>
              <w:jc w:val="left"/>
              <w:rPr/>
            </w:pPr>
            <w:r>
              <w:rPr/>
              <w:t>2</w:t>
            </w:r>
          </w:p>
        </w:tc>
        <w:tc>
          <w:tcPr>
            <w:tcW w:w="1080" w:type="dxa"/>
            <w:tcBorders/>
            <w:shd w:fill="auto" w:val="clear"/>
          </w:tcPr>
          <w:p>
            <w:pPr>
              <w:pStyle w:val="Compact"/>
              <w:spacing w:before="36" w:after="36"/>
              <w:jc w:val="left"/>
              <w:rPr/>
            </w:pPr>
            <w:r>
              <w:rPr/>
              <w:t>20034673</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7.6706</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c2_54811</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46270954</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7.5521</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7.4796</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c1_12419</w:t>
            </w:r>
          </w:p>
        </w:tc>
        <w:tc>
          <w:tcPr>
            <w:tcW w:w="1080" w:type="dxa"/>
            <w:tcBorders/>
            <w:shd w:fill="auto" w:val="clear"/>
          </w:tcPr>
          <w:p>
            <w:pPr>
              <w:pStyle w:val="Compact"/>
              <w:spacing w:before="36" w:after="36"/>
              <w:jc w:val="left"/>
              <w:rPr/>
            </w:pPr>
            <w:r>
              <w:rPr/>
              <w:t>5</w:t>
            </w:r>
          </w:p>
        </w:tc>
        <w:tc>
          <w:tcPr>
            <w:tcW w:w="1080" w:type="dxa"/>
            <w:tcBorders/>
            <w:shd w:fill="auto" w:val="clear"/>
          </w:tcPr>
          <w:p>
            <w:pPr>
              <w:pStyle w:val="Compact"/>
              <w:spacing w:before="36" w:after="36"/>
              <w:jc w:val="left"/>
              <w:rPr/>
            </w:pPr>
            <w:r>
              <w:rPr/>
              <w:t>47340872</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6.8395</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c1_211</w:t>
            </w:r>
          </w:p>
        </w:tc>
        <w:tc>
          <w:tcPr>
            <w:tcW w:w="1080" w:type="dxa"/>
            <w:tcBorders/>
            <w:shd w:fill="auto" w:val="clear"/>
          </w:tcPr>
          <w:p>
            <w:pPr>
              <w:pStyle w:val="Compact"/>
              <w:spacing w:before="36" w:after="36"/>
              <w:jc w:val="left"/>
              <w:rPr/>
            </w:pPr>
            <w:r>
              <w:rPr/>
              <w:t>9</w:t>
            </w:r>
          </w:p>
        </w:tc>
        <w:tc>
          <w:tcPr>
            <w:tcW w:w="1080" w:type="dxa"/>
            <w:tcBorders/>
            <w:shd w:fill="auto" w:val="clear"/>
          </w:tcPr>
          <w:p>
            <w:pPr>
              <w:pStyle w:val="Compact"/>
              <w:spacing w:before="36" w:after="36"/>
              <w:jc w:val="left"/>
              <w:rPr/>
            </w:pPr>
            <w:r>
              <w:rPr/>
              <w:t>36041036</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6.7409</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c1_13767</w:t>
            </w:r>
          </w:p>
        </w:tc>
        <w:tc>
          <w:tcPr>
            <w:tcW w:w="1080" w:type="dxa"/>
            <w:tcBorders/>
            <w:shd w:fill="auto" w:val="clear"/>
          </w:tcPr>
          <w:p>
            <w:pPr>
              <w:pStyle w:val="Compact"/>
              <w:spacing w:before="36" w:after="36"/>
              <w:jc w:val="left"/>
              <w:rPr/>
            </w:pPr>
            <w:r>
              <w:rPr/>
              <w:t>12</w:t>
            </w:r>
          </w:p>
        </w:tc>
        <w:tc>
          <w:tcPr>
            <w:tcW w:w="1080" w:type="dxa"/>
            <w:tcBorders/>
            <w:shd w:fill="auto" w:val="clear"/>
          </w:tcPr>
          <w:p>
            <w:pPr>
              <w:pStyle w:val="Compact"/>
              <w:spacing w:before="36" w:after="36"/>
              <w:jc w:val="left"/>
              <w:rPr/>
            </w:pPr>
            <w:r>
              <w:rPr/>
              <w:t>5379440</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6.7347</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c2_45603</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48073593</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6.6876</w:t>
            </w:r>
          </w:p>
        </w:tc>
        <w:tc>
          <w:tcPr>
            <w:tcW w:w="1167" w:type="dxa"/>
            <w:tcBorders/>
            <w:shd w:fill="auto" w:val="clear"/>
          </w:tcPr>
          <w:p>
            <w:pPr>
              <w:pStyle w:val="Compact"/>
              <w:spacing w:before="36" w:after="36"/>
              <w:jc w:val="left"/>
              <w:rPr/>
            </w:pPr>
            <w:r>
              <w:rPr/>
              <w:t>4.8412</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11.3170</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c2_53380</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70371898</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11.1512</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c1_13526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48020996</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10.5436</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c2_45603</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48073593</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10.4895</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c2_54811</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46270954</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9.4237</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c2_25510</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48679881</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9.2757</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c2_25471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48808404</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9.0386</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c1_8021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48862950</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8.7905</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c2_45606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48218826</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8.7696</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88" w:type="dxa"/>
            <w:tcBorders/>
            <w:shd w:fill="auto" w:val="clear"/>
          </w:tcPr>
          <w:p>
            <w:pPr>
              <w:pStyle w:val="Compact"/>
              <w:spacing w:before="36" w:after="36"/>
              <w:jc w:val="left"/>
              <w:rPr/>
            </w:pPr>
            <w:r>
              <w:rPr/>
              <w:t>0.000000</w:t>
            </w:r>
          </w:p>
        </w:tc>
        <w:tc>
          <w:tcPr>
            <w:tcW w:w="816" w:type="dxa"/>
            <w:tcBorders/>
            <w:shd w:fill="auto" w:val="clear"/>
          </w:tcPr>
          <w:p>
            <w:pPr>
              <w:pStyle w:val="Compact"/>
              <w:spacing w:before="36" w:after="36"/>
              <w:jc w:val="left"/>
              <w:rPr/>
            </w:pPr>
            <w:r>
              <w:rPr/>
              <w:t>8.3401</w:t>
            </w:r>
          </w:p>
        </w:tc>
        <w:tc>
          <w:tcPr>
            <w:tcW w:w="1167" w:type="dxa"/>
            <w:tcBorders/>
            <w:shd w:fill="auto" w:val="clear"/>
          </w:tcPr>
          <w:p>
            <w:pPr>
              <w:pStyle w:val="Compact"/>
              <w:spacing w:before="36" w:after="36"/>
              <w:jc w:val="left"/>
              <w:rPr/>
            </w:pPr>
            <w:r>
              <w:rPr/>
              <w:t>4.8476</w:t>
            </w:r>
          </w:p>
        </w:tc>
        <w:tc>
          <w:tcPr>
            <w:tcW w:w="1349"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c2_2466</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77191350</w:t>
            </w:r>
          </w:p>
        </w:tc>
        <w:tc>
          <w:tcPr>
            <w:tcW w:w="988" w:type="dxa"/>
            <w:tcBorders/>
            <w:shd w:fill="auto" w:val="clear"/>
          </w:tcPr>
          <w:p>
            <w:pPr>
              <w:pStyle w:val="Compact"/>
              <w:spacing w:before="36" w:after="36"/>
              <w:jc w:val="left"/>
              <w:rPr/>
            </w:pPr>
            <w:r>
              <w:rPr/>
              <w:t>0.000906</w:t>
            </w:r>
          </w:p>
        </w:tc>
        <w:tc>
          <w:tcPr>
            <w:tcW w:w="816" w:type="dxa"/>
            <w:tcBorders/>
            <w:shd w:fill="auto" w:val="clear"/>
          </w:tcPr>
          <w:p>
            <w:pPr>
              <w:pStyle w:val="Compact"/>
              <w:spacing w:before="36" w:after="36"/>
              <w:jc w:val="left"/>
              <w:rPr/>
            </w:pPr>
            <w:r>
              <w:rPr/>
              <w:t>3.0429</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c2_17191</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70474651</w:t>
            </w:r>
          </w:p>
        </w:tc>
        <w:tc>
          <w:tcPr>
            <w:tcW w:w="988" w:type="dxa"/>
            <w:tcBorders/>
            <w:shd w:fill="auto" w:val="clear"/>
          </w:tcPr>
          <w:p>
            <w:pPr>
              <w:pStyle w:val="Compact"/>
              <w:spacing w:before="36" w:after="36"/>
              <w:jc w:val="left"/>
              <w:rPr/>
            </w:pPr>
            <w:r>
              <w:rPr/>
              <w:t>0.000918</w:t>
            </w:r>
          </w:p>
        </w:tc>
        <w:tc>
          <w:tcPr>
            <w:tcW w:w="816" w:type="dxa"/>
            <w:tcBorders/>
            <w:shd w:fill="auto" w:val="clear"/>
          </w:tcPr>
          <w:p>
            <w:pPr>
              <w:pStyle w:val="Compact"/>
              <w:spacing w:before="36" w:after="36"/>
              <w:jc w:val="left"/>
              <w:rPr/>
            </w:pPr>
            <w:r>
              <w:rPr/>
              <w:t>3.0374</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c2_17193</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70472380</w:t>
            </w:r>
          </w:p>
        </w:tc>
        <w:tc>
          <w:tcPr>
            <w:tcW w:w="988" w:type="dxa"/>
            <w:tcBorders/>
            <w:shd w:fill="auto" w:val="clear"/>
          </w:tcPr>
          <w:p>
            <w:pPr>
              <w:pStyle w:val="Compact"/>
              <w:spacing w:before="36" w:after="36"/>
              <w:jc w:val="left"/>
              <w:rPr/>
            </w:pPr>
            <w:r>
              <w:rPr/>
              <w:t>0.001000</w:t>
            </w:r>
          </w:p>
        </w:tc>
        <w:tc>
          <w:tcPr>
            <w:tcW w:w="816" w:type="dxa"/>
            <w:tcBorders/>
            <w:shd w:fill="auto" w:val="clear"/>
          </w:tcPr>
          <w:p>
            <w:pPr>
              <w:pStyle w:val="Compact"/>
              <w:spacing w:before="36" w:after="36"/>
              <w:jc w:val="left"/>
              <w:rPr/>
            </w:pPr>
            <w:r>
              <w:rPr/>
              <w:t>3.0000</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c2_2464</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77190791</w:t>
            </w:r>
          </w:p>
        </w:tc>
        <w:tc>
          <w:tcPr>
            <w:tcW w:w="988" w:type="dxa"/>
            <w:tcBorders/>
            <w:shd w:fill="auto" w:val="clear"/>
          </w:tcPr>
          <w:p>
            <w:pPr>
              <w:pStyle w:val="Compact"/>
              <w:spacing w:before="36" w:after="36"/>
              <w:jc w:val="left"/>
              <w:rPr/>
            </w:pPr>
            <w:r>
              <w:rPr/>
              <w:t>0.001360</w:t>
            </w:r>
          </w:p>
        </w:tc>
        <w:tc>
          <w:tcPr>
            <w:tcW w:w="816" w:type="dxa"/>
            <w:tcBorders/>
            <w:shd w:fill="auto" w:val="clear"/>
          </w:tcPr>
          <w:p>
            <w:pPr>
              <w:pStyle w:val="Compact"/>
              <w:spacing w:before="36" w:after="36"/>
              <w:jc w:val="left"/>
              <w:rPr/>
            </w:pPr>
            <w:r>
              <w:rPr/>
              <w:t>2.8665</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c2_23915</w:t>
            </w:r>
          </w:p>
        </w:tc>
        <w:tc>
          <w:tcPr>
            <w:tcW w:w="1080" w:type="dxa"/>
            <w:tcBorders/>
            <w:shd w:fill="auto" w:val="clear"/>
          </w:tcPr>
          <w:p>
            <w:pPr>
              <w:pStyle w:val="Compact"/>
              <w:spacing w:before="36" w:after="36"/>
              <w:jc w:val="left"/>
              <w:rPr/>
            </w:pPr>
            <w:r>
              <w:rPr/>
              <w:t>11</w:t>
            </w:r>
          </w:p>
        </w:tc>
        <w:tc>
          <w:tcPr>
            <w:tcW w:w="1080" w:type="dxa"/>
            <w:tcBorders/>
            <w:shd w:fill="auto" w:val="clear"/>
          </w:tcPr>
          <w:p>
            <w:pPr>
              <w:pStyle w:val="Compact"/>
              <w:spacing w:before="36" w:after="36"/>
              <w:jc w:val="left"/>
              <w:rPr/>
            </w:pPr>
            <w:r>
              <w:rPr/>
              <w:t>5977340</w:t>
            </w:r>
          </w:p>
        </w:tc>
        <w:tc>
          <w:tcPr>
            <w:tcW w:w="988" w:type="dxa"/>
            <w:tcBorders/>
            <w:shd w:fill="auto" w:val="clear"/>
          </w:tcPr>
          <w:p>
            <w:pPr>
              <w:pStyle w:val="Compact"/>
              <w:spacing w:before="36" w:after="36"/>
              <w:jc w:val="left"/>
              <w:rPr/>
            </w:pPr>
            <w:r>
              <w:rPr/>
              <w:t>0.004600</w:t>
            </w:r>
          </w:p>
        </w:tc>
        <w:tc>
          <w:tcPr>
            <w:tcW w:w="816" w:type="dxa"/>
            <w:tcBorders/>
            <w:shd w:fill="auto" w:val="clear"/>
          </w:tcPr>
          <w:p>
            <w:pPr>
              <w:pStyle w:val="Compact"/>
              <w:spacing w:before="36" w:after="36"/>
              <w:jc w:val="left"/>
              <w:rPr/>
            </w:pPr>
            <w:r>
              <w:rPr/>
              <w:t>2.3372</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c2_49246</w:t>
            </w:r>
          </w:p>
        </w:tc>
        <w:tc>
          <w:tcPr>
            <w:tcW w:w="1080" w:type="dxa"/>
            <w:tcBorders/>
            <w:shd w:fill="auto" w:val="clear"/>
          </w:tcPr>
          <w:p>
            <w:pPr>
              <w:pStyle w:val="Compact"/>
              <w:spacing w:before="36" w:after="36"/>
              <w:jc w:val="left"/>
              <w:rPr/>
            </w:pPr>
            <w:r>
              <w:rPr/>
              <w:t>8</w:t>
            </w:r>
          </w:p>
        </w:tc>
        <w:tc>
          <w:tcPr>
            <w:tcW w:w="1080" w:type="dxa"/>
            <w:tcBorders/>
            <w:shd w:fill="auto" w:val="clear"/>
          </w:tcPr>
          <w:p>
            <w:pPr>
              <w:pStyle w:val="Compact"/>
              <w:spacing w:before="36" w:after="36"/>
              <w:jc w:val="left"/>
              <w:rPr/>
            </w:pPr>
            <w:r>
              <w:rPr/>
              <w:t>35651364</w:t>
            </w:r>
          </w:p>
        </w:tc>
        <w:tc>
          <w:tcPr>
            <w:tcW w:w="988" w:type="dxa"/>
            <w:tcBorders/>
            <w:shd w:fill="auto" w:val="clear"/>
          </w:tcPr>
          <w:p>
            <w:pPr>
              <w:pStyle w:val="Compact"/>
              <w:spacing w:before="36" w:after="36"/>
              <w:jc w:val="left"/>
              <w:rPr/>
            </w:pPr>
            <w:r>
              <w:rPr/>
              <w:t>0.006620</w:t>
            </w:r>
          </w:p>
        </w:tc>
        <w:tc>
          <w:tcPr>
            <w:tcW w:w="816" w:type="dxa"/>
            <w:tcBorders/>
            <w:shd w:fill="auto" w:val="clear"/>
          </w:tcPr>
          <w:p>
            <w:pPr>
              <w:pStyle w:val="Compact"/>
              <w:spacing w:before="36" w:after="36"/>
              <w:jc w:val="left"/>
              <w:rPr/>
            </w:pPr>
            <w:r>
              <w:rPr/>
              <w:t>2.1791</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c2_34203</w:t>
            </w:r>
          </w:p>
        </w:tc>
        <w:tc>
          <w:tcPr>
            <w:tcW w:w="1080" w:type="dxa"/>
            <w:tcBorders/>
            <w:shd w:fill="auto" w:val="clear"/>
          </w:tcPr>
          <w:p>
            <w:pPr>
              <w:pStyle w:val="Compact"/>
              <w:spacing w:before="36" w:after="36"/>
              <w:jc w:val="left"/>
              <w:rPr/>
            </w:pPr>
            <w:r>
              <w:rPr/>
              <w:t>11</w:t>
            </w:r>
          </w:p>
        </w:tc>
        <w:tc>
          <w:tcPr>
            <w:tcW w:w="1080" w:type="dxa"/>
            <w:tcBorders/>
            <w:shd w:fill="auto" w:val="clear"/>
          </w:tcPr>
          <w:p>
            <w:pPr>
              <w:pStyle w:val="Compact"/>
              <w:spacing w:before="36" w:after="36"/>
              <w:jc w:val="left"/>
              <w:rPr/>
            </w:pPr>
            <w:r>
              <w:rPr/>
              <w:t>45092249</w:t>
            </w:r>
          </w:p>
        </w:tc>
        <w:tc>
          <w:tcPr>
            <w:tcW w:w="988" w:type="dxa"/>
            <w:tcBorders/>
            <w:shd w:fill="auto" w:val="clear"/>
          </w:tcPr>
          <w:p>
            <w:pPr>
              <w:pStyle w:val="Compact"/>
              <w:spacing w:before="36" w:after="36"/>
              <w:jc w:val="left"/>
              <w:rPr/>
            </w:pPr>
            <w:r>
              <w:rPr/>
              <w:t>0.006730</w:t>
            </w:r>
          </w:p>
        </w:tc>
        <w:tc>
          <w:tcPr>
            <w:tcW w:w="816" w:type="dxa"/>
            <w:tcBorders/>
            <w:shd w:fill="auto" w:val="clear"/>
          </w:tcPr>
          <w:p>
            <w:pPr>
              <w:pStyle w:val="Compact"/>
              <w:spacing w:before="36" w:after="36"/>
              <w:jc w:val="left"/>
              <w:rPr/>
            </w:pPr>
            <w:r>
              <w:rPr/>
              <w:t>2.1720</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c2_2354</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78430645</w:t>
            </w:r>
          </w:p>
        </w:tc>
        <w:tc>
          <w:tcPr>
            <w:tcW w:w="988" w:type="dxa"/>
            <w:tcBorders/>
            <w:shd w:fill="auto" w:val="clear"/>
          </w:tcPr>
          <w:p>
            <w:pPr>
              <w:pStyle w:val="Compact"/>
              <w:spacing w:before="36" w:after="36"/>
              <w:jc w:val="left"/>
              <w:rPr/>
            </w:pPr>
            <w:r>
              <w:rPr/>
              <w:t>0.009390</w:t>
            </w:r>
          </w:p>
        </w:tc>
        <w:tc>
          <w:tcPr>
            <w:tcW w:w="816" w:type="dxa"/>
            <w:tcBorders/>
            <w:shd w:fill="auto" w:val="clear"/>
          </w:tcPr>
          <w:p>
            <w:pPr>
              <w:pStyle w:val="Compact"/>
              <w:spacing w:before="36" w:after="36"/>
              <w:jc w:val="left"/>
              <w:rPr/>
            </w:pPr>
            <w:r>
              <w:rPr/>
              <w:t>2.0273</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c2_16362</w:t>
            </w:r>
          </w:p>
        </w:tc>
        <w:tc>
          <w:tcPr>
            <w:tcW w:w="1080" w:type="dxa"/>
            <w:tcBorders/>
            <w:shd w:fill="auto" w:val="clear"/>
          </w:tcPr>
          <w:p>
            <w:pPr>
              <w:pStyle w:val="Compact"/>
              <w:spacing w:before="36" w:after="36"/>
              <w:jc w:val="left"/>
              <w:rPr/>
            </w:pPr>
            <w:r>
              <w:rPr/>
              <w:t>2</w:t>
            </w:r>
          </w:p>
        </w:tc>
        <w:tc>
          <w:tcPr>
            <w:tcW w:w="1080" w:type="dxa"/>
            <w:tcBorders/>
            <w:shd w:fill="auto" w:val="clear"/>
          </w:tcPr>
          <w:p>
            <w:pPr>
              <w:pStyle w:val="Compact"/>
              <w:spacing w:before="36" w:after="36"/>
              <w:jc w:val="left"/>
              <w:rPr/>
            </w:pPr>
            <w:r>
              <w:rPr/>
              <w:t>15157259</w:t>
            </w:r>
          </w:p>
        </w:tc>
        <w:tc>
          <w:tcPr>
            <w:tcW w:w="988" w:type="dxa"/>
            <w:tcBorders/>
            <w:shd w:fill="auto" w:val="clear"/>
          </w:tcPr>
          <w:p>
            <w:pPr>
              <w:pStyle w:val="Compact"/>
              <w:spacing w:before="36" w:after="36"/>
              <w:jc w:val="left"/>
              <w:rPr/>
            </w:pPr>
            <w:r>
              <w:rPr/>
              <w:t>0.009950</w:t>
            </w:r>
          </w:p>
        </w:tc>
        <w:tc>
          <w:tcPr>
            <w:tcW w:w="816" w:type="dxa"/>
            <w:tcBorders/>
            <w:shd w:fill="auto" w:val="clear"/>
          </w:tcPr>
          <w:p>
            <w:pPr>
              <w:pStyle w:val="Compact"/>
              <w:spacing w:before="36" w:after="36"/>
              <w:jc w:val="left"/>
              <w:rPr/>
            </w:pPr>
            <w:r>
              <w:rPr/>
              <w:t>2.0022</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r>
        <w:trPr/>
        <w:tc>
          <w:tcPr>
            <w:tcW w:w="1079" w:type="dxa"/>
            <w:tcBorders/>
            <w:shd w:fill="auto" w:val="clear"/>
          </w:tcPr>
          <w:p>
            <w:pPr>
              <w:pStyle w:val="Compact"/>
              <w:spacing w:before="36" w:after="36"/>
              <w:jc w:val="left"/>
              <w:rPr/>
            </w:pPr>
            <w:r>
              <w:rPr/>
              <w:t>TASSEL</w:t>
            </w:r>
          </w:p>
        </w:tc>
        <w:tc>
          <w:tcPr>
            <w:tcW w:w="1080" w:type="dxa"/>
            <w:tcBorders/>
            <w:shd w:fill="auto" w:val="clear"/>
          </w:tcPr>
          <w:p>
            <w:pPr>
              <w:pStyle w:val="Compact"/>
              <w:spacing w:before="36" w:after="36"/>
              <w:jc w:val="left"/>
              <w:rPr/>
            </w:pPr>
            <w:r>
              <w:rPr/>
              <w:t>dominant</w:t>
            </w:r>
          </w:p>
        </w:tc>
        <w:tc>
          <w:tcPr>
            <w:tcW w:w="1080" w:type="dxa"/>
            <w:tcBorders/>
            <w:shd w:fill="auto" w:val="clear"/>
          </w:tcPr>
          <w:p>
            <w:pPr>
              <w:pStyle w:val="Compact"/>
              <w:spacing w:before="36" w:after="36"/>
              <w:jc w:val="left"/>
              <w:rPr/>
            </w:pPr>
            <w:r>
              <w:rPr/>
              <w:t>1.396</w:t>
            </w:r>
          </w:p>
        </w:tc>
        <w:tc>
          <w:tcPr>
            <w:tcW w:w="1080" w:type="dxa"/>
            <w:tcBorders/>
            <w:shd w:fill="auto" w:val="clear"/>
          </w:tcPr>
          <w:p>
            <w:pPr>
              <w:pStyle w:val="Compact"/>
              <w:spacing w:before="36" w:after="36"/>
              <w:jc w:val="left"/>
              <w:rPr/>
            </w:pPr>
            <w:r>
              <w:rPr/>
              <w:t>c2_31403</w:t>
            </w:r>
          </w:p>
        </w:tc>
        <w:tc>
          <w:tcPr>
            <w:tcW w:w="1080" w:type="dxa"/>
            <w:tcBorders/>
            <w:shd w:fill="auto" w:val="clear"/>
          </w:tcPr>
          <w:p>
            <w:pPr>
              <w:pStyle w:val="Compact"/>
              <w:spacing w:before="36" w:after="36"/>
              <w:jc w:val="left"/>
              <w:rPr/>
            </w:pPr>
            <w:r>
              <w:rPr/>
              <w:t>4</w:t>
            </w:r>
          </w:p>
        </w:tc>
        <w:tc>
          <w:tcPr>
            <w:tcW w:w="1080" w:type="dxa"/>
            <w:tcBorders/>
            <w:shd w:fill="auto" w:val="clear"/>
          </w:tcPr>
          <w:p>
            <w:pPr>
              <w:pStyle w:val="Compact"/>
              <w:spacing w:before="36" w:after="36"/>
              <w:jc w:val="left"/>
              <w:rPr/>
            </w:pPr>
            <w:r>
              <w:rPr/>
              <w:t>10567963</w:t>
            </w:r>
          </w:p>
        </w:tc>
        <w:tc>
          <w:tcPr>
            <w:tcW w:w="988" w:type="dxa"/>
            <w:tcBorders/>
            <w:shd w:fill="auto" w:val="clear"/>
          </w:tcPr>
          <w:p>
            <w:pPr>
              <w:pStyle w:val="Compact"/>
              <w:spacing w:before="36" w:after="36"/>
              <w:jc w:val="left"/>
              <w:rPr/>
            </w:pPr>
            <w:r>
              <w:rPr/>
              <w:t>0.010070</w:t>
            </w:r>
          </w:p>
        </w:tc>
        <w:tc>
          <w:tcPr>
            <w:tcW w:w="816" w:type="dxa"/>
            <w:tcBorders/>
            <w:shd w:fill="auto" w:val="clear"/>
          </w:tcPr>
          <w:p>
            <w:pPr>
              <w:pStyle w:val="Compact"/>
              <w:spacing w:before="36" w:after="36"/>
              <w:jc w:val="left"/>
              <w:rPr/>
            </w:pPr>
            <w:r>
              <w:rPr/>
              <w:t>1.9970</w:t>
            </w:r>
          </w:p>
        </w:tc>
        <w:tc>
          <w:tcPr>
            <w:tcW w:w="1167" w:type="dxa"/>
            <w:tcBorders/>
            <w:shd w:fill="auto" w:val="clear"/>
          </w:tcPr>
          <w:p>
            <w:pPr>
              <w:pStyle w:val="Compact"/>
              <w:spacing w:before="36" w:after="36"/>
              <w:jc w:val="left"/>
              <w:rPr/>
            </w:pPr>
            <w:r>
              <w:rPr/>
              <w:t>4.4803</w:t>
            </w:r>
          </w:p>
        </w:tc>
        <w:tc>
          <w:tcPr>
            <w:tcW w:w="1349" w:type="dxa"/>
            <w:tcBorders/>
            <w:shd w:fill="auto" w:val="clear"/>
          </w:tcPr>
          <w:p>
            <w:pPr>
              <w:pStyle w:val="Compact"/>
              <w:spacing w:before="36" w:after="36"/>
              <w:jc w:val="left"/>
              <w:rPr/>
            </w:pPr>
            <w:r>
              <w:rPr/>
              <w:t>FALSE</w:t>
            </w:r>
          </w:p>
        </w:tc>
      </w:tr>
    </w:tbl>
    <w:p>
      <w:pPr>
        <w:pStyle w:val="Heading2"/>
        <w:rPr/>
      </w:pPr>
      <w:bookmarkStart w:id="3" w:name="venn-diagram-of-best-ranked-snps"/>
      <w:bookmarkEnd w:id="3"/>
      <w:r>
        <w:rPr/>
        <w:t>2.2 Venn diagram of best-ranked SNPs</w:t>
      </w:r>
    </w:p>
    <w:p>
      <w:pPr>
        <w:pStyle w:val="FirstParagraph"/>
        <w:rPr/>
      </w:pPr>
      <w:r>
        <w:rPr/>
        <w:t>The Venn diagram shows the best-ranked SNPs with high scores that are either unique or shared by the four software. Shared SNPs appear in the intersection areas of the diagram.</w:t>
      </w:r>
    </w:p>
    <w:p>
      <w:pPr>
        <w:pStyle w:val="TextBody"/>
        <w:jc w:val="center"/>
        <w:rPr/>
      </w:pPr>
      <w:r>
        <w:rPr/>
        <w:drawing>
          <wp:inline distT="0" distB="0" distL="114935" distR="114935">
            <wp:extent cx="5334000" cy="6858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6858000"/>
                    </a:xfrm>
                    <a:prstGeom prst="rect">
                      <a:avLst/>
                    </a:prstGeom>
                  </pic:spPr>
                </pic:pic>
              </a:graphicData>
            </a:graphic>
          </wp:inline>
        </w:drawing>
      </w:r>
    </w:p>
    <w:p>
      <w:pPr>
        <w:pStyle w:val="Heading1"/>
        <w:rPr/>
      </w:pPr>
      <w:r>
        <w:rPr/>
      </w:r>
      <w:r>
        <w:br w:type="page"/>
      </w:r>
    </w:p>
    <w:p>
      <w:pPr>
        <w:pStyle w:val="Heading1"/>
        <w:rPr/>
      </w:pPr>
      <w:bookmarkStart w:id="4" w:name="significative-snps"/>
      <w:bookmarkEnd w:id="4"/>
      <w:r>
        <w:rPr/>
        <w:t>3 Significative SNPs</w:t>
      </w:r>
    </w:p>
    <w:p>
      <w:pPr>
        <w:pStyle w:val="FirstParagraph"/>
        <w:rPr/>
      </w:pPr>
      <w:r>
        <w:rPr/>
        <w:t>This section shows a table and a Venn diagram for the signifcative SNPs (score is above the significance threshold for each tool).</w:t>
      </w:r>
    </w:p>
    <w:p>
      <w:pPr>
        <w:pStyle w:val="Heading2"/>
        <w:rPr/>
      </w:pPr>
      <w:bookmarkStart w:id="5" w:name="table-of-significative-snps"/>
      <w:bookmarkEnd w:id="5"/>
      <w:r>
        <w:rPr/>
        <w:t>3.1 Table of significative SNPs</w:t>
      </w:r>
    </w:p>
    <w:p>
      <w:pPr>
        <w:pStyle w:val="FirstParagraph"/>
        <w:rPr/>
      </w:pPr>
      <w:r>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w:t>
      </w:r>
    </w:p>
    <w:tbl>
      <w:tblPr>
        <w:tblStyle w:val="TableNormal"/>
        <w:tblW w:w="108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079"/>
        <w:gridCol w:w="1080"/>
        <w:gridCol w:w="1080"/>
        <w:gridCol w:w="1080"/>
        <w:gridCol w:w="1080"/>
        <w:gridCol w:w="1080"/>
        <w:gridCol w:w="904"/>
        <w:gridCol w:w="984"/>
        <w:gridCol w:w="1166"/>
        <w:gridCol w:w="1266"/>
      </w:tblGrid>
      <w:tr>
        <w:trPr>
          <w:cnfStyle w:firstRow="1"/>
        </w:trPr>
        <w:tc>
          <w:tcPr>
            <w:tcW w:w="1079"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TOOL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MODEL</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GC</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SNP</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CHROM</w:t>
            </w:r>
          </w:p>
        </w:tc>
        <w:tc>
          <w:tcPr>
            <w:tcW w:w="1080"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POSITION</w:t>
            </w:r>
          </w:p>
        </w:tc>
        <w:tc>
          <w:tcPr>
            <w:tcW w:w="904"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PVALUE</w:t>
            </w:r>
          </w:p>
        </w:tc>
        <w:tc>
          <w:tcPr>
            <w:tcW w:w="984"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SCORE</w:t>
            </w:r>
          </w:p>
        </w:tc>
        <w:tc>
          <w:tcPr>
            <w:tcW w:w="1166"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THRESHOLD</w:t>
            </w:r>
          </w:p>
        </w:tc>
        <w:tc>
          <w:tcPr>
            <w:tcW w:w="1266" w:type="dxa"/>
            <w:tcBorders>
              <w:bottom w:val="single" w:sz="6" w:space="0" w:color="000000"/>
              <w:insideH w:val="single" w:sz="6" w:space="0" w:color="000000"/>
            </w:tcBorders>
            <w:shd w:fill="auto" w:val="clear"/>
            <w:vAlign w:val="bottom"/>
          </w:tcPr>
          <w:p>
            <w:pPr>
              <w:pStyle w:val="Compact"/>
              <w:spacing w:before="36" w:after="36"/>
              <w:jc w:val="left"/>
              <w:rPr>
                <w:b/>
                <w:b/>
                <w:bCs/>
              </w:rPr>
            </w:pPr>
            <w:r>
              <w:rPr>
                <w:b/>
                <w:bCs/>
              </w:rPr>
              <w:t>SIGNIFICANCE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04" w:type="dxa"/>
            <w:tcBorders/>
            <w:shd w:fill="auto" w:val="clear"/>
          </w:tcPr>
          <w:p>
            <w:pPr>
              <w:pStyle w:val="Compact"/>
              <w:spacing w:before="36" w:after="36"/>
              <w:jc w:val="left"/>
              <w:rPr/>
            </w:pPr>
            <w:r>
              <w:rPr/>
              <w:t>2e-06</w:t>
            </w:r>
          </w:p>
        </w:tc>
        <w:tc>
          <w:tcPr>
            <w:tcW w:w="984" w:type="dxa"/>
            <w:tcBorders/>
            <w:shd w:fill="auto" w:val="clear"/>
          </w:tcPr>
          <w:p>
            <w:pPr>
              <w:pStyle w:val="Compact"/>
              <w:spacing w:before="36" w:after="36"/>
              <w:jc w:val="left"/>
              <w:rPr/>
            </w:pPr>
            <w:r>
              <w:rPr/>
              <w:t>5.8200</w:t>
            </w:r>
          </w:p>
        </w:tc>
        <w:tc>
          <w:tcPr>
            <w:tcW w:w="1166" w:type="dxa"/>
            <w:tcBorders/>
            <w:shd w:fill="auto" w:val="clear"/>
          </w:tcPr>
          <w:p>
            <w:pPr>
              <w:pStyle w:val="Compact"/>
              <w:spacing w:before="36" w:after="36"/>
              <w:jc w:val="left"/>
              <w:rPr/>
            </w:pPr>
            <w:r>
              <w:rPr/>
              <w:t>4.8200</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GWASpoly</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0.926</w:t>
            </w:r>
          </w:p>
        </w:tc>
        <w:tc>
          <w:tcPr>
            <w:tcW w:w="1080" w:type="dxa"/>
            <w:tcBorders/>
            <w:shd w:fill="auto" w:val="clear"/>
          </w:tcPr>
          <w:p>
            <w:pPr>
              <w:pStyle w:val="Compact"/>
              <w:spacing w:before="36" w:after="36"/>
              <w:jc w:val="left"/>
              <w:rPr/>
            </w:pPr>
            <w:r>
              <w:rPr/>
              <w:t>c2_25471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48808404</w:t>
            </w:r>
          </w:p>
        </w:tc>
        <w:tc>
          <w:tcPr>
            <w:tcW w:w="904" w:type="dxa"/>
            <w:tcBorders/>
            <w:shd w:fill="auto" w:val="clear"/>
          </w:tcPr>
          <w:p>
            <w:pPr>
              <w:pStyle w:val="Compact"/>
              <w:spacing w:before="36" w:after="36"/>
              <w:jc w:val="left"/>
              <w:rPr/>
            </w:pPr>
            <w:r>
              <w:rPr/>
              <w:t>1e-05</w:t>
            </w:r>
          </w:p>
        </w:tc>
        <w:tc>
          <w:tcPr>
            <w:tcW w:w="984" w:type="dxa"/>
            <w:tcBorders/>
            <w:shd w:fill="auto" w:val="clear"/>
          </w:tcPr>
          <w:p>
            <w:pPr>
              <w:pStyle w:val="Compact"/>
              <w:spacing w:before="36" w:after="36"/>
              <w:jc w:val="left"/>
              <w:rPr/>
            </w:pPr>
            <w:r>
              <w:rPr/>
              <w:t>5.0200</w:t>
            </w:r>
          </w:p>
        </w:tc>
        <w:tc>
          <w:tcPr>
            <w:tcW w:w="1166" w:type="dxa"/>
            <w:tcBorders/>
            <w:shd w:fill="auto" w:val="clear"/>
          </w:tcPr>
          <w:p>
            <w:pPr>
              <w:pStyle w:val="Compact"/>
              <w:spacing w:before="36" w:after="36"/>
              <w:jc w:val="left"/>
              <w:rPr/>
            </w:pPr>
            <w:r>
              <w:rPr/>
              <w:t>4.8200</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c2_25510</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48679881</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9.5624</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c2_11977</w:t>
            </w:r>
          </w:p>
        </w:tc>
        <w:tc>
          <w:tcPr>
            <w:tcW w:w="1080" w:type="dxa"/>
            <w:tcBorders/>
            <w:shd w:fill="auto" w:val="clear"/>
          </w:tcPr>
          <w:p>
            <w:pPr>
              <w:pStyle w:val="Compact"/>
              <w:spacing w:before="36" w:after="36"/>
              <w:jc w:val="left"/>
              <w:rPr/>
            </w:pPr>
            <w:r>
              <w:rPr/>
              <w:t>5</w:t>
            </w:r>
          </w:p>
        </w:tc>
        <w:tc>
          <w:tcPr>
            <w:tcW w:w="1080" w:type="dxa"/>
            <w:tcBorders/>
            <w:shd w:fill="auto" w:val="clear"/>
          </w:tcPr>
          <w:p>
            <w:pPr>
              <w:pStyle w:val="Compact"/>
              <w:spacing w:before="36" w:after="36"/>
              <w:jc w:val="left"/>
              <w:rPr/>
            </w:pPr>
            <w:r>
              <w:rPr/>
              <w:t>3515956</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9.2836</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c2_53380</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70371898</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8.1744</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c2_47760</w:t>
            </w:r>
          </w:p>
        </w:tc>
        <w:tc>
          <w:tcPr>
            <w:tcW w:w="1080" w:type="dxa"/>
            <w:tcBorders/>
            <w:shd w:fill="auto" w:val="clear"/>
          </w:tcPr>
          <w:p>
            <w:pPr>
              <w:pStyle w:val="Compact"/>
              <w:spacing w:before="36" w:after="36"/>
              <w:jc w:val="left"/>
              <w:rPr/>
            </w:pPr>
            <w:r>
              <w:rPr/>
              <w:t>2</w:t>
            </w:r>
          </w:p>
        </w:tc>
        <w:tc>
          <w:tcPr>
            <w:tcW w:w="1080" w:type="dxa"/>
            <w:tcBorders/>
            <w:shd w:fill="auto" w:val="clear"/>
          </w:tcPr>
          <w:p>
            <w:pPr>
              <w:pStyle w:val="Compact"/>
              <w:spacing w:before="36" w:after="36"/>
              <w:jc w:val="left"/>
              <w:rPr/>
            </w:pPr>
            <w:r>
              <w:rPr/>
              <w:t>20034673</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7.6706</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c2_54811</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46270954</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7.5521</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7.4796</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c1_12419</w:t>
            </w:r>
          </w:p>
        </w:tc>
        <w:tc>
          <w:tcPr>
            <w:tcW w:w="1080" w:type="dxa"/>
            <w:tcBorders/>
            <w:shd w:fill="auto" w:val="clear"/>
          </w:tcPr>
          <w:p>
            <w:pPr>
              <w:pStyle w:val="Compact"/>
              <w:spacing w:before="36" w:after="36"/>
              <w:jc w:val="left"/>
              <w:rPr/>
            </w:pPr>
            <w:r>
              <w:rPr/>
              <w:t>5</w:t>
            </w:r>
          </w:p>
        </w:tc>
        <w:tc>
          <w:tcPr>
            <w:tcW w:w="1080" w:type="dxa"/>
            <w:tcBorders/>
            <w:shd w:fill="auto" w:val="clear"/>
          </w:tcPr>
          <w:p>
            <w:pPr>
              <w:pStyle w:val="Compact"/>
              <w:spacing w:before="36" w:after="36"/>
              <w:jc w:val="left"/>
              <w:rPr/>
            </w:pPr>
            <w:r>
              <w:rPr/>
              <w:t>47340872</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6.8395</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c1_211</w:t>
            </w:r>
          </w:p>
        </w:tc>
        <w:tc>
          <w:tcPr>
            <w:tcW w:w="1080" w:type="dxa"/>
            <w:tcBorders/>
            <w:shd w:fill="auto" w:val="clear"/>
          </w:tcPr>
          <w:p>
            <w:pPr>
              <w:pStyle w:val="Compact"/>
              <w:spacing w:before="36" w:after="36"/>
              <w:jc w:val="left"/>
              <w:rPr/>
            </w:pPr>
            <w:r>
              <w:rPr/>
              <w:t>9</w:t>
            </w:r>
          </w:p>
        </w:tc>
        <w:tc>
          <w:tcPr>
            <w:tcW w:w="1080" w:type="dxa"/>
            <w:tcBorders/>
            <w:shd w:fill="auto" w:val="clear"/>
          </w:tcPr>
          <w:p>
            <w:pPr>
              <w:pStyle w:val="Compact"/>
              <w:spacing w:before="36" w:after="36"/>
              <w:jc w:val="left"/>
              <w:rPr/>
            </w:pPr>
            <w:r>
              <w:rPr/>
              <w:t>36041036</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6.7409</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c1_13767</w:t>
            </w:r>
          </w:p>
        </w:tc>
        <w:tc>
          <w:tcPr>
            <w:tcW w:w="1080" w:type="dxa"/>
            <w:tcBorders/>
            <w:shd w:fill="auto" w:val="clear"/>
          </w:tcPr>
          <w:p>
            <w:pPr>
              <w:pStyle w:val="Compact"/>
              <w:spacing w:before="36" w:after="36"/>
              <w:jc w:val="left"/>
              <w:rPr/>
            </w:pPr>
            <w:r>
              <w:rPr/>
              <w:t>12</w:t>
            </w:r>
          </w:p>
        </w:tc>
        <w:tc>
          <w:tcPr>
            <w:tcW w:w="1080" w:type="dxa"/>
            <w:tcBorders/>
            <w:shd w:fill="auto" w:val="clear"/>
          </w:tcPr>
          <w:p>
            <w:pPr>
              <w:pStyle w:val="Compact"/>
              <w:spacing w:before="36" w:after="36"/>
              <w:jc w:val="left"/>
              <w:rPr/>
            </w:pPr>
            <w:r>
              <w:rPr/>
              <w:t>5379440</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6.7347</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PLINK</w:t>
            </w:r>
          </w:p>
        </w:tc>
        <w:tc>
          <w:tcPr>
            <w:tcW w:w="1080" w:type="dxa"/>
            <w:tcBorders/>
            <w:shd w:fill="auto" w:val="clear"/>
          </w:tcPr>
          <w:p>
            <w:pPr>
              <w:pStyle w:val="Compact"/>
              <w:spacing w:before="36" w:after="36"/>
              <w:jc w:val="left"/>
              <w:rPr/>
            </w:pPr>
            <w:r>
              <w:rPr/>
              <w:t>additive</w:t>
            </w:r>
          </w:p>
        </w:tc>
        <w:tc>
          <w:tcPr>
            <w:tcW w:w="1080" w:type="dxa"/>
            <w:tcBorders/>
            <w:shd w:fill="auto" w:val="clear"/>
          </w:tcPr>
          <w:p>
            <w:pPr>
              <w:pStyle w:val="Compact"/>
              <w:spacing w:before="36" w:after="36"/>
              <w:jc w:val="left"/>
              <w:rPr/>
            </w:pPr>
            <w:r>
              <w:rPr/>
              <w:t>3.254</w:t>
            </w:r>
          </w:p>
        </w:tc>
        <w:tc>
          <w:tcPr>
            <w:tcW w:w="1080" w:type="dxa"/>
            <w:tcBorders/>
            <w:shd w:fill="auto" w:val="clear"/>
          </w:tcPr>
          <w:p>
            <w:pPr>
              <w:pStyle w:val="Compact"/>
              <w:spacing w:before="36" w:after="36"/>
              <w:jc w:val="left"/>
              <w:rPr/>
            </w:pPr>
            <w:r>
              <w:rPr/>
              <w:t>c2_45603</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48073593</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6.6876</w:t>
            </w:r>
          </w:p>
        </w:tc>
        <w:tc>
          <w:tcPr>
            <w:tcW w:w="1166" w:type="dxa"/>
            <w:tcBorders/>
            <w:shd w:fill="auto" w:val="clear"/>
          </w:tcPr>
          <w:p>
            <w:pPr>
              <w:pStyle w:val="Compact"/>
              <w:spacing w:before="36" w:after="36"/>
              <w:jc w:val="left"/>
              <w:rPr/>
            </w:pPr>
            <w:r>
              <w:rPr/>
              <w:t>4.8412</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c1_8019</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48863165</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11.3170</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c2_53380</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70371898</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11.1512</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c1_13526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48020996</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10.5436</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c2_45603</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48073593</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10.4895</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c2_54811</w:t>
            </w:r>
          </w:p>
        </w:tc>
        <w:tc>
          <w:tcPr>
            <w:tcW w:w="1080" w:type="dxa"/>
            <w:tcBorders/>
            <w:shd w:fill="auto" w:val="clear"/>
          </w:tcPr>
          <w:p>
            <w:pPr>
              <w:pStyle w:val="Compact"/>
              <w:spacing w:before="36" w:after="36"/>
              <w:jc w:val="left"/>
              <w:rPr/>
            </w:pPr>
            <w:r>
              <w:rPr/>
              <w:t>1</w:t>
            </w:r>
          </w:p>
        </w:tc>
        <w:tc>
          <w:tcPr>
            <w:tcW w:w="1080" w:type="dxa"/>
            <w:tcBorders/>
            <w:shd w:fill="auto" w:val="clear"/>
          </w:tcPr>
          <w:p>
            <w:pPr>
              <w:pStyle w:val="Compact"/>
              <w:spacing w:before="36" w:after="36"/>
              <w:jc w:val="left"/>
              <w:rPr/>
            </w:pPr>
            <w:r>
              <w:rPr/>
              <w:t>46270954</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9.4237</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c2_25510</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48679881</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9.2757</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c2_25471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48808404</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9.0386</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c1_8021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48862950</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8.7905</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c2_45606</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48218826</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8.7696</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r>
        <w:trPr/>
        <w:tc>
          <w:tcPr>
            <w:tcW w:w="1079" w:type="dxa"/>
            <w:tcBorders/>
            <w:shd w:fill="auto" w:val="clear"/>
          </w:tcPr>
          <w:p>
            <w:pPr>
              <w:pStyle w:val="Compact"/>
              <w:spacing w:before="36" w:after="36"/>
              <w:jc w:val="left"/>
              <w:rPr/>
            </w:pPr>
            <w:r>
              <w:rPr/>
              <w:t>SHEsis</w:t>
            </w:r>
          </w:p>
        </w:tc>
        <w:tc>
          <w:tcPr>
            <w:tcW w:w="1080" w:type="dxa"/>
            <w:tcBorders/>
            <w:shd w:fill="auto" w:val="clear"/>
          </w:tcPr>
          <w:p>
            <w:pPr>
              <w:pStyle w:val="Compact"/>
              <w:spacing w:before="36" w:after="36"/>
              <w:jc w:val="left"/>
              <w:rPr/>
            </w:pPr>
            <w:r>
              <w:rPr/>
              <w:t>general</w:t>
            </w:r>
          </w:p>
        </w:tc>
        <w:tc>
          <w:tcPr>
            <w:tcW w:w="1080" w:type="dxa"/>
            <w:tcBorders/>
            <w:shd w:fill="auto" w:val="clear"/>
          </w:tcPr>
          <w:p>
            <w:pPr>
              <w:pStyle w:val="Compact"/>
              <w:spacing w:before="36" w:after="36"/>
              <w:jc w:val="left"/>
              <w:rPr/>
            </w:pPr>
            <w:r>
              <w:rPr/>
              <w:t>4.044</w:t>
            </w:r>
          </w:p>
        </w:tc>
        <w:tc>
          <w:tcPr>
            <w:tcW w:w="1080" w:type="dxa"/>
            <w:tcBorders/>
            <w:shd w:fill="auto" w:val="clear"/>
          </w:tcPr>
          <w:p>
            <w:pPr>
              <w:pStyle w:val="Compact"/>
              <w:spacing w:before="36" w:after="36"/>
              <w:jc w:val="left"/>
              <w:rPr/>
            </w:pPr>
            <w:r>
              <w:rPr/>
              <w:t>c2_45611</w:t>
            </w:r>
          </w:p>
        </w:tc>
        <w:tc>
          <w:tcPr>
            <w:tcW w:w="1080" w:type="dxa"/>
            <w:tcBorders/>
            <w:shd w:fill="auto" w:val="clear"/>
          </w:tcPr>
          <w:p>
            <w:pPr>
              <w:pStyle w:val="Compact"/>
              <w:spacing w:before="36" w:after="36"/>
              <w:jc w:val="left"/>
              <w:rPr/>
            </w:pPr>
            <w:r>
              <w:rPr/>
              <w:t>10</w:t>
            </w:r>
          </w:p>
        </w:tc>
        <w:tc>
          <w:tcPr>
            <w:tcW w:w="1080" w:type="dxa"/>
            <w:tcBorders/>
            <w:shd w:fill="auto" w:val="clear"/>
          </w:tcPr>
          <w:p>
            <w:pPr>
              <w:pStyle w:val="Compact"/>
              <w:spacing w:before="36" w:after="36"/>
              <w:jc w:val="left"/>
              <w:rPr/>
            </w:pPr>
            <w:r>
              <w:rPr/>
              <w:t>48203431</w:t>
            </w:r>
          </w:p>
        </w:tc>
        <w:tc>
          <w:tcPr>
            <w:tcW w:w="904" w:type="dxa"/>
            <w:tcBorders/>
            <w:shd w:fill="auto" w:val="clear"/>
          </w:tcPr>
          <w:p>
            <w:pPr>
              <w:pStyle w:val="Compact"/>
              <w:spacing w:before="36" w:after="36"/>
              <w:jc w:val="left"/>
              <w:rPr/>
            </w:pPr>
            <w:r>
              <w:rPr/>
              <w:t>0e+00</w:t>
            </w:r>
          </w:p>
        </w:tc>
        <w:tc>
          <w:tcPr>
            <w:tcW w:w="984" w:type="dxa"/>
            <w:tcBorders/>
            <w:shd w:fill="auto" w:val="clear"/>
          </w:tcPr>
          <w:p>
            <w:pPr>
              <w:pStyle w:val="Compact"/>
              <w:spacing w:before="36" w:after="36"/>
              <w:jc w:val="left"/>
              <w:rPr/>
            </w:pPr>
            <w:r>
              <w:rPr/>
              <w:t>8.3401</w:t>
            </w:r>
          </w:p>
        </w:tc>
        <w:tc>
          <w:tcPr>
            <w:tcW w:w="1166" w:type="dxa"/>
            <w:tcBorders/>
            <w:shd w:fill="auto" w:val="clear"/>
          </w:tcPr>
          <w:p>
            <w:pPr>
              <w:pStyle w:val="Compact"/>
              <w:spacing w:before="36" w:after="36"/>
              <w:jc w:val="left"/>
              <w:rPr/>
            </w:pPr>
            <w:r>
              <w:rPr/>
              <w:t>4.8476</w:t>
            </w:r>
          </w:p>
        </w:tc>
        <w:tc>
          <w:tcPr>
            <w:tcW w:w="1266" w:type="dxa"/>
            <w:tcBorders/>
            <w:shd w:fill="auto" w:val="clear"/>
          </w:tcPr>
          <w:p>
            <w:pPr>
              <w:pStyle w:val="Compact"/>
              <w:spacing w:before="36" w:after="36"/>
              <w:jc w:val="left"/>
              <w:rPr/>
            </w:pPr>
            <w:r>
              <w:rPr/>
              <w:t>TRUE</w:t>
            </w:r>
          </w:p>
        </w:tc>
      </w:tr>
    </w:tbl>
    <w:p>
      <w:pPr>
        <w:pStyle w:val="Heading2"/>
        <w:rPr/>
      </w:pPr>
      <w:r>
        <w:rPr/>
      </w:r>
      <w:r>
        <w:br w:type="page"/>
      </w:r>
    </w:p>
    <w:p>
      <w:pPr>
        <w:pStyle w:val="Heading2"/>
        <w:rPr/>
      </w:pPr>
      <w:bookmarkStart w:id="6" w:name="venn-diagram-of-significative-snps"/>
      <w:bookmarkEnd w:id="6"/>
      <w:r>
        <w:rPr/>
        <w:t>3.2 Venn diagram of significative SNPs</w:t>
      </w:r>
    </w:p>
    <w:p>
      <w:pPr>
        <w:pStyle w:val="FirstParagraph"/>
        <w:rPr/>
      </w:pPr>
      <w:r>
        <w:rPr/>
        <w:t>The Venn diagram shows the significative SNPs that are either unique or shared by the four software. Shared SNPs appear in the intersection areas of the diagram.</w:t>
      </w:r>
    </w:p>
    <w:p>
      <w:pPr>
        <w:pStyle w:val="TextBody"/>
        <w:jc w:val="center"/>
        <w:rPr/>
      </w:pPr>
      <w:r>
        <w:rPr/>
        <w:drawing>
          <wp:inline distT="0" distB="0" distL="114935" distR="114935">
            <wp:extent cx="5334000" cy="6858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334000" cy="6858000"/>
                    </a:xfrm>
                    <a:prstGeom prst="rect">
                      <a:avLst/>
                    </a:prstGeom>
                  </pic:spPr>
                </pic:pic>
              </a:graphicData>
            </a:graphic>
          </wp:inline>
        </w:drawing>
      </w:r>
    </w:p>
    <w:p>
      <w:pPr>
        <w:pStyle w:val="Heading1"/>
        <w:rPr/>
      </w:pPr>
      <w:r>
        <w:rPr/>
      </w:r>
      <w:r>
        <w:br w:type="page"/>
      </w:r>
    </w:p>
    <w:p>
      <w:pPr>
        <w:pStyle w:val="Heading1"/>
        <w:rPr/>
      </w:pPr>
      <w:bookmarkStart w:id="7" w:name="manhattan-and-qq-plots"/>
      <w:bookmarkEnd w:id="7"/>
      <w:r>
        <w:rPr/>
        <w:t>4 Manhattan and QQ plots</w:t>
      </w:r>
    </w:p>
    <w:p>
      <w:pPr>
        <w:pStyle w:val="FirstParagraph"/>
        <w:rPr/>
      </w:pPr>
      <w:r>
        <w:rPr/>
        <w:t>MultiGWAS uses classical Manhattan and Quantile–Quantile (QQ) plots to visually summarize GWAS results and identify both best-ranked and significative SNPs for each GWAS software. The Manhattan plot shows each SNPs distributed in the genetic location (x-axis) vs. the p-value (y-axis). The best-ranked SNPs are above the blue line and the significative SNPs above the blue line. In green are the SNPs that got high scores in more than one software.</w:t>
      </w:r>
    </w:p>
    <w:p>
      <w:pPr>
        <w:pStyle w:val="TextBody"/>
        <w:rPr/>
      </w:pPr>
      <w:r>
        <w:rPr/>
        <w:t>The QQ plot plots the observed (black dot lines) vs. expected -log 10 (p-value) (red line).</w:t>
      </w:r>
    </w:p>
    <w:p>
      <w:pPr>
        <w:pStyle w:val="TextBody"/>
        <w:jc w:val="center"/>
        <w:rPr/>
      </w:pPr>
      <w:r>
        <w:rPr/>
        <w:drawing>
          <wp:inline distT="0" distB="0" distL="114935" distR="114935">
            <wp:extent cx="5334000" cy="7273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7273925"/>
                    </a:xfrm>
                    <a:prstGeom prst="rect">
                      <a:avLst/>
                    </a:prstGeom>
                  </pic:spPr>
                </pic:pic>
              </a:graphicData>
            </a:graphic>
          </wp:inline>
        </w:drawing>
      </w:r>
    </w:p>
    <w:p>
      <w:pPr>
        <w:pStyle w:val="Heading1"/>
        <w:rPr/>
      </w:pPr>
      <w:bookmarkStart w:id="8" w:name="chord-diagrams-for-snps-by-chromosome"/>
      <w:bookmarkEnd w:id="8"/>
      <w:r>
        <w:rPr/>
        <w:t>5 Chord diagrams for SNPs by chromosome</w:t>
      </w:r>
    </w:p>
    <w:p>
      <w:pPr>
        <w:pStyle w:val="FirstParagraph"/>
        <w:rPr/>
      </w:pPr>
      <w:r>
        <w:rPr/>
        <w:t>Chord diagrams are used in MultiGWAS to highlight nearby SNPs found on the same chromosome. These SNPs may have been identified simultaneously by multiple GWAS packets, which can be interpreted as a possible strong association, as in the Manhattan charts, where these associations form clean peaks with multiple SNPs displaying the same signal.</w:t>
      </w:r>
    </w:p>
    <w:p>
      <w:pPr>
        <w:pStyle w:val="TextBody"/>
        <w:rPr/>
      </w:pPr>
      <w:r>
        <w:rPr/>
        <w:t>Next, we show the chord diagram for the shared SNPs shown in the Venn diagram of the best-ranked SNPs (Section 2.2).</w:t>
      </w:r>
    </w:p>
    <w:p>
      <w:pPr>
        <w:pStyle w:val="TextBody"/>
        <w:jc w:val="center"/>
        <w:rPr/>
      </w:pPr>
      <w:r>
        <w:rPr/>
        <w:drawing>
          <wp:inline distT="0" distB="0" distL="114935" distR="114935">
            <wp:extent cx="4623435" cy="46234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623435" cy="4623435"/>
                    </a:xfrm>
                    <a:prstGeom prst="rect">
                      <a:avLst/>
                    </a:prstGeom>
                  </pic:spPr>
                </pic:pic>
              </a:graphicData>
            </a:graphic>
          </wp:inline>
        </w:drawing>
      </w:r>
    </w:p>
    <w:p>
      <w:pPr>
        <w:pStyle w:val="Heading1"/>
        <w:rPr/>
      </w:pPr>
      <w:r>
        <w:rPr/>
      </w:r>
      <w:r>
        <w:br w:type="page"/>
      </w:r>
    </w:p>
    <w:p>
      <w:pPr>
        <w:pStyle w:val="Heading1"/>
        <w:rPr/>
      </w:pPr>
      <w:bookmarkStart w:id="9" w:name="profiles-for-common-significative-snps"/>
      <w:bookmarkEnd w:id="9"/>
      <w:r>
        <w:rPr/>
        <w:t>6 Profiles for common significative SNPs</w:t>
      </w:r>
    </w:p>
    <w:p>
      <w:pPr>
        <w:pStyle w:val="FirstParagraph"/>
        <w:rPr/>
      </w:pPr>
      <w:r>
        <w:rPr/>
        <w:t>For the common significative SNPs, MultiGWAS provides a figure to visualize each trait by individuals (rows) and genotypes (columns). At the left, the individuals are grouped in a dendrogram by their genotype. At the right, there is the name or ID of each individual. At the bottom, the genotypes are ordered from left to right, starting from the major to the minor allele (i.e., AAAA, AAAB, AABB, ABBB, BBBB). At the top, there is a description of the trait based on a histogram of frequency (top left) and by an assigned color for each numerical phenotype value using a grayscale (top right). Thus, each individual appears as a colored line by its phenotype value on its genotype column. For each column, there is a solid cyan line with the mean of each column and a broken cyan line that indicates how far the cell deviates from the mean.</w:t>
      </w:r>
    </w:p>
    <w:p>
      <w:pPr>
        <w:pStyle w:val="TextBody"/>
        <w:rPr/>
      </w:pPr>
      <w:r>
        <w:rPr/>
        <w:t>Because each multiGWAS report shows one specific trait at a time, the histogram and color key will remain the same for all the best-ranked SNPs.</w:t>
      </w:r>
    </w:p>
    <w:p>
      <w:pPr>
        <w:pStyle w:val="Compact"/>
        <w:rPr/>
      </w:pPr>
      <w:r>
        <w:rPr/>
        <w:drawing>
          <wp:inline distT="0" distB="0" distL="114935" distR="114935">
            <wp:extent cx="3108960" cy="310896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108960" cy="3108960"/>
                    </a:xfrm>
                    <a:prstGeom prst="rect">
                      <a:avLst/>
                    </a:prstGeom>
                  </pic:spPr>
                </pic:pic>
              </a:graphicData>
            </a:graphic>
          </wp:inline>
        </w:drawing>
      </w:r>
      <w:r>
        <w:rPr/>
        <w:t xml:space="preserve">      </w:t>
      </w:r>
      <w:r>
        <w:rPr/>
        <w:drawing>
          <wp:inline distT="0" distB="0" distL="114935" distR="114935">
            <wp:extent cx="3108960" cy="310896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108960" cy="3108960"/>
                    </a:xfrm>
                    <a:prstGeom prst="rect">
                      <a:avLst/>
                    </a:prstGeom>
                  </pic:spPr>
                </pic:pic>
              </a:graphicData>
            </a:graphic>
          </wp:inline>
        </w:drawing>
      </w:r>
    </w:p>
    <w:p>
      <w:pPr>
        <w:pStyle w:val="Compact"/>
        <w:rPr/>
      </w:pPr>
      <w:r>
        <w:rPr/>
      </w:r>
    </w:p>
    <w:p>
      <w:pPr>
        <w:pStyle w:val="Compact"/>
        <w:rPr/>
      </w:pPr>
      <w:r>
        <w:rPr/>
      </w:r>
    </w:p>
    <w:p>
      <w:pPr>
        <w:pStyle w:val="Compact"/>
        <w:rPr/>
      </w:pPr>
      <w:r>
        <w:rPr/>
        <w:drawing>
          <wp:inline distT="0" distB="0" distL="114935" distR="114935">
            <wp:extent cx="3108960" cy="310896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108960" cy="3108960"/>
                    </a:xfrm>
                    <a:prstGeom prst="rect">
                      <a:avLst/>
                    </a:prstGeom>
                  </pic:spPr>
                </pic:pic>
              </a:graphicData>
            </a:graphic>
          </wp:inline>
        </w:drawing>
      </w:r>
      <w:r>
        <w:rPr/>
        <w:t xml:space="preserve">      </w:t>
      </w:r>
      <w:r>
        <w:rPr/>
        <w:drawing>
          <wp:inline distT="0" distB="0" distL="114935" distR="114935">
            <wp:extent cx="3108960" cy="31089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108960" cy="3108960"/>
                    </a:xfrm>
                    <a:prstGeom prst="rect">
                      <a:avLst/>
                    </a:prstGeom>
                  </pic:spPr>
                </pic:pic>
              </a:graphicData>
            </a:graphic>
          </wp:inline>
        </w:drawing>
      </w:r>
    </w:p>
    <w:p>
      <w:pPr>
        <w:pStyle w:val="Compact"/>
        <w:rPr/>
      </w:pPr>
      <w:r>
        <w:rPr/>
        <w:drawing>
          <wp:inline distT="0" distB="0" distL="114935" distR="114935">
            <wp:extent cx="3108960" cy="31089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3108960" cy="3108960"/>
                    </a:xfrm>
                    <a:prstGeom prst="rect">
                      <a:avLst/>
                    </a:prstGeom>
                  </pic:spPr>
                </pic:pic>
              </a:graphicData>
            </a:graphic>
          </wp:inline>
        </w:drawing>
      </w:r>
      <w:r>
        <w:rPr/>
        <w:t xml:space="preserve">      </w:t>
      </w:r>
      <w:r>
        <w:rPr/>
        <w:drawing>
          <wp:inline distT="0" distB="0" distL="114935" distR="114935">
            <wp:extent cx="3108960" cy="310896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108960" cy="3108960"/>
                    </a:xfrm>
                    <a:prstGeom prst="rect">
                      <a:avLst/>
                    </a:prstGeom>
                  </pic:spPr>
                </pic:pic>
              </a:graphicData>
            </a:graphic>
          </wp:inline>
        </w:drawing>
      </w:r>
    </w:p>
    <w:p>
      <w:pPr>
        <w:pStyle w:val="Compact"/>
        <w:rPr/>
      </w:pPr>
      <w:r>
        <w:rPr/>
      </w:r>
    </w:p>
    <w:p>
      <w:pPr>
        <w:pStyle w:val="Compact"/>
        <w:rPr/>
      </w:pPr>
      <w:r>
        <w:rPr/>
      </w:r>
    </w:p>
    <w:p>
      <w:pPr>
        <w:pStyle w:val="Compact"/>
        <w:rPr/>
      </w:pPr>
      <w:r>
        <w:rPr/>
      </w:r>
    </w:p>
    <w:p>
      <w:pPr>
        <w:pStyle w:val="Compact"/>
        <w:spacing w:before="36" w:after="36"/>
        <w:rPr/>
      </w:pPr>
      <w:r>
        <w:rPr/>
        <w:drawing>
          <wp:inline distT="0" distB="0" distL="114935" distR="114935">
            <wp:extent cx="3108960" cy="310896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3108960" cy="3108960"/>
                    </a:xfrm>
                    <a:prstGeom prst="rect">
                      <a:avLst/>
                    </a:prstGeom>
                  </pic:spPr>
                </pic:pic>
              </a:graphicData>
            </a:graphic>
          </wp:inline>
        </w:drawing>
      </w:r>
      <w:r>
        <w:rPr/>
        <w:t xml:space="preserve">      </w:t>
      </w:r>
      <w:r>
        <w:rPr/>
        <w:drawing>
          <wp:inline distT="0" distB="0" distL="114935" distR="114935">
            <wp:extent cx="3108960" cy="310896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108960" cy="3108960"/>
                    </a:xfrm>
                    <a:prstGeom prst="rect">
                      <a:avLst/>
                    </a:prstGeom>
                  </pic:spPr>
                </pic:pic>
              </a:graphicData>
            </a:graphic>
          </wp:inline>
        </w:drawing>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z w:val="16"/>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2020-07-23T16:58:19Z</dcterms:created>
  <dc:creator/>
  <dc:description/>
  <dc:language>en-US</dc:language>
  <cp:lastModifiedBy/>
  <dcterms:modified xsi:type="dcterms:W3CDTF">2020-07-23T12:04:11Z</dcterms:modified>
  <cp:revision>3</cp:revision>
  <dc:subject/>
  <dc:title>MultiGWAS report for Naive GWAS model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