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b w:val="1"/>
          <w:color w:val="003366"/>
          <w:sz w:val="48"/>
          <w:szCs w:val="48"/>
          <w:rtl w:val="0"/>
        </w:rPr>
        <w:t xml:space="preserve">Project AgroScan - Problem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color w:val="0066cc"/>
          <w:sz w:val="26"/>
          <w:szCs w:val="26"/>
          <w:rtl w:val="0"/>
        </w:rPr>
        <w:t xml:space="preserve">1. Current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Farmers today face multiple challenges that reduce productivity, profitability, and sustainability:</w:t>
      </w:r>
    </w:p>
    <w:p w:rsidR="00000000" w:rsidDel="00000000" w:rsidP="00000000" w:rsidRDefault="00000000" w:rsidRPr="00000000" w14:paraId="00000005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Soil and Crop Management: Poor access to soil testing leads to inefficient fertilization and irrigation.</w:t>
      </w:r>
    </w:p>
    <w:p w:rsidR="00000000" w:rsidDel="00000000" w:rsidP="00000000" w:rsidRDefault="00000000" w:rsidRPr="00000000" w14:paraId="00000006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Weather Dependence: Farmers lack real-time rainfall, temperature, and humidity data, leading to crop losses.</w:t>
      </w:r>
    </w:p>
    <w:p w:rsidR="00000000" w:rsidDel="00000000" w:rsidP="00000000" w:rsidRDefault="00000000" w:rsidRPr="00000000" w14:paraId="00000007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Limited Agricultural Knowledge: Low literacy and minimal digital access make it hard to adopt modern farming practices, pest control, organic methods, or government schemes.</w:t>
      </w:r>
    </w:p>
    <w:p w:rsidR="00000000" w:rsidDel="00000000" w:rsidP="00000000" w:rsidRDefault="00000000" w:rsidRPr="00000000" w14:paraId="00000008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Market and Pricing Issues: Lack of access to fair market prices and local vendors reduces income.</w:t>
      </w:r>
    </w:p>
    <w:p w:rsidR="00000000" w:rsidDel="00000000" w:rsidP="00000000" w:rsidRDefault="00000000" w:rsidRPr="00000000" w14:paraId="00000009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Manual and Labor-Intensive Work: Traditional farming is physically demanding, discouraging youth from agriculture.</w:t>
      </w:r>
    </w:p>
    <w:p w:rsidR="00000000" w:rsidDel="00000000" w:rsidP="00000000" w:rsidRDefault="00000000" w:rsidRPr="00000000" w14:paraId="0000000A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color w:val="0066cc"/>
          <w:sz w:val="26"/>
          <w:szCs w:val="26"/>
          <w:rtl w:val="0"/>
        </w:rPr>
        <w:t xml:space="preserve">2. Causes of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High cost or unavailability of monitoring tools for soil, water, and weather.</w:t>
      </w:r>
    </w:p>
    <w:p w:rsidR="00000000" w:rsidDel="00000000" w:rsidP="00000000" w:rsidRDefault="00000000" w:rsidRPr="00000000" w14:paraId="0000000D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Knowledge gaps due to limited access to training, government programs, and extension services.</w:t>
      </w:r>
    </w:p>
    <w:p w:rsidR="00000000" w:rsidDel="00000000" w:rsidP="00000000" w:rsidRDefault="00000000" w:rsidRPr="00000000" w14:paraId="0000000E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Inefficient resource management, leading to overuse of fertilizers, pesticides, and water.</w:t>
      </w:r>
    </w:p>
    <w:p w:rsidR="00000000" w:rsidDel="00000000" w:rsidP="00000000" w:rsidRDefault="00000000" w:rsidRPr="00000000" w14:paraId="0000000F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Technological barriers, including language issues, low digital literacy, and lack of devices.</w:t>
      </w:r>
    </w:p>
    <w:p w:rsidR="00000000" w:rsidDel="00000000" w:rsidP="00000000" w:rsidRDefault="00000000" w:rsidRPr="00000000" w14:paraId="00000010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Fragmented government support, making it hard for farmers to access schemes or subsidies.</w:t>
      </w:r>
    </w:p>
    <w:p w:rsidR="00000000" w:rsidDel="00000000" w:rsidP="00000000" w:rsidRDefault="00000000" w:rsidRPr="00000000" w14:paraId="00000011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color w:val="0066cc"/>
          <w:sz w:val="26"/>
          <w:szCs w:val="26"/>
          <w:rtl w:val="0"/>
        </w:rPr>
        <w:t xml:space="preserve">3. Effects of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Low Productivity: Poor soil and irrigation management lower crop yields.</w:t>
      </w:r>
    </w:p>
    <w:p w:rsidR="00000000" w:rsidDel="00000000" w:rsidP="00000000" w:rsidRDefault="00000000" w:rsidRPr="00000000" w14:paraId="00000014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Economic Stress: Inefficient farming and low profits lead to debt and financial insecurity.</w:t>
      </w:r>
    </w:p>
    <w:p w:rsidR="00000000" w:rsidDel="00000000" w:rsidP="00000000" w:rsidRDefault="00000000" w:rsidRPr="00000000" w14:paraId="00000015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Declining Interest in Agriculture: Fewer young people choose farming as a career.</w:t>
      </w:r>
    </w:p>
    <w:p w:rsidR="00000000" w:rsidDel="00000000" w:rsidP="00000000" w:rsidRDefault="00000000" w:rsidRPr="00000000" w14:paraId="00000016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Environmental Impact: Overuse of fertilizers and water degrades soil and water resources.</w:t>
      </w:r>
    </w:p>
    <w:p w:rsidR="00000000" w:rsidDel="00000000" w:rsidP="00000000" w:rsidRDefault="00000000" w:rsidRPr="00000000" w14:paraId="00000017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Food Security Concerns: Post-harvest losses reduce the availability of quality produce.</w:t>
      </w:r>
    </w:p>
    <w:p w:rsidR="00000000" w:rsidDel="00000000" w:rsidP="00000000" w:rsidRDefault="00000000" w:rsidRPr="00000000" w14:paraId="00000018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color w:val="0066cc"/>
          <w:sz w:val="26"/>
          <w:szCs w:val="26"/>
          <w:rtl w:val="0"/>
        </w:rPr>
        <w:t xml:space="preserve">4. Additional Problems Addressed by AgroScan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Post-Harvest Losses: Poor storage and transportation cause crop wastage.</w:t>
      </w:r>
    </w:p>
    <w:p w:rsidR="00000000" w:rsidDel="00000000" w:rsidP="00000000" w:rsidRDefault="00000000" w:rsidRPr="00000000" w14:paraId="0000001B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Limited Financial Access: Small farmers struggle to get credit for modern tools or recovery from losses.</w:t>
      </w:r>
    </w:p>
    <w:p w:rsidR="00000000" w:rsidDel="00000000" w:rsidP="00000000" w:rsidRDefault="00000000" w:rsidRPr="00000000" w14:paraId="0000001C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Water Scarcity: Many farms rely solely on monsoon rains; irrigation is limited.</w:t>
      </w:r>
    </w:p>
    <w:p w:rsidR="00000000" w:rsidDel="00000000" w:rsidP="00000000" w:rsidRDefault="00000000" w:rsidRPr="00000000" w14:paraId="0000001D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Climate Change &amp; Extreme Weather: Increasing heatwaves, floods, and unseasonal rains threaten crop survival.</w:t>
      </w:r>
    </w:p>
    <w:p w:rsidR="00000000" w:rsidDel="00000000" w:rsidP="00000000" w:rsidRDefault="00000000" w:rsidRPr="00000000" w14:paraId="0000001E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Depleting Agricultural Resources: Overuse of soil, water, and fertilizers reduces long-term productivity.</w:t>
      </w:r>
    </w:p>
    <w:p w:rsidR="00000000" w:rsidDel="00000000" w:rsidP="00000000" w:rsidRDefault="00000000" w:rsidRPr="00000000" w14:paraId="0000001F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Lack of Infrastructure and Market Access: Poor roads, storage, and market connectivity affect profitability.</w:t>
      </w:r>
    </w:p>
    <w:p w:rsidR="00000000" w:rsidDel="00000000" w:rsidP="00000000" w:rsidRDefault="00000000" w:rsidRPr="00000000" w14:paraId="00000020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color w:val="0066cc"/>
          <w:sz w:val="26"/>
          <w:szCs w:val="26"/>
          <w:rtl w:val="0"/>
        </w:rPr>
        <w:t xml:space="preserve">5. Future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Shrinking Farmer Population: Urban migration reduces interest in agriculture.</w:t>
      </w:r>
    </w:p>
    <w:p w:rsidR="00000000" w:rsidDel="00000000" w:rsidP="00000000" w:rsidRDefault="00000000" w:rsidRPr="00000000" w14:paraId="00000023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Need for Automation: Future food demand requires smart, automated farming systems.</w:t>
      </w:r>
    </w:p>
    <w:p w:rsidR="00000000" w:rsidDel="00000000" w:rsidP="00000000" w:rsidRDefault="00000000" w:rsidRPr="00000000" w14:paraId="00000024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Sustainability &amp; Efficiency: Water and resource optimization are critical to prevent further degradation.</w:t>
      </w:r>
    </w:p>
    <w:p w:rsidR="00000000" w:rsidDel="00000000" w:rsidP="00000000" w:rsidRDefault="00000000" w:rsidRPr="00000000" w14:paraId="00000025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color w:val="0066cc"/>
          <w:sz w:val="26"/>
          <w:szCs w:val="26"/>
          <w:rtl w:val="0"/>
        </w:rPr>
        <w:t xml:space="preserve">6. How AgroScan Solves These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Hardware Solutions: AgroSoilScanner and AgroRainManager provide real-time soil and weather monitoring.</w:t>
      </w:r>
    </w:p>
    <w:p w:rsidR="00000000" w:rsidDel="00000000" w:rsidP="00000000" w:rsidRDefault="00000000" w:rsidRPr="00000000" w14:paraId="00000028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Software Ecosystem: User App and Developer Application integrate AI-based crop guidance, AgroPedia knowledge, AgroShop marketplace, and real-time alerts.</w:t>
      </w:r>
    </w:p>
    <w:p w:rsidR="00000000" w:rsidDel="00000000" w:rsidP="00000000" w:rsidRDefault="00000000" w:rsidRPr="00000000" w14:paraId="00000029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Automation &amp; Smart Farming: Supports irrigation management, resource optimization, and productivity improvement.</w:t>
      </w:r>
    </w:p>
    <w:p w:rsidR="00000000" w:rsidDel="00000000" w:rsidP="00000000" w:rsidRDefault="00000000" w:rsidRPr="00000000" w14:paraId="0000002A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Knowledge &amp; Awareness: Multi-language support, government schemes guidance, and training tips for farmers.</w:t>
      </w:r>
    </w:p>
    <w:p w:rsidR="00000000" w:rsidDel="00000000" w:rsidP="00000000" w:rsidRDefault="00000000" w:rsidRPr="00000000" w14:paraId="0000002B">
      <w:pPr>
        <w:spacing w:after="100" w:line="288" w:lineRule="auto"/>
        <w:ind w:left="200" w:firstLine="0"/>
        <w:rPr/>
      </w:pPr>
      <w:r w:rsidDel="00000000" w:rsidR="00000000" w:rsidRPr="00000000">
        <w:rPr>
          <w:rtl w:val="0"/>
        </w:rPr>
        <w:t xml:space="preserve">• Future-ready Agriculture: Encourages youth participation and prepares agriculture for long-term sustainability.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