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FA" w:rsidRDefault="008533FA" w:rsidP="0016684F">
      <w:pPr>
        <w:spacing w:after="0" w:line="480" w:lineRule="auto"/>
        <w:contextualSpacing/>
        <w:jc w:val="both"/>
        <w:rPr>
          <w:rFonts w:ascii="Times New Roman" w:hAnsi="Times New Roman" w:cs="Times New Roman"/>
          <w:b/>
          <w:sz w:val="24"/>
          <w:szCs w:val="24"/>
          <w:lang w:val="en-US"/>
        </w:rPr>
      </w:pPr>
      <w:r w:rsidRPr="008533FA">
        <w:rPr>
          <w:rFonts w:ascii="Times New Roman" w:hAnsi="Times New Roman" w:cs="Times New Roman"/>
          <w:b/>
          <w:sz w:val="24"/>
          <w:szCs w:val="24"/>
          <w:lang w:val="en-US"/>
        </w:rPr>
        <w:t>INEQUALITIES IN MORBIMORTALITY DUE TO COVID-19 IN THE AUTONOMOUS CITY OF BUENOS AIRES</w:t>
      </w:r>
    </w:p>
    <w:p w:rsidR="001A23A1" w:rsidRPr="008005A0" w:rsidRDefault="001A23A1" w:rsidP="0016684F">
      <w:pPr>
        <w:spacing w:after="0" w:line="480" w:lineRule="auto"/>
        <w:contextualSpacing/>
        <w:jc w:val="both"/>
        <w:rPr>
          <w:rFonts w:ascii="Times New Roman" w:hAnsi="Times New Roman" w:cs="Times New Roman"/>
          <w:sz w:val="24"/>
          <w:szCs w:val="24"/>
          <w:lang w:val="en-US"/>
        </w:rPr>
      </w:pPr>
      <w:proofErr w:type="spellStart"/>
      <w:r w:rsidRPr="008005A0">
        <w:rPr>
          <w:rFonts w:ascii="Times New Roman" w:hAnsi="Times New Roman" w:cs="Times New Roman"/>
          <w:sz w:val="24"/>
          <w:szCs w:val="24"/>
          <w:lang w:val="en-US"/>
        </w:rPr>
        <w:t>Adrián</w:t>
      </w:r>
      <w:proofErr w:type="spellEnd"/>
      <w:r w:rsidRPr="008005A0">
        <w:rPr>
          <w:rFonts w:ascii="Times New Roman" w:hAnsi="Times New Roman" w:cs="Times New Roman"/>
          <w:sz w:val="24"/>
          <w:szCs w:val="24"/>
          <w:lang w:val="en-US"/>
        </w:rPr>
        <w:t xml:space="preserve"> Santoro</w:t>
      </w:r>
    </w:p>
    <w:p w:rsidR="00D57FBD" w:rsidRPr="008005A0" w:rsidRDefault="00D57FBD" w:rsidP="0016684F">
      <w:pPr>
        <w:spacing w:after="0" w:line="480" w:lineRule="auto"/>
        <w:contextualSpacing/>
        <w:jc w:val="both"/>
        <w:rPr>
          <w:rFonts w:ascii="Times New Roman" w:hAnsi="Times New Roman" w:cs="Times New Roman"/>
          <w:b/>
          <w:sz w:val="24"/>
          <w:szCs w:val="24"/>
          <w:lang w:val="en-US"/>
        </w:rPr>
      </w:pPr>
    </w:p>
    <w:p w:rsidR="00A82D02" w:rsidRDefault="008005A0" w:rsidP="0016684F">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PRESENTATION</w:t>
      </w:r>
    </w:p>
    <w:p w:rsidR="001C6486" w:rsidRDefault="001C6486" w:rsidP="0016684F">
      <w:pPr>
        <w:spacing w:after="0" w:line="480" w:lineRule="auto"/>
        <w:contextualSpacing/>
        <w:jc w:val="both"/>
        <w:rPr>
          <w:rFonts w:ascii="Times New Roman" w:hAnsi="Times New Roman" w:cs="Times New Roman"/>
          <w:sz w:val="24"/>
          <w:szCs w:val="24"/>
          <w:lang w:val="en-US"/>
        </w:rPr>
      </w:pPr>
    </w:p>
    <w:p w:rsidR="001C5E82" w:rsidRDefault="008005A0" w:rsidP="0016684F">
      <w:pPr>
        <w:spacing w:after="0" w:line="480" w:lineRule="auto"/>
        <w:contextualSpacing/>
        <w:jc w:val="both"/>
        <w:rPr>
          <w:rFonts w:ascii="Times New Roman" w:hAnsi="Times New Roman" w:cs="Times New Roman"/>
          <w:sz w:val="24"/>
          <w:szCs w:val="24"/>
          <w:lang w:val="en-US"/>
        </w:rPr>
      </w:pPr>
      <w:r w:rsidRPr="008005A0">
        <w:rPr>
          <w:rFonts w:ascii="Times New Roman" w:hAnsi="Times New Roman" w:cs="Times New Roman"/>
          <w:sz w:val="24"/>
          <w:szCs w:val="24"/>
          <w:lang w:val="en-US"/>
        </w:rPr>
        <w:t>The first confirmed cases of SARS-CoV-2 infection in Argentina were in the Autonomous City of Buenos Aires (</w:t>
      </w:r>
      <w:r w:rsidR="0015734E">
        <w:rPr>
          <w:rFonts w:ascii="Times New Roman" w:hAnsi="Times New Roman" w:cs="Times New Roman"/>
          <w:sz w:val="24"/>
          <w:szCs w:val="24"/>
          <w:lang w:val="en-US"/>
        </w:rPr>
        <w:t>CABA</w:t>
      </w:r>
      <w:r w:rsidRPr="008005A0">
        <w:rPr>
          <w:rFonts w:ascii="Times New Roman" w:hAnsi="Times New Roman" w:cs="Times New Roman"/>
          <w:sz w:val="24"/>
          <w:szCs w:val="24"/>
          <w:lang w:val="en-US"/>
        </w:rPr>
        <w:t xml:space="preserve">) in early March 2020. They were tourists returning from European cities that were registering high levels of COVID-19 incidence. The virus quickly began to circulate in the community and spread to other jurisdictions. However, until early September 2020, the </w:t>
      </w:r>
      <w:r w:rsidR="0015734E">
        <w:rPr>
          <w:rFonts w:ascii="Times New Roman" w:hAnsi="Times New Roman" w:cs="Times New Roman"/>
          <w:sz w:val="24"/>
          <w:szCs w:val="24"/>
          <w:lang w:val="en-US"/>
        </w:rPr>
        <w:t>CABA</w:t>
      </w:r>
      <w:r w:rsidRPr="008005A0">
        <w:rPr>
          <w:rFonts w:ascii="Times New Roman" w:hAnsi="Times New Roman" w:cs="Times New Roman"/>
          <w:sz w:val="24"/>
          <w:szCs w:val="24"/>
          <w:lang w:val="en-US"/>
        </w:rPr>
        <w:t xml:space="preserve"> and the 40 </w:t>
      </w:r>
      <w:r w:rsidR="0015734E">
        <w:rPr>
          <w:rFonts w:ascii="Times New Roman" w:hAnsi="Times New Roman" w:cs="Times New Roman"/>
          <w:sz w:val="24"/>
          <w:szCs w:val="24"/>
          <w:lang w:val="en-US"/>
        </w:rPr>
        <w:t>districts</w:t>
      </w:r>
      <w:r w:rsidRPr="008005A0">
        <w:rPr>
          <w:rFonts w:ascii="Times New Roman" w:hAnsi="Times New Roman" w:cs="Times New Roman"/>
          <w:sz w:val="24"/>
          <w:szCs w:val="24"/>
          <w:lang w:val="en-US"/>
        </w:rPr>
        <w:t xml:space="preserve"> of the Province of Buenos Aires that surround it (the geographic aggregate known as the Buenos Aires Metropolitan Area) accounted for nearly 95</w:t>
      </w:r>
      <w:r w:rsidR="0015734E">
        <w:rPr>
          <w:rFonts w:ascii="Times New Roman" w:hAnsi="Times New Roman" w:cs="Times New Roman"/>
          <w:sz w:val="24"/>
          <w:szCs w:val="24"/>
          <w:lang w:val="en-US"/>
        </w:rPr>
        <w:t>%</w:t>
      </w:r>
      <w:r w:rsidRPr="008005A0">
        <w:rPr>
          <w:rFonts w:ascii="Times New Roman" w:hAnsi="Times New Roman" w:cs="Times New Roman"/>
          <w:sz w:val="24"/>
          <w:szCs w:val="24"/>
          <w:lang w:val="en-US"/>
        </w:rPr>
        <w:t xml:space="preserve"> of the country's incident cases and deaths.</w:t>
      </w:r>
    </w:p>
    <w:p w:rsidR="0015734E" w:rsidRDefault="0015734E" w:rsidP="0016684F">
      <w:pPr>
        <w:spacing w:after="0" w:line="480" w:lineRule="auto"/>
        <w:contextualSpacing/>
        <w:jc w:val="both"/>
        <w:rPr>
          <w:rFonts w:ascii="Times New Roman" w:hAnsi="Times New Roman" w:cs="Times New Roman"/>
          <w:sz w:val="24"/>
          <w:szCs w:val="24"/>
          <w:lang w:val="en-US"/>
        </w:rPr>
      </w:pP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r w:rsidR="0015734E">
        <w:rPr>
          <w:rFonts w:ascii="Times New Roman" w:hAnsi="Times New Roman" w:cs="Times New Roman"/>
          <w:sz w:val="24"/>
          <w:szCs w:val="24"/>
          <w:lang w:val="en-US"/>
        </w:rPr>
        <w:t>3</w:t>
      </w:r>
      <w:r w:rsidRPr="00BC62E4">
        <w:rPr>
          <w:rFonts w:ascii="Times New Roman" w:hAnsi="Times New Roman" w:cs="Times New Roman"/>
          <w:sz w:val="24"/>
          <w:szCs w:val="24"/>
          <w:lang w:val="en-US"/>
        </w:rPr>
        <w:t xml:space="preserve"> deaths throughout the country, on </w:t>
      </w:r>
      <w:r w:rsidR="0015734E">
        <w:rPr>
          <w:rFonts w:ascii="Times New Roman" w:hAnsi="Times New Roman" w:cs="Times New Roman"/>
          <w:sz w:val="24"/>
          <w:szCs w:val="24"/>
          <w:lang w:val="en-US"/>
        </w:rPr>
        <w:t>20 March 2020</w:t>
      </w:r>
      <w:r w:rsidRPr="00BC62E4">
        <w:rPr>
          <w:rFonts w:ascii="Times New Roman" w:hAnsi="Times New Roman" w:cs="Times New Roman"/>
          <w:sz w:val="24"/>
          <w:szCs w:val="24"/>
          <w:lang w:val="en-US"/>
        </w:rPr>
        <w:t xml:space="preserve"> the "Preventive and Mandatory Social Isolation" </w:t>
      </w:r>
      <w:proofErr w:type="gramStart"/>
      <w:r w:rsidRPr="00BC62E4">
        <w:rPr>
          <w:rFonts w:ascii="Times New Roman" w:hAnsi="Times New Roman" w:cs="Times New Roman"/>
          <w:sz w:val="24"/>
          <w:szCs w:val="24"/>
          <w:lang w:val="en-US"/>
        </w:rPr>
        <w:t>was decreed</w:t>
      </w:r>
      <w:proofErr w:type="gramEnd"/>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The main purpose of the regulation was to delay the epidemic's maturation, giving time for the health system's preparation, and to strengthen a structure capable of responding to the demands of the new </w:t>
      </w:r>
      <w:r w:rsidRPr="00BC62E4">
        <w:rPr>
          <w:rFonts w:ascii="Times New Roman" w:hAnsi="Times New Roman" w:cs="Times New Roman"/>
          <w:sz w:val="24"/>
          <w:szCs w:val="24"/>
          <w:lang w:val="en-US"/>
        </w:rPr>
        <w:lastRenderedPageBreak/>
        <w:t>situation, given the high virus reproduction capacity and the great demand for resources for the attention it would potentially demand.</w:t>
      </w:r>
    </w:p>
    <w:p w:rsidR="004F5494" w:rsidRDefault="004F5494" w:rsidP="0016684F">
      <w:pPr>
        <w:spacing w:after="0" w:line="480" w:lineRule="auto"/>
        <w:contextualSpacing/>
        <w:jc w:val="both"/>
        <w:rPr>
          <w:rFonts w:ascii="Times New Roman" w:hAnsi="Times New Roman" w:cs="Times New Roman"/>
          <w:sz w:val="24"/>
          <w:szCs w:val="24"/>
          <w:lang w:val="en-US"/>
        </w:rPr>
      </w:pPr>
    </w:p>
    <w:p w:rsidR="00D66AFE"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w:t>
      </w:r>
      <w:r w:rsidR="004F5494">
        <w:rPr>
          <w:rFonts w:ascii="Times New Roman" w:hAnsi="Times New Roman" w:cs="Times New Roman"/>
          <w:sz w:val="24"/>
          <w:szCs w:val="24"/>
          <w:lang w:val="en-US"/>
        </w:rPr>
        <w:t>CABA</w:t>
      </w:r>
      <w:r w:rsidRPr="00BC62E4">
        <w:rPr>
          <w:rFonts w:ascii="Times New Roman" w:hAnsi="Times New Roman" w:cs="Times New Roman"/>
          <w:sz w:val="24"/>
          <w:szCs w:val="24"/>
          <w:lang w:val="en-US"/>
        </w:rPr>
        <w:t xml:space="preserve"> is the federal district of Argentine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after </w:t>
      </w:r>
      <w:r w:rsidR="004F5494">
        <w:rPr>
          <w:rFonts w:ascii="Times New Roman" w:hAnsi="Times New Roman" w:cs="Times New Roman"/>
          <w:sz w:val="24"/>
          <w:szCs w:val="24"/>
          <w:lang w:val="en-US"/>
        </w:rPr>
        <w:t>10</w:t>
      </w:r>
      <w:r w:rsidRPr="00BC62E4">
        <w:rPr>
          <w:rFonts w:ascii="Times New Roman" w:hAnsi="Times New Roman" w:cs="Times New Roman"/>
          <w:sz w:val="24"/>
          <w:szCs w:val="24"/>
          <w:lang w:val="en-US"/>
        </w:rPr>
        <w:t xml:space="preserve"> days of isolation, mobility in workplaces had been reduced by more than 80</w:t>
      </w:r>
      <w:r w:rsidR="004F549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compared to the reference value of "normal". The same happened with mobility in parks and in vehicle traffic.</w:t>
      </w:r>
    </w:p>
    <w:p w:rsidR="004F5494" w:rsidRPr="00BC62E4" w:rsidRDefault="004F5494" w:rsidP="00BC62E4">
      <w:pPr>
        <w:spacing w:after="0" w:line="480" w:lineRule="auto"/>
        <w:contextualSpacing/>
        <w:jc w:val="both"/>
        <w:rPr>
          <w:rFonts w:ascii="Times New Roman" w:hAnsi="Times New Roman" w:cs="Times New Roman"/>
          <w:sz w:val="24"/>
          <w:szCs w:val="24"/>
          <w:lang w:val="en-US"/>
        </w:rPr>
      </w:pPr>
    </w:p>
    <w:p w:rsidR="0083747C" w:rsidRDefault="008533FA" w:rsidP="004F5494">
      <w:pPr>
        <w:spacing w:after="0"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004F5494">
        <w:rPr>
          <w:rFonts w:ascii="Times New Roman" w:hAnsi="Times New Roman" w:cs="Times New Roman"/>
          <w:sz w:val="24"/>
          <w:szCs w:val="24"/>
          <w:lang w:val="en-US"/>
        </w:rPr>
        <w:t>, where 3075</w:t>
      </w:r>
      <w:r w:rsidRPr="008533FA">
        <w:rPr>
          <w:rFonts w:ascii="Times New Roman" w:hAnsi="Times New Roman" w:cs="Times New Roman"/>
          <w:sz w:val="24"/>
          <w:szCs w:val="24"/>
          <w:lang w:val="en-US"/>
        </w:rPr>
        <w:t>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sidRPr="006D6DC4">
        <w:rPr>
          <w:rFonts w:ascii="Times New Roman" w:hAnsi="Times New Roman" w:cs="Times New Roman"/>
          <w:sz w:val="24"/>
          <w:szCs w:val="24"/>
          <w:lang w:val="en-US"/>
        </w:rPr>
        <w:instrText>ou</w:instrText>
      </w:r>
      <w:r w:rsidR="008A48B8">
        <w:rPr>
          <w:rFonts w:ascii="Times New Roman" w:hAnsi="Times New Roman" w:cs="Times New Roman"/>
          <w:sz w:val="24"/>
          <w:szCs w:val="24"/>
        </w:rPr>
        <w:instrText>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All </w:t>
      </w:r>
      <w:r w:rsidR="004F5494">
        <w:rPr>
          <w:rFonts w:ascii="Times New Roman" w:hAnsi="Times New Roman" w:cs="Times New Roman"/>
          <w:sz w:val="24"/>
          <w:szCs w:val="24"/>
          <w:lang w:val="en-US"/>
        </w:rPr>
        <w:t xml:space="preserve">of these </w:t>
      </w:r>
      <w:r w:rsidR="00EE0CA3" w:rsidRPr="00EE0CA3">
        <w:rPr>
          <w:rFonts w:ascii="Times New Roman" w:hAnsi="Times New Roman" w:cs="Times New Roman"/>
          <w:sz w:val="24"/>
          <w:szCs w:val="24"/>
          <w:lang w:val="en-US"/>
        </w:rPr>
        <w:t>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p w:rsidR="004F5494" w:rsidRPr="00B066BE" w:rsidRDefault="004F5494" w:rsidP="004F5494">
      <w:pPr>
        <w:spacing w:after="0" w:line="480" w:lineRule="auto"/>
        <w:jc w:val="both"/>
        <w:rPr>
          <w:rFonts w:ascii="Times New Roman" w:hAnsi="Times New Roman" w:cs="Times New Roman"/>
          <w:sz w:val="24"/>
          <w:szCs w:val="24"/>
          <w:lang w:val="en-US"/>
        </w:rPr>
      </w:pPr>
    </w:p>
    <w:bookmarkEnd w:id="0"/>
    <w:bookmarkEnd w:id="1"/>
    <w:p w:rsidR="00C907FC" w:rsidRDefault="00B066BE" w:rsidP="004F5494">
      <w:pPr>
        <w:spacing w:after="0" w:line="480" w:lineRule="auto"/>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 xml:space="preserve">argued that in cities such as New York, so-called "essential workers" constitute a population made up mostly of vulnerable people, mainly African Americans and Hispanics, so these communities' exposure to the virus is greater. Also in the United States, an ecological study on the distribution of mortality related to COVID-19 in the city </w:t>
      </w:r>
      <w:r w:rsidR="00C907FC" w:rsidRPr="00B066BE">
        <w:rPr>
          <w:rFonts w:ascii="Times New Roman" w:hAnsi="Times New Roman" w:cs="Times New Roman"/>
          <w:sz w:val="24"/>
          <w:szCs w:val="24"/>
          <w:lang w:val="en-US"/>
        </w:rPr>
        <w:lastRenderedPageBreak/>
        <w:t>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this phenomenon. In the same </w:t>
      </w:r>
      <w:r w:rsidR="004F5494">
        <w:rPr>
          <w:rFonts w:ascii="Times New Roman" w:hAnsi="Times New Roman" w:cs="Times New Roman"/>
          <w:sz w:val="24"/>
          <w:szCs w:val="24"/>
          <w:lang w:val="en-US"/>
        </w:rPr>
        <w:t>direction</w:t>
      </w:r>
      <w:r w:rsidR="00C907FC" w:rsidRPr="00B066BE">
        <w:rPr>
          <w:rFonts w:ascii="Times New Roman" w:hAnsi="Times New Roman" w:cs="Times New Roman"/>
          <w:sz w:val="24"/>
          <w:szCs w:val="24"/>
          <w:lang w:val="en-US"/>
        </w:rPr>
        <w:t>,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4F5494" w:rsidRDefault="004F5494" w:rsidP="004F5494">
      <w:pPr>
        <w:spacing w:after="0" w:line="480" w:lineRule="auto"/>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4F5494" w:rsidRPr="00C907FC" w:rsidRDefault="004F5494" w:rsidP="0016684F">
      <w:pPr>
        <w:spacing w:after="0" w:line="480" w:lineRule="auto"/>
        <w:contextualSpacing/>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r w:rsidR="004F5494">
        <w:rPr>
          <w:rFonts w:ascii="Times New Roman" w:hAnsi="Times New Roman" w:cs="Times New Roman"/>
          <w:sz w:val="24"/>
          <w:szCs w:val="24"/>
          <w:lang w:val="en-US"/>
        </w:rPr>
        <w:t>morbidity and mortality</w:t>
      </w:r>
      <w:r w:rsidRPr="00C907FC">
        <w:rPr>
          <w:rFonts w:ascii="Times New Roman" w:hAnsi="Times New Roman" w:cs="Times New Roman"/>
          <w:sz w:val="24"/>
          <w:szCs w:val="24"/>
          <w:lang w:val="en-US"/>
        </w:rPr>
        <w:t xml:space="preserve"> </w:t>
      </w:r>
      <w:r w:rsidR="004F5494">
        <w:rPr>
          <w:rFonts w:ascii="Times New Roman" w:hAnsi="Times New Roman" w:cs="Times New Roman"/>
          <w:sz w:val="24"/>
          <w:szCs w:val="24"/>
          <w:lang w:val="en-US"/>
        </w:rPr>
        <w:t>due to</w:t>
      </w:r>
      <w:r w:rsidRPr="00C907FC">
        <w:rPr>
          <w:rFonts w:ascii="Times New Roman" w:hAnsi="Times New Roman" w:cs="Times New Roman"/>
          <w:sz w:val="24"/>
          <w:szCs w:val="24"/>
          <w:lang w:val="en-US"/>
        </w:rPr>
        <w:t xml:space="preserve">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socioeconomic consequences of unemployment, loss of income, delays in the care of other health conditions, etc. In the same </w:t>
      </w:r>
      <w:r w:rsidR="004F5494">
        <w:rPr>
          <w:rFonts w:ascii="Times New Roman" w:hAnsi="Times New Roman" w:cs="Times New Roman"/>
          <w:sz w:val="24"/>
          <w:szCs w:val="24"/>
          <w:lang w:val="en-US"/>
        </w:rPr>
        <w:t>direction</w:t>
      </w:r>
      <w:r w:rsidRPr="00C907FC">
        <w:rPr>
          <w:rFonts w:ascii="Times New Roman" w:hAnsi="Times New Roman" w:cs="Times New Roman"/>
          <w:sz w:val="24"/>
          <w:szCs w:val="24"/>
          <w:lang w:val="en-US"/>
        </w:rPr>
        <w:t xml:space="preserv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r w:rsidR="004F5494" w:rsidRPr="004F5494">
        <w:rPr>
          <w:rFonts w:ascii="Times New Roman" w:hAnsi="Times New Roman" w:cs="Times New Roman"/>
          <w:sz w:val="24"/>
          <w:szCs w:val="24"/>
          <w:lang w:val="en-US"/>
        </w:rPr>
        <w:t>public health experts</w:t>
      </w:r>
      <w:r w:rsidRPr="00C907FC">
        <w:rPr>
          <w:rFonts w:ascii="Times New Roman" w:hAnsi="Times New Roman" w:cs="Times New Roman"/>
          <w:sz w:val="24"/>
          <w:szCs w:val="24"/>
          <w:lang w:val="en-US"/>
        </w:rPr>
        <w:t xml:space="preserve"> and </w:t>
      </w:r>
      <w:r w:rsidR="004F5494">
        <w:rPr>
          <w:rFonts w:ascii="Times New Roman" w:hAnsi="Times New Roman" w:cs="Times New Roman"/>
          <w:sz w:val="24"/>
          <w:szCs w:val="24"/>
          <w:lang w:val="en-US"/>
        </w:rPr>
        <w:t>journalists</w:t>
      </w:r>
      <w:r w:rsidRPr="00C907FC">
        <w:rPr>
          <w:rFonts w:ascii="Times New Roman" w:hAnsi="Times New Roman" w:cs="Times New Roman"/>
          <w:sz w:val="24"/>
          <w:szCs w:val="24"/>
          <w:lang w:val="en-US"/>
        </w:rPr>
        <w:t xml:space="preserve">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lastRenderedPageBreak/>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F138DB" w:rsidRDefault="00F138DB" w:rsidP="0016684F">
      <w:pPr>
        <w:spacing w:after="0" w:line="480" w:lineRule="auto"/>
        <w:contextualSpacing/>
        <w:jc w:val="both"/>
        <w:rPr>
          <w:rFonts w:ascii="Times New Roman" w:hAnsi="Times New Roman" w:cs="Times New Roman"/>
          <w:sz w:val="24"/>
          <w:szCs w:val="24"/>
          <w:lang w:val="en-US"/>
        </w:rPr>
      </w:pPr>
    </w:p>
    <w:p w:rsidR="00F138DB"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The inequality in the availability of information between countries and subnational areas should also be highlighted</w:t>
      </w:r>
      <w:r w:rsidR="00F138DB">
        <w:rPr>
          <w:rFonts w:ascii="Times New Roman" w:hAnsi="Times New Roman" w:cs="Times New Roman"/>
          <w:sz w:val="24"/>
          <w:szCs w:val="24"/>
          <w:lang w:val="en-US"/>
        </w:rPr>
        <w:t xml:space="preserve"> because it</w:t>
      </w:r>
      <w:r w:rsidRPr="00C907FC">
        <w:rPr>
          <w:rFonts w:ascii="Times New Roman" w:hAnsi="Times New Roman" w:cs="Times New Roman"/>
          <w:sz w:val="24"/>
          <w:szCs w:val="24"/>
          <w:lang w:val="en-US"/>
        </w:rPr>
        <w:t xml:space="preserve"> determines different levels of coverage, completeness and specificity of the statistics. </w:t>
      </w:r>
      <w:r w:rsidR="00F138DB">
        <w:rPr>
          <w:rFonts w:ascii="Times New Roman" w:hAnsi="Times New Roman" w:cs="Times New Roman"/>
          <w:sz w:val="24"/>
          <w:szCs w:val="24"/>
          <w:lang w:val="en-US"/>
        </w:rPr>
        <w:t>Per-capita</w:t>
      </w:r>
      <w:r w:rsidRPr="00C907FC">
        <w:rPr>
          <w:rFonts w:ascii="Times New Roman" w:hAnsi="Times New Roman" w:cs="Times New Roman"/>
          <w:sz w:val="24"/>
          <w:szCs w:val="24"/>
          <w:lang w:val="en-US"/>
        </w:rPr>
        <w:t xml:space="preserve"> indicators are commonly disseminated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w:t>
      </w:r>
      <w:r w:rsidR="00F138DB">
        <w:rPr>
          <w:rFonts w:ascii="Times New Roman" w:hAnsi="Times New Roman" w:cs="Times New Roman"/>
          <w:sz w:val="24"/>
          <w:szCs w:val="24"/>
          <w:lang w:val="en-US"/>
        </w:rPr>
        <w:t>relevance</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of</w:t>
      </w:r>
      <w:r w:rsidRPr="00C907FC">
        <w:rPr>
          <w:rFonts w:ascii="Times New Roman" w:hAnsi="Times New Roman" w:cs="Times New Roman"/>
          <w:sz w:val="24"/>
          <w:szCs w:val="24"/>
          <w:lang w:val="en-US"/>
        </w:rPr>
        <w:t xml:space="preserve"> adjust factors of confusion (demographic structure and time elapsed since the beginning of the epidemic) for the assessment of the impact of the pandemic on different populations. The young</w:t>
      </w:r>
      <w:r w:rsidR="00F138DB">
        <w:rPr>
          <w:rFonts w:ascii="Times New Roman" w:hAnsi="Times New Roman" w:cs="Times New Roman"/>
          <w:sz w:val="24"/>
          <w:szCs w:val="24"/>
          <w:lang w:val="en-US"/>
        </w:rPr>
        <w:t>er</w:t>
      </w:r>
      <w:r w:rsidRPr="00C907FC">
        <w:rPr>
          <w:rFonts w:ascii="Times New Roman" w:hAnsi="Times New Roman" w:cs="Times New Roman"/>
          <w:sz w:val="24"/>
          <w:szCs w:val="24"/>
          <w:lang w:val="en-US"/>
        </w:rPr>
        <w:t xml:space="preserve"> demographic structure</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are</w:t>
      </w:r>
      <w:r w:rsidRPr="00C907FC">
        <w:rPr>
          <w:rFonts w:ascii="Times New Roman" w:hAnsi="Times New Roman" w:cs="Times New Roman"/>
          <w:sz w:val="24"/>
          <w:szCs w:val="24"/>
          <w:lang w:val="en-US"/>
        </w:rPr>
        <w:t xml:space="preserve"> generally associated with populations </w:t>
      </w:r>
      <w:r w:rsidR="00F138DB">
        <w:rPr>
          <w:rFonts w:ascii="Times New Roman" w:hAnsi="Times New Roman" w:cs="Times New Roman"/>
          <w:sz w:val="24"/>
          <w:szCs w:val="24"/>
          <w:lang w:val="en-US"/>
        </w:rPr>
        <w:t xml:space="preserve">having </w:t>
      </w:r>
      <w:r w:rsidRPr="00C907FC">
        <w:rPr>
          <w:rFonts w:ascii="Times New Roman" w:hAnsi="Times New Roman" w:cs="Times New Roman"/>
          <w:sz w:val="24"/>
          <w:szCs w:val="24"/>
          <w:lang w:val="en-US"/>
        </w:rPr>
        <w:t>high levels of deprivation and mask</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p>
    <w:p w:rsidR="00A463E3" w:rsidRDefault="00A463E3" w:rsidP="0016684F">
      <w:pPr>
        <w:spacing w:after="0" w:line="480" w:lineRule="auto"/>
        <w:contextualSpacing/>
        <w:jc w:val="both"/>
        <w:rPr>
          <w:rFonts w:ascii="Times New Roman" w:hAnsi="Times New Roman" w:cs="Times New Roman"/>
          <w:sz w:val="24"/>
          <w:szCs w:val="24"/>
          <w:lang w:val="en-US"/>
        </w:rPr>
      </w:pPr>
    </w:p>
    <w:p w:rsidR="00D57FBD" w:rsidRDefault="00296331" w:rsidP="0016684F">
      <w:pPr>
        <w:spacing w:after="0" w:line="480" w:lineRule="auto"/>
        <w:contextualSpacing/>
        <w:jc w:val="both"/>
        <w:rPr>
          <w:rFonts w:ascii="Times New Roman" w:hAnsi="Times New Roman" w:cs="Times New Roman"/>
          <w:sz w:val="24"/>
          <w:szCs w:val="24"/>
          <w:lang w:val="en-US"/>
        </w:rPr>
      </w:pPr>
      <w:r w:rsidRPr="00296331">
        <w:rPr>
          <w:rFonts w:ascii="Times New Roman" w:hAnsi="Times New Roman" w:cs="Times New Roman"/>
          <w:sz w:val="24"/>
          <w:szCs w:val="24"/>
          <w:lang w:val="en-US"/>
        </w:rPr>
        <w:t>The objective of this study was to describe the morbi</w:t>
      </w:r>
      <w:r w:rsidR="00F138DB">
        <w:rPr>
          <w:rFonts w:ascii="Times New Roman" w:hAnsi="Times New Roman" w:cs="Times New Roman"/>
          <w:sz w:val="24"/>
          <w:szCs w:val="24"/>
          <w:lang w:val="en-US"/>
        </w:rPr>
        <w:t xml:space="preserve">dity and </w:t>
      </w:r>
      <w:r w:rsidRPr="00296331">
        <w:rPr>
          <w:rFonts w:ascii="Times New Roman" w:hAnsi="Times New Roman" w:cs="Times New Roman"/>
          <w:sz w:val="24"/>
          <w:szCs w:val="24"/>
          <w:lang w:val="en-US"/>
        </w:rPr>
        <w:t xml:space="preserve">mortality </w:t>
      </w:r>
      <w:r w:rsidR="00F138DB">
        <w:rPr>
          <w:rFonts w:ascii="Times New Roman" w:hAnsi="Times New Roman" w:cs="Times New Roman"/>
          <w:sz w:val="24"/>
          <w:szCs w:val="24"/>
          <w:lang w:val="en-US"/>
        </w:rPr>
        <w:t>due to</w:t>
      </w:r>
      <w:r w:rsidRPr="00296331">
        <w:rPr>
          <w:rFonts w:ascii="Times New Roman" w:hAnsi="Times New Roman" w:cs="Times New Roman"/>
          <w:sz w:val="24"/>
          <w:szCs w:val="24"/>
          <w:lang w:val="en-US"/>
        </w:rPr>
        <w:t xml:space="preserve"> COVID-19 in the CABA and to quantify the level of inequality observed among the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that compose it. The assumption that guided the description was </w:t>
      </w:r>
      <w:proofErr w:type="gramStart"/>
      <w:r w:rsidRPr="00296331">
        <w:rPr>
          <w:rFonts w:ascii="Times New Roman" w:hAnsi="Times New Roman" w:cs="Times New Roman"/>
          <w:sz w:val="24"/>
          <w:szCs w:val="24"/>
          <w:lang w:val="en-US"/>
        </w:rPr>
        <w:t>based on the fact that</w:t>
      </w:r>
      <w:proofErr w:type="gramEnd"/>
      <w:r w:rsidRPr="00296331">
        <w:rPr>
          <w:rFonts w:ascii="Times New Roman" w:hAnsi="Times New Roman" w:cs="Times New Roman"/>
          <w:sz w:val="24"/>
          <w:szCs w:val="24"/>
          <w:lang w:val="en-US"/>
        </w:rPr>
        <w:t xml:space="preserve"> the unequal distribution of </w:t>
      </w:r>
      <w:r w:rsidR="00F138DB">
        <w:rPr>
          <w:rFonts w:ascii="Times New Roman" w:hAnsi="Times New Roman" w:cs="Times New Roman"/>
          <w:sz w:val="24"/>
          <w:szCs w:val="24"/>
          <w:lang w:val="en-US"/>
        </w:rPr>
        <w:t>morbidity and mortality</w:t>
      </w:r>
      <w:r w:rsidRPr="00296331">
        <w:rPr>
          <w:rFonts w:ascii="Times New Roman" w:hAnsi="Times New Roman" w:cs="Times New Roman"/>
          <w:sz w:val="24"/>
          <w:szCs w:val="24"/>
          <w:lang w:val="en-US"/>
        </w:rPr>
        <w:t xml:space="preserve"> indicators represents a greater negative impact in the southern zone of </w:t>
      </w:r>
      <w:r w:rsidRPr="00296331">
        <w:rPr>
          <w:rFonts w:ascii="Times New Roman" w:hAnsi="Times New Roman" w:cs="Times New Roman"/>
          <w:sz w:val="24"/>
          <w:szCs w:val="24"/>
          <w:lang w:val="en-US"/>
        </w:rPr>
        <w:lastRenderedPageBreak/>
        <w:t xml:space="preserve">the city, which integrates the lowest income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and is identified in the bibliography as the most neglected area of the city.</w:t>
      </w:r>
    </w:p>
    <w:p w:rsidR="0059740D" w:rsidRDefault="0059740D"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F138DB" w:rsidP="0016684F">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research</w:t>
      </w:r>
      <w:r w:rsidR="0063065E" w:rsidRPr="0063065E">
        <w:rPr>
          <w:rFonts w:ascii="Times New Roman" w:hAnsi="Times New Roman" w:cs="Times New Roman"/>
          <w:sz w:val="24"/>
          <w:szCs w:val="24"/>
          <w:lang w:val="en-US"/>
        </w:rPr>
        <w:t xml:space="preserve"> was an observational study, of descriptive scope, from population aggregates. The temporal </w:t>
      </w:r>
      <w:r>
        <w:rPr>
          <w:rFonts w:ascii="Times New Roman" w:hAnsi="Times New Roman" w:cs="Times New Roman"/>
          <w:sz w:val="24"/>
          <w:szCs w:val="24"/>
          <w:lang w:val="en-US"/>
        </w:rPr>
        <w:t>approach</w:t>
      </w:r>
      <w:r w:rsidR="0063065E" w:rsidRPr="0063065E">
        <w:rPr>
          <w:rFonts w:ascii="Times New Roman" w:hAnsi="Times New Roman" w:cs="Times New Roman"/>
          <w:sz w:val="24"/>
          <w:szCs w:val="24"/>
          <w:lang w:val="en-US"/>
        </w:rPr>
        <w:t xml:space="preserve"> was transversal. The analysis </w:t>
      </w:r>
      <w:r>
        <w:rPr>
          <w:rFonts w:ascii="Times New Roman" w:hAnsi="Times New Roman" w:cs="Times New Roman"/>
          <w:sz w:val="24"/>
          <w:szCs w:val="24"/>
          <w:lang w:val="en-US"/>
        </w:rPr>
        <w:t xml:space="preserve">units </w:t>
      </w:r>
      <w:r w:rsidR="0063065E" w:rsidRPr="0063065E">
        <w:rPr>
          <w:rFonts w:ascii="Times New Roman" w:hAnsi="Times New Roman" w:cs="Times New Roman"/>
          <w:sz w:val="24"/>
          <w:szCs w:val="24"/>
          <w:lang w:val="en-US"/>
        </w:rPr>
        <w:t xml:space="preserve">were represented by each </w:t>
      </w:r>
      <w:r>
        <w:rPr>
          <w:rFonts w:ascii="Times New Roman" w:hAnsi="Times New Roman" w:cs="Times New Roman"/>
          <w:sz w:val="24"/>
          <w:szCs w:val="24"/>
          <w:lang w:val="en-US"/>
        </w:rPr>
        <w:t>ward</w:t>
      </w:r>
      <w:r w:rsidR="0063065E" w:rsidRPr="0063065E">
        <w:rPr>
          <w:rFonts w:ascii="Times New Roman" w:hAnsi="Times New Roman" w:cs="Times New Roman"/>
          <w:sz w:val="24"/>
          <w:szCs w:val="24"/>
          <w:lang w:val="en-US"/>
        </w:rPr>
        <w:t xml:space="preserve"> of </w:t>
      </w:r>
      <w:r>
        <w:rPr>
          <w:rFonts w:ascii="Times New Roman" w:hAnsi="Times New Roman" w:cs="Times New Roman"/>
          <w:sz w:val="24"/>
          <w:szCs w:val="24"/>
          <w:lang w:val="en-US"/>
        </w:rPr>
        <w:t>CABA</w:t>
      </w:r>
      <w:r w:rsidR="0063065E" w:rsidRPr="0063065E">
        <w:rPr>
          <w:rFonts w:ascii="Times New Roman" w:hAnsi="Times New Roman" w:cs="Times New Roman"/>
          <w:sz w:val="24"/>
          <w:szCs w:val="24"/>
          <w:lang w:val="en-US"/>
        </w:rPr>
        <w:t>. The population</w:t>
      </w:r>
      <w:r w:rsidR="00737A37" w:rsidRPr="00737A37">
        <w:rPr>
          <w:rFonts w:ascii="Times New Roman" w:hAnsi="Times New Roman" w:cs="Times New Roman"/>
          <w:sz w:val="24"/>
          <w:szCs w:val="24"/>
          <w:lang w:val="en-US"/>
        </w:rPr>
        <w:t xml:space="preserve"> </w:t>
      </w:r>
      <w:r w:rsidR="00737A37" w:rsidRPr="0063065E">
        <w:rPr>
          <w:rFonts w:ascii="Times New Roman" w:hAnsi="Times New Roman" w:cs="Times New Roman"/>
          <w:sz w:val="24"/>
          <w:szCs w:val="24"/>
          <w:lang w:val="en-US"/>
        </w:rPr>
        <w:t>study</w:t>
      </w:r>
      <w:r w:rsidR="0063065E" w:rsidRPr="0063065E">
        <w:rPr>
          <w:rFonts w:ascii="Times New Roman" w:hAnsi="Times New Roman" w:cs="Times New Roman"/>
          <w:sz w:val="24"/>
          <w:szCs w:val="24"/>
          <w:lang w:val="en-US"/>
        </w:rPr>
        <w:t xml:space="preserve"> was made up of the 15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into which the </w:t>
      </w:r>
      <w:r>
        <w:rPr>
          <w:rFonts w:ascii="Times New Roman" w:hAnsi="Times New Roman" w:cs="Times New Roman"/>
          <w:sz w:val="24"/>
          <w:szCs w:val="24"/>
          <w:lang w:val="en-US"/>
        </w:rPr>
        <w:t>CABA</w:t>
      </w:r>
      <w:r w:rsidR="0063065E">
        <w:rPr>
          <w:rFonts w:ascii="Times New Roman" w:hAnsi="Times New Roman" w:cs="Times New Roman"/>
          <w:sz w:val="24"/>
          <w:szCs w:val="24"/>
          <w:lang w:val="en-US"/>
        </w:rPr>
        <w:t xml:space="preserve"> </w:t>
      </w:r>
      <w:r w:rsidR="0063065E" w:rsidRPr="0063065E">
        <w:rPr>
          <w:rFonts w:ascii="Times New Roman" w:hAnsi="Times New Roman" w:cs="Times New Roman"/>
          <w:sz w:val="24"/>
          <w:szCs w:val="24"/>
          <w:lang w:val="en-US"/>
        </w:rPr>
        <w:t xml:space="preserve">is divided. The results were described by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and zones. The division of the city into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responds to an inter</w:t>
      </w:r>
      <w:r w:rsidR="0063065E">
        <w:rPr>
          <w:rFonts w:ascii="Times New Roman" w:hAnsi="Times New Roman" w:cs="Times New Roman"/>
          <w:sz w:val="24"/>
          <w:szCs w:val="24"/>
          <w:lang w:val="en-US"/>
        </w:rPr>
        <w:t>-</w:t>
      </w:r>
      <w:r w:rsidR="0063065E" w:rsidRPr="0063065E">
        <w:rPr>
          <w:rFonts w:ascii="Times New Roman" w:hAnsi="Times New Roman" w:cs="Times New Roman"/>
          <w:sz w:val="24"/>
          <w:szCs w:val="24"/>
          <w:lang w:val="en-US"/>
        </w:rPr>
        <w:t xml:space="preserve">jurisdictional and political-administrative division of the territory. The zones represent groupings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according to the homogeneity observed in different indicators of </w:t>
      </w:r>
      <w:r>
        <w:rPr>
          <w:rFonts w:ascii="Times New Roman" w:hAnsi="Times New Roman" w:cs="Times New Roman"/>
          <w:sz w:val="24"/>
          <w:szCs w:val="24"/>
          <w:lang w:val="en-US"/>
        </w:rPr>
        <w:t>life conditions</w:t>
      </w:r>
      <w:r w:rsidR="0063065E" w:rsidRPr="0063065E">
        <w:rPr>
          <w:rFonts w:ascii="Times New Roman" w:hAnsi="Times New Roman" w:cs="Times New Roman"/>
          <w:sz w:val="24"/>
          <w:szCs w:val="24"/>
          <w:lang w:val="en-US"/>
        </w:rPr>
        <w:t xml:space="preserve">. Thus, the southern zone is considered to be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4, 8, 9 and 10; the central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1, 3, 4, 5, 6, 7, 11, 12 and 15; and the northern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2, 13 and 14.</w:t>
      </w:r>
    </w:p>
    <w:p w:rsidR="00F138DB" w:rsidRDefault="00F138DB" w:rsidP="0016684F">
      <w:pPr>
        <w:spacing w:after="0" w:line="480" w:lineRule="auto"/>
        <w:contextualSpacing/>
        <w:jc w:val="both"/>
        <w:rPr>
          <w:rFonts w:ascii="Times New Roman" w:hAnsi="Times New Roman" w:cs="Times New Roman"/>
          <w:sz w:val="24"/>
          <w:szCs w:val="24"/>
          <w:lang w:val="en-US"/>
        </w:rPr>
      </w:pPr>
    </w:p>
    <w:p w:rsidR="0063065E" w:rsidRPr="009A11C8"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ward</w:t>
      </w:r>
      <w:r w:rsidRPr="0063065E">
        <w:rPr>
          <w:rFonts w:ascii="Times New Roman" w:hAnsi="Times New Roman" w:cs="Times New Roman"/>
          <w:sz w:val="24"/>
          <w:szCs w:val="24"/>
          <w:lang w:val="en-US"/>
        </w:rPr>
        <w:t xml:space="preserv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w:t>
      </w:r>
      <w:r w:rsidR="00F138DB">
        <w:rPr>
          <w:rFonts w:ascii="Times New Roman" w:hAnsi="Times New Roman" w:cs="Times New Roman"/>
          <w:sz w:val="24"/>
          <w:szCs w:val="24"/>
          <w:lang w:val="en-US"/>
        </w:rPr>
        <w:t>wards</w:t>
      </w:r>
      <w:r w:rsidRPr="0063065E">
        <w:rPr>
          <w:rFonts w:ascii="Times New Roman" w:hAnsi="Times New Roman" w:cs="Times New Roman"/>
          <w:sz w:val="24"/>
          <w:szCs w:val="24"/>
          <w:lang w:val="en-US"/>
        </w:rPr>
        <w:t xml:space="preserve"> with values below one represented communes with average income below the average of the city and vice versa. </w:t>
      </w:r>
      <w:r w:rsidRPr="009A11C8">
        <w:rPr>
          <w:rFonts w:ascii="Times New Roman" w:hAnsi="Times New Roman" w:cs="Times New Roman"/>
          <w:sz w:val="24"/>
          <w:szCs w:val="24"/>
          <w:lang w:val="en-US"/>
        </w:rPr>
        <w:t>It was called "standardized income index" (SII).</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63065E" w:rsidRDefault="00B43A3F" w:rsidP="00DE13F5">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The information used was</w:t>
      </w:r>
      <w:r w:rsidR="0063065E" w:rsidRPr="0063065E">
        <w:rPr>
          <w:rFonts w:ascii="Times New Roman" w:hAnsi="Times New Roman" w:cs="Times New Roman"/>
          <w:sz w:val="24"/>
          <w:szCs w:val="24"/>
          <w:lang w:val="en-US"/>
        </w:rPr>
        <w:t xml:space="preserve"> reported up to ##/##/#### on the website of the Government of the City of Buenos Aires </w:t>
      </w:r>
      <w:r w:rsidR="0063065E">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sidR="0063065E">
        <w:rPr>
          <w:rFonts w:ascii="Times New Roman" w:hAnsi="Times New Roman" w:cs="Times New Roman"/>
          <w:sz w:val="24"/>
          <w:szCs w:val="24"/>
          <w:lang w:val="en-US"/>
        </w:rPr>
        <w:fldChar w:fldCharType="separate"/>
      </w:r>
      <w:r w:rsidR="0063065E" w:rsidRPr="0063065E">
        <w:rPr>
          <w:rFonts w:ascii="Times New Roman" w:hAnsi="Times New Roman" w:cs="Times New Roman"/>
          <w:noProof/>
          <w:sz w:val="24"/>
          <w:szCs w:val="24"/>
          <w:lang w:val="en-US"/>
        </w:rPr>
        <w:t>(18)</w:t>
      </w:r>
      <w:r w:rsidR="0063065E">
        <w:rPr>
          <w:rFonts w:ascii="Times New Roman" w:hAnsi="Times New Roman" w:cs="Times New Roman"/>
          <w:sz w:val="24"/>
          <w:szCs w:val="24"/>
          <w:lang w:val="en-US"/>
        </w:rPr>
        <w:fldChar w:fldCharType="end"/>
      </w:r>
      <w:r w:rsidR="0063065E" w:rsidRPr="0063065E">
        <w:rPr>
          <w:rFonts w:ascii="Times New Roman" w:hAnsi="Times New Roman" w:cs="Times New Roman"/>
          <w:sz w:val="24"/>
          <w:szCs w:val="24"/>
          <w:lang w:val="en-US"/>
        </w:rPr>
        <w:t xml:space="preserve">, a portal that offers microdata </w:t>
      </w:r>
      <w:r>
        <w:rPr>
          <w:rFonts w:ascii="Times New Roman" w:hAnsi="Times New Roman" w:cs="Times New Roman"/>
          <w:sz w:val="24"/>
          <w:szCs w:val="24"/>
          <w:lang w:val="en-US"/>
        </w:rPr>
        <w:t xml:space="preserve">of </w:t>
      </w:r>
      <w:r w:rsidR="0063065E" w:rsidRPr="0063065E">
        <w:rPr>
          <w:rFonts w:ascii="Times New Roman" w:hAnsi="Times New Roman" w:cs="Times New Roman"/>
          <w:sz w:val="24"/>
          <w:szCs w:val="24"/>
          <w:lang w:val="en-US"/>
        </w:rPr>
        <w:t xml:space="preserve">the official epidemiological information of the Government of the City of Buenos Aires that comes from the National Health </w:t>
      </w:r>
      <w:r w:rsidR="0063065E" w:rsidRPr="0063065E">
        <w:rPr>
          <w:rFonts w:ascii="Times New Roman" w:hAnsi="Times New Roman" w:cs="Times New Roman"/>
          <w:sz w:val="24"/>
          <w:szCs w:val="24"/>
          <w:lang w:val="en-US"/>
        </w:rPr>
        <w:lastRenderedPageBreak/>
        <w:t xml:space="preserve">Surveillance System of Argentina. Cases that did not have information on age or commune of residence were excluded from the analysis. Thus, </w:t>
      </w:r>
      <w:r>
        <w:rPr>
          <w:rFonts w:ascii="Times New Roman" w:hAnsi="Times New Roman" w:cs="Times New Roman"/>
          <w:color w:val="FF0000"/>
          <w:sz w:val="24"/>
          <w:szCs w:val="24"/>
          <w:lang w:val="en-US"/>
        </w:rPr>
        <w:t>11</w:t>
      </w:r>
      <w:r w:rsidR="0063065E" w:rsidRPr="0063065E">
        <w:rPr>
          <w:rFonts w:ascii="Times New Roman" w:hAnsi="Times New Roman" w:cs="Times New Roman"/>
          <w:color w:val="FF0000"/>
          <w:sz w:val="24"/>
          <w:szCs w:val="24"/>
          <w:lang w:val="en-US"/>
        </w:rPr>
        <w:t>079</w:t>
      </w:r>
      <w:r w:rsidR="0063065E" w:rsidRPr="0063065E">
        <w:rPr>
          <w:rFonts w:ascii="Times New Roman" w:hAnsi="Times New Roman" w:cs="Times New Roman"/>
          <w:sz w:val="24"/>
          <w:szCs w:val="24"/>
          <w:lang w:val="en-US"/>
        </w:rPr>
        <w:t xml:space="preserve"> of the </w:t>
      </w:r>
      <w:r>
        <w:rPr>
          <w:rFonts w:ascii="Times New Roman" w:hAnsi="Times New Roman" w:cs="Times New Roman"/>
          <w:color w:val="FF0000"/>
          <w:sz w:val="24"/>
          <w:szCs w:val="24"/>
          <w:lang w:val="en-US"/>
        </w:rPr>
        <w:t>339</w:t>
      </w:r>
      <w:r w:rsidR="0063065E" w:rsidRPr="0063065E">
        <w:rPr>
          <w:rFonts w:ascii="Times New Roman" w:hAnsi="Times New Roman" w:cs="Times New Roman"/>
          <w:color w:val="FF0000"/>
          <w:sz w:val="24"/>
          <w:szCs w:val="24"/>
          <w:lang w:val="en-US"/>
        </w:rPr>
        <w:t>652</w:t>
      </w:r>
      <w:r w:rsidR="0063065E" w:rsidRPr="0063065E">
        <w:rPr>
          <w:rFonts w:ascii="Times New Roman" w:hAnsi="Times New Roman" w:cs="Times New Roman"/>
          <w:sz w:val="24"/>
          <w:szCs w:val="24"/>
          <w:lang w:val="en-US"/>
        </w:rPr>
        <w:t xml:space="preserve"> total cases were rejected (3.3%). Among the confirmed cases, the records discarded represented </w:t>
      </w:r>
      <w:r w:rsidR="0063065E" w:rsidRPr="0063065E">
        <w:rPr>
          <w:rFonts w:ascii="Times New Roman" w:hAnsi="Times New Roman" w:cs="Times New Roman"/>
          <w:color w:val="FF0000"/>
          <w:sz w:val="24"/>
          <w:szCs w:val="24"/>
          <w:lang w:val="en-US"/>
        </w:rPr>
        <w:t>2.7%</w:t>
      </w:r>
      <w:r w:rsidR="0063065E" w:rsidRPr="0063065E">
        <w:rPr>
          <w:rFonts w:ascii="Times New Roman" w:hAnsi="Times New Roman" w:cs="Times New Roman"/>
          <w:sz w:val="24"/>
          <w:szCs w:val="24"/>
          <w:lang w:val="en-US"/>
        </w:rPr>
        <w:t>.</w:t>
      </w:r>
      <w:r w:rsidR="0063065E">
        <w:rPr>
          <w:rFonts w:ascii="Times New Roman" w:hAnsi="Times New Roman" w:cs="Times New Roman"/>
          <w:sz w:val="24"/>
          <w:szCs w:val="24"/>
          <w:lang w:val="en-US"/>
        </w:rPr>
        <w:t xml:space="preserve"> </w:t>
      </w:r>
    </w:p>
    <w:p w:rsid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009A11C8">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B43A3F" w:rsidRPr="00530EC0" w:rsidRDefault="00B43A3F" w:rsidP="00287CB8">
      <w:pPr>
        <w:spacing w:after="0" w:line="480" w:lineRule="auto"/>
        <w:contextualSpacing/>
        <w:jc w:val="both"/>
        <w:rPr>
          <w:rFonts w:ascii="Times New Roman" w:hAnsi="Times New Roman" w:cs="Times New Roman"/>
          <w:sz w:val="24"/>
          <w:szCs w:val="24"/>
          <w:lang w:val="en-US"/>
        </w:rPr>
      </w:pPr>
    </w:p>
    <w:p w:rsidR="009A11C8" w:rsidRPr="009A11C8" w:rsidRDefault="00B43A3F" w:rsidP="00287CB8">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 xml:space="preserve">For the whole of CABA and for each </w:t>
      </w:r>
      <w:r>
        <w:rPr>
          <w:rFonts w:ascii="Times New Roman" w:hAnsi="Times New Roman" w:cs="Times New Roman"/>
          <w:sz w:val="24"/>
          <w:szCs w:val="24"/>
          <w:lang w:val="en-US"/>
        </w:rPr>
        <w:t>ward</w:t>
      </w:r>
      <w:r w:rsidRPr="00B43A3F">
        <w:rPr>
          <w:rFonts w:ascii="Times New Roman" w:hAnsi="Times New Roman" w:cs="Times New Roman"/>
          <w:sz w:val="24"/>
          <w:szCs w:val="24"/>
          <w:lang w:val="en-US"/>
        </w:rPr>
        <w:t>, the a</w:t>
      </w:r>
      <w:r>
        <w:rPr>
          <w:rFonts w:ascii="Times New Roman" w:hAnsi="Times New Roman" w:cs="Times New Roman"/>
          <w:sz w:val="24"/>
          <w:szCs w:val="24"/>
          <w:lang w:val="en-US"/>
        </w:rPr>
        <w:t>ccumulated incidence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 the mortality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w:t>
      </w:r>
      <w:r w:rsidRPr="00B43A3F">
        <w:rPr>
          <w:rFonts w:ascii="Times New Roman" w:hAnsi="Times New Roman" w:cs="Times New Roman"/>
          <w:sz w:val="24"/>
          <w:szCs w:val="24"/>
          <w:lang w:val="en-US"/>
        </w:rPr>
        <w:t xml:space="preserve">, the </w:t>
      </w:r>
      <w:r>
        <w:rPr>
          <w:rFonts w:ascii="Times New Roman" w:hAnsi="Times New Roman" w:cs="Times New Roman"/>
          <w:sz w:val="24"/>
          <w:szCs w:val="24"/>
          <w:lang w:val="en-US"/>
        </w:rPr>
        <w:t>fatality</w:t>
      </w:r>
      <w:r w:rsidRPr="00B43A3F">
        <w:rPr>
          <w:rFonts w:ascii="Times New Roman" w:hAnsi="Times New Roman" w:cs="Times New Roman"/>
          <w:sz w:val="24"/>
          <w:szCs w:val="24"/>
          <w:lang w:val="en-US"/>
        </w:rPr>
        <w:t xml:space="preserve"> </w:t>
      </w:r>
      <w:r>
        <w:rPr>
          <w:rFonts w:ascii="Times New Roman" w:hAnsi="Times New Roman" w:cs="Times New Roman"/>
          <w:sz w:val="24"/>
          <w:szCs w:val="24"/>
          <w:lang w:val="en-US"/>
        </w:rPr>
        <w:t>rate</w:t>
      </w:r>
      <w:r w:rsidRPr="00B43A3F">
        <w:rPr>
          <w:rFonts w:ascii="Times New Roman" w:hAnsi="Times New Roman" w:cs="Times New Roman"/>
          <w:sz w:val="24"/>
          <w:szCs w:val="24"/>
          <w:lang w:val="en-US"/>
        </w:rPr>
        <w:t xml:space="preserve"> and the positivity percentage were calculated.</w:t>
      </w:r>
      <w:r>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 xml:space="preserve">To measure mortality levels by </w:t>
      </w:r>
      <w:r>
        <w:rPr>
          <w:rFonts w:ascii="Times New Roman" w:hAnsi="Times New Roman" w:cs="Times New Roman"/>
          <w:sz w:val="24"/>
          <w:szCs w:val="24"/>
          <w:lang w:val="en-US"/>
        </w:rPr>
        <w:t>ward</w:t>
      </w:r>
      <w:r w:rsidR="009A11C8" w:rsidRPr="009A11C8">
        <w:rPr>
          <w:rFonts w:ascii="Times New Roman" w:hAnsi="Times New Roman" w:cs="Times New Roman"/>
          <w:sz w:val="24"/>
          <w:szCs w:val="24"/>
          <w:lang w:val="en-US"/>
        </w:rPr>
        <w:t>, eliminating the confounding factor of different demographic structures, the standardized mortality ratio (SMR) was calculated according to the methodology proposed by the Pan American Health Organization</w:t>
      </w:r>
      <w:r w:rsidR="009A11C8">
        <w:rPr>
          <w:rFonts w:ascii="Times New Roman" w:hAnsi="Times New Roman" w:cs="Times New Roman"/>
          <w:sz w:val="24"/>
          <w:szCs w:val="24"/>
          <w:lang w:val="en-US"/>
        </w:rPr>
        <w:t xml:space="preserve"> </w:t>
      </w:r>
      <w:r w:rsidR="009A11C8">
        <w:rPr>
          <w:rFonts w:ascii="Times New Roman" w:hAnsi="Times New Roman" w:cs="Times New Roman"/>
          <w:sz w:val="24"/>
          <w:szCs w:val="24"/>
          <w:lang w:val="en-US"/>
        </w:rPr>
        <w:fldChar w:fldCharType="begin" w:fldLock="1"/>
      </w:r>
      <w:r w:rsidR="009A11C8">
        <w:rPr>
          <w:rFonts w:ascii="Times New Roman" w:hAnsi="Times New Roman" w:cs="Times New Roman"/>
          <w:sz w:val="24"/>
          <w:szCs w:val="24"/>
          <w:lang w:val="en-US"/>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9A11C8">
        <w:rPr>
          <w:rFonts w:ascii="Times New Roman" w:hAnsi="Times New Roman" w:cs="Times New Roman"/>
          <w:sz w:val="24"/>
          <w:szCs w:val="24"/>
          <w:lang w:val="en-US"/>
        </w:rPr>
        <w:fldChar w:fldCharType="separate"/>
      </w:r>
      <w:r w:rsidR="009A11C8" w:rsidRPr="009A11C8">
        <w:rPr>
          <w:rFonts w:ascii="Times New Roman" w:hAnsi="Times New Roman" w:cs="Times New Roman"/>
          <w:noProof/>
          <w:sz w:val="24"/>
          <w:szCs w:val="24"/>
          <w:lang w:val="en-US"/>
        </w:rPr>
        <w:t>(19)</w:t>
      </w:r>
      <w:r w:rsidR="009A11C8">
        <w:rPr>
          <w:rFonts w:ascii="Times New Roman" w:hAnsi="Times New Roman" w:cs="Times New Roman"/>
          <w:sz w:val="24"/>
          <w:szCs w:val="24"/>
          <w:lang w:val="en-US"/>
        </w:rPr>
        <w:fldChar w:fldCharType="end"/>
      </w:r>
      <w:r w:rsidR="009A11C8" w:rsidRPr="009A11C8">
        <w:rPr>
          <w:rFonts w:ascii="Times New Roman" w:hAnsi="Times New Roman" w:cs="Times New Roman"/>
          <w:sz w:val="24"/>
          <w:szCs w:val="24"/>
          <w:lang w:val="en-US"/>
        </w:rPr>
        <w:t xml:space="preserve">, taking the specific mortality rates by age groups of the </w:t>
      </w:r>
      <w:r>
        <w:rPr>
          <w:rFonts w:ascii="Times New Roman" w:hAnsi="Times New Roman" w:cs="Times New Roman"/>
          <w:sz w:val="24"/>
          <w:szCs w:val="24"/>
          <w:lang w:val="en-US"/>
        </w:rPr>
        <w:t>CABA</w:t>
      </w:r>
      <w:r w:rsidR="009A11C8">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as standard.</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DE13F5"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 xml:space="preserve">To evaluate the levels of inequality and concentration, rate ratios and differences were calculated. The 95% confidence intervals (CI95%) were calculated for the analyzed indicators. For the </w:t>
      </w:r>
      <w:r w:rsidR="00B43A3F">
        <w:rPr>
          <w:rFonts w:ascii="Times New Roman" w:hAnsi="Times New Roman" w:cs="Times New Roman"/>
          <w:sz w:val="24"/>
          <w:szCs w:val="24"/>
          <w:lang w:val="en-US"/>
        </w:rPr>
        <w:t>cumulative incidence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 the mortality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w:t>
      </w:r>
      <w:r w:rsidRPr="009A11C8">
        <w:rPr>
          <w:rFonts w:ascii="Times New Roman" w:hAnsi="Times New Roman" w:cs="Times New Roman"/>
          <w:sz w:val="24"/>
          <w:szCs w:val="24"/>
          <w:lang w:val="en-US"/>
        </w:rPr>
        <w:t xml:space="preserve">, the </w:t>
      </w:r>
      <w:r w:rsidR="00B43A3F">
        <w:rPr>
          <w:rFonts w:ascii="Times New Roman" w:hAnsi="Times New Roman" w:cs="Times New Roman"/>
          <w:sz w:val="24"/>
          <w:szCs w:val="24"/>
          <w:lang w:val="en-US"/>
        </w:rPr>
        <w:t>fatality rate</w:t>
      </w:r>
      <w:r w:rsidRPr="009A11C8">
        <w:rPr>
          <w:rFonts w:ascii="Times New Roman" w:hAnsi="Times New Roman" w:cs="Times New Roman"/>
          <w:sz w:val="24"/>
          <w:szCs w:val="24"/>
          <w:lang w:val="en-US"/>
        </w:rPr>
        <w:t xml:space="preserve"> and the percentage of positivity the IC95% was estimated by means of the normal approximation. For SMRs, the Chi2 methodology was used </w:t>
      </w:r>
      <w:r w:rsid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(20)</w:t>
      </w:r>
      <w:r w:rsidR="002031D9">
        <w:rPr>
          <w:rFonts w:ascii="Times New Roman" w:hAnsi="Times New Roman" w:cs="Times New Roman"/>
          <w:sz w:val="24"/>
          <w:szCs w:val="24"/>
        </w:rPr>
        <w:fldChar w:fldCharType="end"/>
      </w:r>
      <w:r w:rsidR="00CF34EC" w:rsidRPr="009A11C8">
        <w:rPr>
          <w:rFonts w:ascii="Times New Roman" w:hAnsi="Times New Roman" w:cs="Times New Roman"/>
          <w:sz w:val="24"/>
          <w:szCs w:val="24"/>
          <w:lang w:val="en-US"/>
        </w:rPr>
        <w:t xml:space="preserve"> </w:t>
      </w:r>
      <w:r w:rsidRPr="009A11C8">
        <w:rPr>
          <w:rFonts w:ascii="Times New Roman" w:hAnsi="Times New Roman" w:cs="Times New Roman"/>
          <w:sz w:val="24"/>
          <w:szCs w:val="24"/>
          <w:lang w:val="en-US"/>
        </w:rPr>
        <w:t>and for rate ratios the one proposed by Fay</w:t>
      </w:r>
      <w:r w:rsidR="00CF34EC" w:rsidRPr="009A11C8">
        <w:rPr>
          <w:rFonts w:ascii="Times New Roman" w:hAnsi="Times New Roman" w:cs="Times New Roman"/>
          <w:sz w:val="24"/>
          <w:szCs w:val="24"/>
          <w:lang w:val="en-US"/>
        </w:rPr>
        <w:t xml:space="preserve"> </w:t>
      </w:r>
      <w:r w:rsidR="002031D9" w:rsidRP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(21)</w:t>
      </w:r>
      <w:r w:rsidR="002031D9" w:rsidRPr="002031D9">
        <w:rPr>
          <w:rFonts w:ascii="Times New Roman" w:hAnsi="Times New Roman" w:cs="Times New Roman"/>
          <w:sz w:val="24"/>
          <w:szCs w:val="24"/>
        </w:rPr>
        <w:fldChar w:fldCharType="end"/>
      </w:r>
      <w:r w:rsidR="00DE13F5" w:rsidRPr="009A11C8">
        <w:rPr>
          <w:rFonts w:ascii="Times New Roman" w:hAnsi="Times New Roman" w:cs="Times New Roman"/>
          <w:sz w:val="24"/>
          <w:szCs w:val="24"/>
          <w:lang w:val="en-US"/>
        </w:rPr>
        <w:t>.</w:t>
      </w:r>
    </w:p>
    <w:p w:rsidR="00EE0CA3" w:rsidRDefault="009A11C8" w:rsidP="00B43A3F">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Data processing, statistical analysis and figures were performed with the statistical software R</w:t>
      </w:r>
      <w:r w:rsidR="00B43A3F">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sidR="00EE0CA3">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(22)</w:t>
      </w:r>
      <w:r w:rsidR="00EE0CA3">
        <w:rPr>
          <w:rFonts w:ascii="Times New Roman" w:hAnsi="Times New Roman" w:cs="Times New Roman"/>
          <w:sz w:val="24"/>
          <w:szCs w:val="24"/>
        </w:rPr>
        <w:fldChar w:fldCharType="end"/>
      </w:r>
      <w:r w:rsidR="00EE0CA3" w:rsidRPr="009A11C8">
        <w:rPr>
          <w:rFonts w:ascii="Times New Roman" w:hAnsi="Times New Roman" w:cs="Times New Roman"/>
          <w:sz w:val="24"/>
          <w:szCs w:val="24"/>
          <w:lang w:val="en-US"/>
        </w:rPr>
        <w:t>.</w:t>
      </w:r>
    </w:p>
    <w:p w:rsidR="00177BF9" w:rsidRDefault="00177BF9" w:rsidP="00B43A3F">
      <w:pPr>
        <w:spacing w:after="0" w:line="480" w:lineRule="auto"/>
        <w:contextualSpacing/>
        <w:jc w:val="both"/>
        <w:rPr>
          <w:rFonts w:ascii="Times New Roman" w:hAnsi="Times New Roman" w:cs="Times New Roman"/>
          <w:sz w:val="24"/>
          <w:szCs w:val="24"/>
          <w:lang w:val="en-US"/>
        </w:rPr>
      </w:pPr>
    </w:p>
    <w:p w:rsidR="00DD6046" w:rsidRPr="00177BF9" w:rsidRDefault="00177BF9" w:rsidP="00DE13F5">
      <w:pPr>
        <w:spacing w:after="0" w:line="480" w:lineRule="auto"/>
        <w:contextualSpacing/>
        <w:jc w:val="both"/>
        <w:rPr>
          <w:rFonts w:ascii="Times New Roman" w:hAnsi="Times New Roman" w:cs="Times New Roman"/>
          <w:sz w:val="24"/>
          <w:szCs w:val="24"/>
          <w:lang w:val="en-US"/>
        </w:rPr>
      </w:pPr>
      <w:r w:rsidRPr="00177BF9">
        <w:rPr>
          <w:rFonts w:ascii="Times New Roman" w:hAnsi="Times New Roman" w:cs="Times New Roman"/>
          <w:sz w:val="24"/>
          <w:szCs w:val="24"/>
          <w:lang w:val="en-US"/>
        </w:rPr>
        <w:t xml:space="preserve">The programming codes </w:t>
      </w:r>
      <w:r w:rsidR="00A00385">
        <w:rPr>
          <w:rFonts w:ascii="Times New Roman" w:hAnsi="Times New Roman" w:cs="Times New Roman"/>
          <w:sz w:val="24"/>
          <w:szCs w:val="24"/>
          <w:lang w:val="en-US"/>
        </w:rPr>
        <w:t xml:space="preserve">and data </w:t>
      </w:r>
      <w:r w:rsidRPr="00177BF9">
        <w:rPr>
          <w:rFonts w:ascii="Times New Roman" w:hAnsi="Times New Roman" w:cs="Times New Roman"/>
          <w:sz w:val="24"/>
          <w:szCs w:val="24"/>
          <w:lang w:val="en-US"/>
        </w:rPr>
        <w:t xml:space="preserve">used to calculate the indicators </w:t>
      </w:r>
      <w:r w:rsidR="00A00385">
        <w:rPr>
          <w:rFonts w:ascii="Times New Roman" w:hAnsi="Times New Roman" w:cs="Times New Roman"/>
          <w:sz w:val="24"/>
          <w:szCs w:val="24"/>
          <w:lang w:val="en-US"/>
        </w:rPr>
        <w:t>of</w:t>
      </w:r>
      <w:r w:rsidRPr="00177BF9">
        <w:rPr>
          <w:rFonts w:ascii="Times New Roman" w:hAnsi="Times New Roman" w:cs="Times New Roman"/>
          <w:sz w:val="24"/>
          <w:szCs w:val="24"/>
          <w:lang w:val="en-US"/>
        </w:rPr>
        <w:t xml:space="preserve"> this study are available in the public repository </w:t>
      </w:r>
      <w:r w:rsidRPr="00A00385">
        <w:rPr>
          <w:rFonts w:ascii="Times New Roman" w:hAnsi="Times New Roman" w:cs="Times New Roman"/>
          <w:sz w:val="24"/>
          <w:szCs w:val="24"/>
          <w:highlight w:val="yellow"/>
          <w:lang w:val="en-US"/>
        </w:rPr>
        <w:t>XXX</w:t>
      </w:r>
      <w:r w:rsidRPr="00177BF9">
        <w:rPr>
          <w:rFonts w:ascii="Times New Roman" w:hAnsi="Times New Roman" w:cs="Times New Roman"/>
          <w:sz w:val="24"/>
          <w:szCs w:val="24"/>
          <w:lang w:val="en-US"/>
        </w:rPr>
        <w:t xml:space="preserve">. The repository offers the possibility of updating the calculations </w:t>
      </w:r>
      <w:r w:rsidR="0059740D" w:rsidRPr="0059740D">
        <w:rPr>
          <w:rFonts w:ascii="Times New Roman" w:hAnsi="Times New Roman" w:cs="Times New Roman"/>
          <w:sz w:val="24"/>
          <w:szCs w:val="24"/>
          <w:lang w:val="en-US"/>
        </w:rPr>
        <w:t>automatically</w:t>
      </w:r>
      <w:r w:rsidR="0059740D" w:rsidRPr="00177BF9">
        <w:rPr>
          <w:rFonts w:ascii="Times New Roman" w:hAnsi="Times New Roman" w:cs="Times New Roman"/>
          <w:sz w:val="24"/>
          <w:szCs w:val="24"/>
          <w:lang w:val="en-US"/>
        </w:rPr>
        <w:t xml:space="preserve"> </w:t>
      </w:r>
      <w:r w:rsidRPr="00177BF9">
        <w:rPr>
          <w:rFonts w:ascii="Times New Roman" w:hAnsi="Times New Roman" w:cs="Times New Roman"/>
          <w:sz w:val="24"/>
          <w:szCs w:val="24"/>
          <w:lang w:val="en-US"/>
        </w:rPr>
        <w:t xml:space="preserve">to the most </w:t>
      </w:r>
      <w:r w:rsidR="0059740D">
        <w:rPr>
          <w:rFonts w:ascii="Times New Roman" w:hAnsi="Times New Roman" w:cs="Times New Roman"/>
          <w:sz w:val="24"/>
          <w:szCs w:val="24"/>
          <w:lang w:val="en-US"/>
        </w:rPr>
        <w:t>up-to-date information available on-line</w:t>
      </w:r>
      <w:r w:rsidRPr="00177BF9">
        <w:rPr>
          <w:rFonts w:ascii="Times New Roman" w:hAnsi="Times New Roman" w:cs="Times New Roman"/>
          <w:sz w:val="24"/>
          <w:szCs w:val="24"/>
          <w:lang w:val="en-US"/>
        </w:rPr>
        <w:t>.</w:t>
      </w:r>
    </w:p>
    <w:p w:rsidR="00A00385" w:rsidRDefault="00A00385" w:rsidP="00DE13F5">
      <w:pPr>
        <w:spacing w:after="0" w:line="480" w:lineRule="auto"/>
        <w:contextualSpacing/>
        <w:jc w:val="both"/>
        <w:rPr>
          <w:rFonts w:ascii="Times New Roman" w:hAnsi="Times New Roman" w:cs="Times New Roman"/>
          <w:b/>
          <w:sz w:val="24"/>
          <w:szCs w:val="24"/>
          <w:lang w:val="en-US"/>
        </w:rPr>
      </w:pPr>
    </w:p>
    <w:p w:rsidR="00DD6046" w:rsidRPr="00B43A3F" w:rsidRDefault="00A00385" w:rsidP="00DE13F5">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By </w:t>
      </w:r>
      <w:r w:rsidR="00A00385" w:rsidRPr="00A00385">
        <w:rPr>
          <w:rFonts w:ascii="Times New Roman" w:hAnsi="Times New Roman" w:cs="Times New Roman"/>
          <w:sz w:val="24"/>
          <w:szCs w:val="24"/>
          <w:highlight w:val="yellow"/>
          <w:lang w:val="en-US"/>
        </w:rPr>
        <w:t>11 November 2020</w:t>
      </w:r>
      <w:r w:rsidRPr="00A00385">
        <w:rPr>
          <w:rFonts w:ascii="Times New Roman" w:hAnsi="Times New Roman" w:cs="Times New Roman"/>
          <w:sz w:val="24"/>
          <w:szCs w:val="24"/>
          <w:highlight w:val="yellow"/>
          <w:lang w:val="en-US"/>
        </w:rPr>
        <w:t>,</w:t>
      </w:r>
      <w:r w:rsidRPr="00384A8F">
        <w:rPr>
          <w:rFonts w:ascii="Times New Roman" w:hAnsi="Times New Roman" w:cs="Times New Roman"/>
          <w:sz w:val="24"/>
          <w:szCs w:val="24"/>
          <w:lang w:val="en-US"/>
        </w:rPr>
        <w:t xml:space="preserve"> </w:t>
      </w:r>
      <w:r w:rsidRPr="001C6486">
        <w:rPr>
          <w:rFonts w:ascii="Times New Roman" w:hAnsi="Times New Roman" w:cs="Times New Roman"/>
          <w:sz w:val="24"/>
          <w:szCs w:val="24"/>
          <w:highlight w:val="yellow"/>
          <w:lang w:val="en-US"/>
        </w:rPr>
        <w:t>215</w:t>
      </w:r>
      <w:r w:rsidRPr="00384A8F">
        <w:rPr>
          <w:rFonts w:ascii="Times New Roman" w:hAnsi="Times New Roman" w:cs="Times New Roman"/>
          <w:sz w:val="24"/>
          <w:szCs w:val="24"/>
          <w:lang w:val="en-US"/>
        </w:rPr>
        <w:t xml:space="preserve"> days had passed since the first confirmed case of CO</w:t>
      </w:r>
      <w:r w:rsidR="00A00385">
        <w:rPr>
          <w:rFonts w:ascii="Times New Roman" w:hAnsi="Times New Roman" w:cs="Times New Roman"/>
          <w:sz w:val="24"/>
          <w:szCs w:val="24"/>
          <w:lang w:val="en-US"/>
        </w:rPr>
        <w:t>VID-19. During this period, 328</w:t>
      </w:r>
      <w:r w:rsidRPr="00384A8F">
        <w:rPr>
          <w:rFonts w:ascii="Times New Roman" w:hAnsi="Times New Roman" w:cs="Times New Roman"/>
          <w:sz w:val="24"/>
          <w:szCs w:val="24"/>
          <w:lang w:val="en-US"/>
        </w:rPr>
        <w:t>573 suspected cases were entered into the epidemiological su</w:t>
      </w:r>
      <w:r w:rsidR="00A00385">
        <w:rPr>
          <w:rFonts w:ascii="Times New Roman" w:hAnsi="Times New Roman" w:cs="Times New Roman"/>
          <w:sz w:val="24"/>
          <w:szCs w:val="24"/>
          <w:lang w:val="en-US"/>
        </w:rPr>
        <w:t>rveillance system, of which 125</w:t>
      </w:r>
      <w:r w:rsidRPr="00384A8F">
        <w:rPr>
          <w:rFonts w:ascii="Times New Roman" w:hAnsi="Times New Roman" w:cs="Times New Roman"/>
          <w:sz w:val="24"/>
          <w:szCs w:val="24"/>
          <w:lang w:val="en-US"/>
        </w:rPr>
        <w:t xml:space="preserve">652 were confirmed, resulting in a cumulative incidence rate of 40.8 cases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40.6 - 41.1).</w:t>
      </w:r>
    </w:p>
    <w:p w:rsidR="00A00385" w:rsidRDefault="00A00385" w:rsidP="00DE13F5">
      <w:pPr>
        <w:spacing w:after="0" w:line="480" w:lineRule="auto"/>
        <w:contextualSpacing/>
        <w:jc w:val="both"/>
        <w:rPr>
          <w:rFonts w:ascii="Times New Roman" w:hAnsi="Times New Roman" w:cs="Times New Roman"/>
          <w:sz w:val="24"/>
          <w:szCs w:val="24"/>
          <w:lang w:val="en-US"/>
        </w:rPr>
      </w:pPr>
    </w:p>
    <w:p w:rsidR="007927B0"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analysis of the incidence showed that it was not distributed homogeneously, since it oscillated between 25.8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25.2 - 26.5)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(central zone) and 62.2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61.3 - 63.2)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4 (southern zone). This last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the one with the lowest average family income, presented an accumulated inciden</w:t>
      </w:r>
      <w:bookmarkStart w:id="2" w:name="_GoBack"/>
      <w:bookmarkEnd w:id="2"/>
      <w:r w:rsidRPr="00384A8F">
        <w:rPr>
          <w:rFonts w:ascii="Times New Roman" w:hAnsi="Times New Roman" w:cs="Times New Roman"/>
          <w:sz w:val="24"/>
          <w:szCs w:val="24"/>
          <w:lang w:val="en-US"/>
        </w:rPr>
        <w:t xml:space="preserve">ce rate 76.2% higher than the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with the best socioeconomic situation -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14, in the northern zone - (rate </w:t>
      </w:r>
      <w:r>
        <w:rPr>
          <w:rFonts w:ascii="Times New Roman" w:hAnsi="Times New Roman" w:cs="Times New Roman"/>
          <w:sz w:val="24"/>
          <w:szCs w:val="24"/>
          <w:lang w:val="en-US"/>
        </w:rPr>
        <w:t>ratio</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0.76, IC95% 1.72 - 1.81). </w:t>
      </w:r>
      <w:r w:rsidR="00B7671A" w:rsidRPr="00384A8F">
        <w:rPr>
          <w:rFonts w:ascii="Times New Roman" w:hAnsi="Times New Roman" w:cs="Times New Roman"/>
          <w:sz w:val="24"/>
          <w:szCs w:val="24"/>
          <w:lang w:val="en-US"/>
        </w:rPr>
        <w:t xml:space="preserve"> </w:t>
      </w:r>
    </w:p>
    <w:p w:rsidR="00384A8F" w:rsidRPr="00384A8F" w:rsidRDefault="00384A8F" w:rsidP="00DE13F5">
      <w:pPr>
        <w:spacing w:after="0" w:line="480" w:lineRule="auto"/>
        <w:contextualSpacing/>
        <w:jc w:val="both"/>
        <w:rPr>
          <w:rFonts w:ascii="Times New Roman" w:hAnsi="Times New Roman" w:cs="Times New Roman"/>
          <w:sz w:val="24"/>
          <w:szCs w:val="24"/>
          <w:lang w:val="en-US"/>
        </w:rPr>
      </w:pPr>
    </w:p>
    <w:p w:rsidR="00384A8F" w:rsidRPr="00384A8F" w:rsidRDefault="00384A8F" w:rsidP="00DE13F5">
      <w:pPr>
        <w:spacing w:after="0" w:line="480" w:lineRule="auto"/>
        <w:contextualSpacing/>
        <w:jc w:val="both"/>
        <w:rPr>
          <w:rFonts w:ascii="Times New Roman" w:hAnsi="Times New Roman" w:cs="Times New Roman"/>
          <w:b/>
          <w:color w:val="FF0000"/>
          <w:sz w:val="24"/>
          <w:szCs w:val="24"/>
          <w:lang w:val="en-US"/>
        </w:rPr>
      </w:pPr>
    </w:p>
    <w:p w:rsidR="00405EFF" w:rsidRPr="00384A8F" w:rsidRDefault="00405EFF" w:rsidP="00DE13F5">
      <w:pPr>
        <w:spacing w:after="0" w:line="480" w:lineRule="auto"/>
        <w:contextualSpacing/>
        <w:jc w:val="both"/>
        <w:rPr>
          <w:rFonts w:ascii="Times New Roman" w:hAnsi="Times New Roman" w:cs="Times New Roman"/>
          <w:sz w:val="24"/>
          <w:szCs w:val="24"/>
          <w:lang w:val="en-US"/>
        </w:rPr>
      </w:pPr>
      <w:r>
        <w:rPr>
          <w:noProof/>
          <w:lang w:val="en-US"/>
        </w:rPr>
        <w:lastRenderedPageBreak/>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FD537F"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When observing the differences in incidence by age groups, the inequalities also acquire high magnitudes, with the greatest differences concentrated mainly among young adults. Figure 1 shows the different levels of incidence between the best and worst-off communes in relation to average family income according to different ages. The two most unequal age groups are the 20 to 24 year olds, where the incidence of the most disadvantaged commune represents 2.7 times that of the best situation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2.7, CI95% 2.4 - 3.0) and the 25 to 29 year old group, where the first represents 2.3 times the second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2.3, CI95% 2.1 - 2.5).</w:t>
      </w:r>
      <w:r w:rsidR="001A23A1" w:rsidRPr="00384A8F">
        <w:rPr>
          <w:rFonts w:ascii="Times New Roman" w:hAnsi="Times New Roman" w:cs="Times New Roman"/>
          <w:sz w:val="24"/>
          <w:szCs w:val="24"/>
          <w:lang w:val="en-US"/>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384A8F" w:rsidRDefault="00384A8F" w:rsidP="0016684F">
      <w:pPr>
        <w:spacing w:after="0" w:line="480" w:lineRule="auto"/>
        <w:contextualSpacing/>
        <w:jc w:val="both"/>
        <w:rPr>
          <w:rFonts w:ascii="Times New Roman" w:hAnsi="Times New Roman" w:cs="Times New Roman"/>
          <w:sz w:val="24"/>
          <w:szCs w:val="24"/>
        </w:rPr>
      </w:pPr>
    </w:p>
    <w:p w:rsidR="00EF2B6B"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percentage of positivity was also evaluated as a measure of the intensity of epidemiological surveillance. This indicator was more homogeneously distributed among the CABA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in comparison with the accumulated incidence rate, but significant differences were evident. For the city as a whole, the percentage of positivity stood at 38.0%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37.8 - 38.2), rising to 41.4%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40.9 - 41.9) in the area of worst average income. The most favored </w:t>
      </w:r>
      <w:r w:rsidR="00A00385">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presented a level of positivity of 32.6%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32.0 - 33.2), almost 10 percentage points below the most economically disadvantaged and 5 below the value of the CABA. It is important to note that the highest value of positivity was presented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3 with 44.6% of the cases, an area that does not present the lowest level of average income and is located in the center of the city. In any case, when observing the set of positivity values, a tendency towards concentration in the center of the city can be observed. Figure 2 describes the different levels of positivity observed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w:t>
      </w: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384A8F" w:rsidRDefault="00384A8F" w:rsidP="0016684F">
      <w:pPr>
        <w:spacing w:after="0" w:line="480" w:lineRule="auto"/>
        <w:contextualSpacing/>
        <w:jc w:val="both"/>
        <w:rPr>
          <w:rFonts w:ascii="Times New Roman" w:hAnsi="Times New Roman" w:cs="Times New Roman"/>
          <w:sz w:val="24"/>
          <w:szCs w:val="24"/>
        </w:rPr>
      </w:pPr>
    </w:p>
    <w:p w:rsidR="00384A8F" w:rsidRPr="00384A8F" w:rsidRDefault="00384A8F" w:rsidP="0016684F">
      <w:pPr>
        <w:spacing w:after="0" w:line="480" w:lineRule="auto"/>
        <w:contextualSpacing/>
        <w:jc w:val="both"/>
        <w:rPr>
          <w:rFonts w:ascii="Times New Roman" w:hAnsi="Times New Roman" w:cs="Times New Roman"/>
          <w:b/>
          <w:sz w:val="24"/>
          <w:szCs w:val="24"/>
          <w:lang w:val="en-US"/>
        </w:rPr>
      </w:pPr>
      <w:r w:rsidRPr="00384A8F">
        <w:rPr>
          <w:rFonts w:ascii="Times New Roman" w:hAnsi="Times New Roman" w:cs="Times New Roman"/>
          <w:sz w:val="24"/>
          <w:szCs w:val="24"/>
          <w:lang w:val="en-US"/>
        </w:rPr>
        <w:t xml:space="preserve">In relation to mortality, the percentage varied between 1.7% (CI 95% 1.5 - 1.9)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8 (southern zone) and 3.6% (CI95% 3.1 - 4.1)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(northern zone). </w:t>
      </w:r>
      <w:r w:rsidR="000B09AA">
        <w:rPr>
          <w:rFonts w:ascii="Times New Roman" w:hAnsi="Times New Roman" w:cs="Times New Roman"/>
          <w:sz w:val="24"/>
          <w:szCs w:val="24"/>
          <w:lang w:val="en-US"/>
        </w:rPr>
        <w:t>T</w:t>
      </w:r>
      <w:r w:rsidRPr="00384A8F">
        <w:rPr>
          <w:rFonts w:ascii="Times New Roman" w:hAnsi="Times New Roman" w:cs="Times New Roman"/>
          <w:sz w:val="24"/>
          <w:szCs w:val="24"/>
          <w:lang w:val="en-US"/>
        </w:rPr>
        <w:t xml:space="preserve">he </w:t>
      </w:r>
      <w:r w:rsidR="00A00385">
        <w:rPr>
          <w:rFonts w:ascii="Times New Roman" w:hAnsi="Times New Roman" w:cs="Times New Roman"/>
          <w:sz w:val="24"/>
          <w:szCs w:val="24"/>
          <w:lang w:val="en-US"/>
        </w:rPr>
        <w:t xml:space="preserve">case </w:t>
      </w:r>
      <w:r w:rsidRPr="00384A8F">
        <w:rPr>
          <w:rFonts w:ascii="Times New Roman" w:hAnsi="Times New Roman" w:cs="Times New Roman"/>
          <w:sz w:val="24"/>
          <w:szCs w:val="24"/>
          <w:lang w:val="en-US"/>
        </w:rPr>
        <w:t>fatality</w:t>
      </w:r>
      <w:r w:rsidR="00A00385">
        <w:rPr>
          <w:rFonts w:ascii="Times New Roman" w:hAnsi="Times New Roman" w:cs="Times New Roman"/>
          <w:sz w:val="24"/>
          <w:szCs w:val="24"/>
          <w:lang w:val="en-US"/>
        </w:rPr>
        <w:t xml:space="preserve"> rate</w:t>
      </w:r>
      <w:r w:rsidRPr="00384A8F">
        <w:rPr>
          <w:rFonts w:ascii="Times New Roman" w:hAnsi="Times New Roman" w:cs="Times New Roman"/>
          <w:sz w:val="24"/>
          <w:szCs w:val="24"/>
          <w:lang w:val="en-US"/>
        </w:rPr>
        <w:t xml:space="preserve"> presented the lowest value in 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t>
      </w:r>
      <w:r w:rsidR="000B09AA">
        <w:rPr>
          <w:rFonts w:ascii="Times New Roman" w:hAnsi="Times New Roman" w:cs="Times New Roman"/>
          <w:sz w:val="24"/>
          <w:szCs w:val="24"/>
          <w:lang w:val="en-US"/>
        </w:rPr>
        <w:t>of</w:t>
      </w:r>
      <w:r w:rsidRPr="00384A8F">
        <w:rPr>
          <w:rFonts w:ascii="Times New Roman" w:hAnsi="Times New Roman" w:cs="Times New Roman"/>
          <w:sz w:val="24"/>
          <w:szCs w:val="24"/>
          <w:lang w:val="en-US"/>
        </w:rPr>
        <w:t xml:space="preserve"> the southern zone, which would mean that, in general terms, the worst prognosis for those infected was found in one of the most disadvantaged areas, especially </w:t>
      </w:r>
      <w:r w:rsidR="000B09AA">
        <w:rPr>
          <w:rFonts w:ascii="Times New Roman" w:hAnsi="Times New Roman" w:cs="Times New Roman"/>
          <w:sz w:val="24"/>
          <w:szCs w:val="24"/>
          <w:lang w:val="en-US"/>
        </w:rPr>
        <w:t>taking into</w:t>
      </w:r>
      <w:r w:rsidRPr="00384A8F">
        <w:rPr>
          <w:rFonts w:ascii="Times New Roman" w:hAnsi="Times New Roman" w:cs="Times New Roman"/>
          <w:sz w:val="24"/>
          <w:szCs w:val="24"/>
          <w:lang w:val="en-US"/>
        </w:rPr>
        <w:t xml:space="preserve"> account</w:t>
      </w:r>
      <w:r w:rsidR="000B09AA">
        <w:rPr>
          <w:rFonts w:ascii="Times New Roman" w:hAnsi="Times New Roman" w:cs="Times New Roman"/>
          <w:sz w:val="24"/>
          <w:szCs w:val="24"/>
          <w:lang w:val="en-US"/>
        </w:rPr>
        <w:t xml:space="preserve"> </w:t>
      </w:r>
      <w:r w:rsidRPr="00384A8F">
        <w:rPr>
          <w:rFonts w:ascii="Times New Roman" w:hAnsi="Times New Roman" w:cs="Times New Roman"/>
          <w:sz w:val="24"/>
          <w:szCs w:val="24"/>
          <w:lang w:val="en-US"/>
        </w:rPr>
        <w:t xml:space="preserve">that among the five </w:t>
      </w:r>
      <w:r w:rsidR="00A00385">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with the highest case fatality percentages (</w:t>
      </w:r>
      <w:r w:rsidR="000B09AA">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12, 11, 2, 10 and 13) no</w:t>
      </w:r>
      <w:r w:rsidR="000B09AA">
        <w:rPr>
          <w:rFonts w:ascii="Times New Roman" w:hAnsi="Times New Roman" w:cs="Times New Roman"/>
          <w:sz w:val="24"/>
          <w:szCs w:val="24"/>
          <w:lang w:val="en-US"/>
        </w:rPr>
        <w:t xml:space="preserve"> o</w:t>
      </w:r>
      <w:r w:rsidRPr="00384A8F">
        <w:rPr>
          <w:rFonts w:ascii="Times New Roman" w:hAnsi="Times New Roman" w:cs="Times New Roman"/>
          <w:sz w:val="24"/>
          <w:szCs w:val="24"/>
          <w:lang w:val="en-US"/>
        </w:rPr>
        <w:t xml:space="preserve">ne was found in the southern zone. In addition, three of them (2, 12 and 13) are among the five with the best average family income. This would evidence an inverse association between income level and </w:t>
      </w:r>
      <w:r w:rsidR="000B09AA">
        <w:rPr>
          <w:rFonts w:ascii="Times New Roman" w:hAnsi="Times New Roman" w:cs="Times New Roman"/>
          <w:sz w:val="24"/>
          <w:szCs w:val="24"/>
          <w:lang w:val="en-US"/>
        </w:rPr>
        <w:t>fatality</w:t>
      </w:r>
      <w:r w:rsidRPr="00384A8F">
        <w:rPr>
          <w:rFonts w:ascii="Times New Roman" w:hAnsi="Times New Roman" w:cs="Times New Roman"/>
          <w:sz w:val="24"/>
          <w:szCs w:val="24"/>
          <w:lang w:val="en-US"/>
        </w:rPr>
        <w:t xml:space="preserve"> or, in other words, a worse prognosis for those infected </w:t>
      </w:r>
      <w:r w:rsidR="000B09AA">
        <w:rPr>
          <w:rFonts w:ascii="Times New Roman" w:hAnsi="Times New Roman" w:cs="Times New Roman"/>
          <w:sz w:val="24"/>
          <w:szCs w:val="24"/>
          <w:lang w:val="en-US"/>
        </w:rPr>
        <w:t xml:space="preserve">cases </w:t>
      </w:r>
      <w:r w:rsidRPr="00384A8F">
        <w:rPr>
          <w:rFonts w:ascii="Times New Roman" w:hAnsi="Times New Roman" w:cs="Times New Roman"/>
          <w:sz w:val="24"/>
          <w:szCs w:val="24"/>
          <w:lang w:val="en-US"/>
        </w:rPr>
        <w:t xml:space="preserve">living in the higher income zones. This apparent association becomes blurred </w:t>
      </w:r>
      <w:r w:rsidR="000B09AA">
        <w:rPr>
          <w:rFonts w:ascii="Times New Roman" w:hAnsi="Times New Roman" w:cs="Times New Roman"/>
          <w:sz w:val="24"/>
          <w:szCs w:val="24"/>
          <w:lang w:val="en-US"/>
        </w:rPr>
        <w:t>observing</w:t>
      </w:r>
      <w:r w:rsidRPr="00384A8F">
        <w:rPr>
          <w:rFonts w:ascii="Times New Roman" w:hAnsi="Times New Roman" w:cs="Times New Roman"/>
          <w:sz w:val="24"/>
          <w:szCs w:val="24"/>
          <w:lang w:val="en-US"/>
        </w:rPr>
        <w:t xml:space="preserve"> the age groups, as shown in Figure X. In analyzing the age groups </w:t>
      </w:r>
      <w:r w:rsidRPr="00384A8F">
        <w:rPr>
          <w:rFonts w:ascii="Times New Roman" w:hAnsi="Times New Roman" w:cs="Times New Roman"/>
          <w:sz w:val="24"/>
          <w:szCs w:val="24"/>
          <w:lang w:val="en-US"/>
        </w:rPr>
        <w:lastRenderedPageBreak/>
        <w:t>over 60, it was found that the concentration in the most disadvantaged communes is stronger. In any case, the width of some confidence intervals does not allow making assertions free of a high degree of uncertainty.</w:t>
      </w:r>
    </w:p>
    <w:p w:rsidR="00384A8F" w:rsidRPr="00737A37" w:rsidRDefault="00384A8F" w:rsidP="0016684F">
      <w:pPr>
        <w:spacing w:after="0" w:line="480" w:lineRule="auto"/>
        <w:contextualSpacing/>
        <w:jc w:val="both"/>
        <w:rPr>
          <w:rFonts w:ascii="Times New Roman" w:hAnsi="Times New Roman" w:cs="Times New Roman"/>
          <w:b/>
          <w:sz w:val="24"/>
          <w:szCs w:val="24"/>
          <w:lang w:val="en-US"/>
        </w:rPr>
      </w:pP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2C3BF8"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Heterogeneity was observed in the distribution of mortality within </w:t>
      </w:r>
      <w:r w:rsidR="00B53C63">
        <w:rPr>
          <w:rFonts w:ascii="Times New Roman" w:hAnsi="Times New Roman" w:cs="Times New Roman"/>
          <w:sz w:val="24"/>
          <w:szCs w:val="24"/>
          <w:lang w:val="en-US"/>
        </w:rPr>
        <w:t>CABA</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SMRs</w:t>
      </w:r>
      <w:r w:rsidRPr="00384A8F">
        <w:rPr>
          <w:rFonts w:ascii="Times New Roman" w:hAnsi="Times New Roman" w:cs="Times New Roman"/>
          <w:sz w:val="24"/>
          <w:szCs w:val="24"/>
          <w:lang w:val="en-US"/>
        </w:rPr>
        <w:t xml:space="preserve"> ranged from 66.5 (CI95% 55.6 - 77.6) to 158.3 (CI95% 141.9 - 176.0).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with the worst m</w:t>
      </w:r>
      <w:r>
        <w:rPr>
          <w:rFonts w:ascii="Times New Roman" w:hAnsi="Times New Roman" w:cs="Times New Roman"/>
          <w:sz w:val="24"/>
          <w:szCs w:val="24"/>
          <w:lang w:val="en-US"/>
        </w:rPr>
        <w:t>ortality situation was number 4</w:t>
      </w:r>
      <w:r w:rsidRPr="00384A8F">
        <w:rPr>
          <w:rFonts w:ascii="Times New Roman" w:hAnsi="Times New Roman" w:cs="Times New Roman"/>
          <w:sz w:val="24"/>
          <w:szCs w:val="24"/>
          <w:lang w:val="en-US"/>
        </w:rPr>
        <w:t xml:space="preserve"> in the southern zone</w:t>
      </w:r>
      <w:r>
        <w:rPr>
          <w:rFonts w:ascii="Times New Roman" w:hAnsi="Times New Roman" w:cs="Times New Roman"/>
          <w:sz w:val="24"/>
          <w:szCs w:val="24"/>
          <w:lang w:val="en-US"/>
        </w:rPr>
        <w:t>,</w:t>
      </w:r>
      <w:r w:rsidRPr="00384A8F">
        <w:rPr>
          <w:rFonts w:ascii="Times New Roman" w:hAnsi="Times New Roman" w:cs="Times New Roman"/>
          <w:sz w:val="24"/>
          <w:szCs w:val="24"/>
          <w:lang w:val="en-US"/>
        </w:rPr>
        <w:t xml:space="preserve"> and the one with the worst situation in relation to the average family income. At the other extreme,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6, in the central zone, was sixth in the average income ranking. All of the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in the southern zone presented </w:t>
      </w:r>
      <w:r>
        <w:rPr>
          <w:rFonts w:ascii="Times New Roman" w:hAnsi="Times New Roman" w:cs="Times New Roman"/>
          <w:sz w:val="24"/>
          <w:szCs w:val="24"/>
          <w:lang w:val="en-US"/>
        </w:rPr>
        <w:t>SMR</w:t>
      </w:r>
      <w:r w:rsidRPr="00384A8F">
        <w:rPr>
          <w:rFonts w:ascii="Times New Roman" w:hAnsi="Times New Roman" w:cs="Times New Roman"/>
          <w:sz w:val="24"/>
          <w:szCs w:val="24"/>
          <w:lang w:val="en-US"/>
        </w:rPr>
        <w:t xml:space="preserve">s above 100, which </w:t>
      </w:r>
      <w:r w:rsidRPr="00384A8F">
        <w:rPr>
          <w:rFonts w:ascii="Times New Roman" w:hAnsi="Times New Roman" w:cs="Times New Roman"/>
          <w:sz w:val="24"/>
          <w:szCs w:val="24"/>
          <w:lang w:val="en-US"/>
        </w:rPr>
        <w:lastRenderedPageBreak/>
        <w:t xml:space="preserve">means that their situation was worse than the reference for the jurisdiction. The opposite occurred with all of those in the northern zone, located above the same reference. Measured by the </w:t>
      </w:r>
      <w:r>
        <w:rPr>
          <w:rFonts w:ascii="Times New Roman" w:hAnsi="Times New Roman" w:cs="Times New Roman"/>
          <w:sz w:val="24"/>
          <w:szCs w:val="24"/>
          <w:lang w:val="en-US"/>
        </w:rPr>
        <w:t>SII</w:t>
      </w:r>
      <w:r w:rsidRPr="00384A8F">
        <w:rPr>
          <w:rFonts w:ascii="Times New Roman" w:hAnsi="Times New Roman" w:cs="Times New Roman"/>
          <w:sz w:val="24"/>
          <w:szCs w:val="24"/>
          <w:lang w:val="en-US"/>
        </w:rPr>
        <w:t xml:space="preserve">, the exploration of the relationship between average family income and mortality, at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level, seems to present a correlation (Figure X)</w:t>
      </w:r>
    </w:p>
    <w:p w:rsidR="008748ED" w:rsidRPr="00384A8F" w:rsidRDefault="008748ED" w:rsidP="0016684F">
      <w:pPr>
        <w:spacing w:after="0" w:line="480" w:lineRule="auto"/>
        <w:contextualSpacing/>
        <w:jc w:val="both"/>
        <w:rPr>
          <w:noProof/>
          <w:lang w:val="en-US"/>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384A8F" w:rsidRDefault="00384A8F" w:rsidP="00384A8F">
      <w:pPr>
        <w:spacing w:after="0" w:line="480" w:lineRule="auto"/>
        <w:contextualSpacing/>
        <w:jc w:val="both"/>
        <w:rPr>
          <w:rFonts w:ascii="Times New Roman" w:hAnsi="Times New Roman" w:cs="Times New Roman"/>
          <w:sz w:val="24"/>
          <w:szCs w:val="24"/>
        </w:rPr>
      </w:pPr>
    </w:p>
    <w:p w:rsidR="003A09B7" w:rsidRPr="00384A8F" w:rsidRDefault="00384A8F" w:rsidP="003A09B7">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Based on the data on expected deaths according to the specific mortality rates of the CABA, the median age of the expected deaths in each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was approximated, grouping the expected deaths into five-year age groups and identifying the one that accumulated 50% of the deaths.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4 and 8, both in the southern zone, were the only ones that observed a lower median age than expected since they accumulated 50% of the deaths in the age groups 70-74 and 65-69 respectively, while this accumulation was expected in the age group 75-59. For </w:t>
      </w:r>
      <w:r w:rsidR="00B53C63">
        <w:rPr>
          <w:rFonts w:ascii="Times New Roman" w:hAnsi="Times New Roman" w:cs="Times New Roman"/>
          <w:sz w:val="24"/>
          <w:szCs w:val="24"/>
          <w:lang w:val="en-US"/>
        </w:rPr>
        <w:t>other</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the median value was in the same age group for both observed and expected deaths, except for </w:t>
      </w:r>
      <w:r w:rsidR="00B53C63">
        <w:rPr>
          <w:rFonts w:ascii="Times New Roman" w:hAnsi="Times New Roman" w:cs="Times New Roman"/>
          <w:sz w:val="24"/>
          <w:szCs w:val="24"/>
          <w:lang w:val="en-US"/>
        </w:rPr>
        <w:t>ward</w:t>
      </w:r>
      <w:r w:rsidR="004C307B">
        <w:rPr>
          <w:rFonts w:ascii="Times New Roman" w:hAnsi="Times New Roman" w:cs="Times New Roman"/>
          <w:sz w:val="24"/>
          <w:szCs w:val="24"/>
          <w:lang w:val="en-US"/>
        </w:rPr>
        <w:t>s</w:t>
      </w:r>
      <w:r w:rsidRPr="00384A8F">
        <w:rPr>
          <w:rFonts w:ascii="Times New Roman" w:hAnsi="Times New Roman" w:cs="Times New Roman"/>
          <w:sz w:val="24"/>
          <w:szCs w:val="24"/>
          <w:lang w:val="en-US"/>
        </w:rPr>
        <w:t xml:space="preserve"> 10 (southern zone), 12 (central zone), 14 (northern zone) and 15 (central zone), which observed </w:t>
      </w:r>
      <w:r w:rsidRPr="00384A8F">
        <w:rPr>
          <w:rFonts w:ascii="Times New Roman" w:hAnsi="Times New Roman" w:cs="Times New Roman"/>
          <w:sz w:val="24"/>
          <w:szCs w:val="24"/>
          <w:lang w:val="en-US"/>
        </w:rPr>
        <w:lastRenderedPageBreak/>
        <w:t>the median age in the age group 80 years and older, when this value was expected between 75 and 79 years.</w:t>
      </w:r>
    </w:p>
    <w:p w:rsidR="00384A8F" w:rsidRPr="00737A37" w:rsidRDefault="00384A8F" w:rsidP="003A09B7">
      <w:pPr>
        <w:spacing w:after="0" w:line="480" w:lineRule="auto"/>
        <w:contextualSpacing/>
        <w:jc w:val="both"/>
        <w:rPr>
          <w:rFonts w:ascii="Times New Roman" w:hAnsi="Times New Roman" w:cs="Times New Roman"/>
          <w:b/>
          <w:sz w:val="24"/>
          <w:szCs w:val="24"/>
          <w:lang w:val="en-US"/>
        </w:rPr>
      </w:pPr>
    </w:p>
    <w:p w:rsidR="003A09B7" w:rsidRPr="004C307B" w:rsidRDefault="004C307B" w:rsidP="003A09B7">
      <w:pPr>
        <w:spacing w:after="0" w:line="480" w:lineRule="auto"/>
        <w:contextualSpacing/>
        <w:jc w:val="both"/>
        <w:rPr>
          <w:rFonts w:ascii="Times New Roman" w:hAnsi="Times New Roman" w:cs="Times New Roman"/>
          <w:b/>
          <w:sz w:val="24"/>
          <w:szCs w:val="24"/>
          <w:lang w:val="en-US"/>
        </w:rPr>
      </w:pPr>
      <w:r w:rsidRPr="004C307B">
        <w:rPr>
          <w:rFonts w:ascii="Times New Roman" w:hAnsi="Times New Roman" w:cs="Times New Roman"/>
          <w:b/>
          <w:sz w:val="24"/>
          <w:szCs w:val="24"/>
          <w:lang w:val="en-US"/>
        </w:rPr>
        <w:t>DISCUSSION</w:t>
      </w:r>
    </w:p>
    <w:p w:rsidR="001C6486" w:rsidRPr="001C6486" w:rsidRDefault="001C6486" w:rsidP="006D6DC4">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findings of the present study highlight the disadvantageous situation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of the so-called "southern zone" of </w:t>
      </w:r>
      <w:r w:rsidR="004C307B">
        <w:rPr>
          <w:rFonts w:ascii="Times New Roman" w:hAnsi="Times New Roman" w:cs="Times New Roman"/>
          <w:sz w:val="24"/>
          <w:szCs w:val="24"/>
          <w:lang w:val="en-US"/>
        </w:rPr>
        <w:t>CABA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t>
      </w:r>
      <w:proofErr w:type="gramStart"/>
      <w:r w:rsidRPr="001C6486">
        <w:rPr>
          <w:rFonts w:ascii="Times New Roman" w:hAnsi="Times New Roman" w:cs="Times New Roman"/>
          <w:sz w:val="24"/>
          <w:szCs w:val="24"/>
          <w:lang w:val="en-US"/>
        </w:rPr>
        <w:t>were also observed</w:t>
      </w:r>
      <w:proofErr w:type="gramEnd"/>
      <w:r w:rsidRPr="001C6486">
        <w:rPr>
          <w:rFonts w:ascii="Times New Roman" w:hAnsi="Times New Roman" w:cs="Times New Roman"/>
          <w:sz w:val="24"/>
          <w:szCs w:val="24"/>
          <w:lang w:val="en-US"/>
        </w:rPr>
        <w:t xml:space="preserve"> in all the communes of the southern zone, although this phenomenon could also be detected in communes of the central zone. In relation to the </w:t>
      </w:r>
      <w:r w:rsidR="004C307B">
        <w:rPr>
          <w:rFonts w:ascii="Times New Roman" w:hAnsi="Times New Roman" w:cs="Times New Roman"/>
          <w:sz w:val="24"/>
          <w:szCs w:val="24"/>
          <w:lang w:val="en-US"/>
        </w:rPr>
        <w:t>fatality</w:t>
      </w:r>
      <w:r w:rsidRPr="001C6486">
        <w:rPr>
          <w:rFonts w:ascii="Times New Roman" w:hAnsi="Times New Roman" w:cs="Times New Roman"/>
          <w:sz w:val="24"/>
          <w:szCs w:val="24"/>
          <w:lang w:val="en-US"/>
        </w:rPr>
        <w:t xml:space="preserve">, a lower level of heterogeneity </w:t>
      </w:r>
      <w:proofErr w:type="gramStart"/>
      <w:r w:rsidRPr="001C6486">
        <w:rPr>
          <w:rFonts w:ascii="Times New Roman" w:hAnsi="Times New Roman" w:cs="Times New Roman"/>
          <w:sz w:val="24"/>
          <w:szCs w:val="24"/>
          <w:lang w:val="en-US"/>
        </w:rPr>
        <w:t>was observed</w:t>
      </w:r>
      <w:proofErr w:type="gramEnd"/>
      <w:r w:rsidRPr="001C6486">
        <w:rPr>
          <w:rFonts w:ascii="Times New Roman" w:hAnsi="Times New Roman" w:cs="Times New Roman"/>
          <w:sz w:val="24"/>
          <w:szCs w:val="24"/>
          <w:lang w:val="en-US"/>
        </w:rPr>
        <w:t xml:space="preserve">, finding non-significant differences between </w:t>
      </w:r>
      <w:r w:rsidR="004C307B">
        <w:rPr>
          <w:rFonts w:ascii="Times New Roman" w:hAnsi="Times New Roman" w:cs="Times New Roman"/>
          <w:sz w:val="24"/>
          <w:szCs w:val="24"/>
          <w:lang w:val="en-US"/>
        </w:rPr>
        <w:t>most</w:t>
      </w:r>
      <w:r w:rsidRPr="001C6486">
        <w:rPr>
          <w:rFonts w:ascii="Times New Roman" w:hAnsi="Times New Roman" w:cs="Times New Roman"/>
          <w:sz w:val="24"/>
          <w:szCs w:val="24"/>
          <w:lang w:val="en-US"/>
        </w:rPr>
        <w:t xml:space="preserve">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In any case, differences </w:t>
      </w:r>
      <w:proofErr w:type="gramStart"/>
      <w:r w:rsidRPr="001C6486">
        <w:rPr>
          <w:rFonts w:ascii="Times New Roman" w:hAnsi="Times New Roman" w:cs="Times New Roman"/>
          <w:sz w:val="24"/>
          <w:szCs w:val="24"/>
          <w:lang w:val="en-US"/>
        </w:rPr>
        <w:t>were observed</w:t>
      </w:r>
      <w:proofErr w:type="gramEnd"/>
      <w:r w:rsidRPr="001C6486">
        <w:rPr>
          <w:rFonts w:ascii="Times New Roman" w:hAnsi="Times New Roman" w:cs="Times New Roman"/>
          <w:sz w:val="24"/>
          <w:szCs w:val="24"/>
          <w:lang w:val="en-US"/>
        </w:rPr>
        <w:t xml:space="preserve"> between the columns of extreme values, although in the opposite direction to that observed in the phenomena described above. In this </w:t>
      </w:r>
      <w:proofErr w:type="gramStart"/>
      <w:r w:rsidRPr="001C6486">
        <w:rPr>
          <w:rFonts w:ascii="Times New Roman" w:hAnsi="Times New Roman" w:cs="Times New Roman"/>
          <w:sz w:val="24"/>
          <w:szCs w:val="24"/>
          <w:lang w:val="en-US"/>
        </w:rPr>
        <w:t>case</w:t>
      </w:r>
      <w:proofErr w:type="gramEnd"/>
      <w:r w:rsidRPr="001C6486">
        <w:rPr>
          <w:rFonts w:ascii="Times New Roman" w:hAnsi="Times New Roman" w:cs="Times New Roman"/>
          <w:sz w:val="24"/>
          <w:szCs w:val="24"/>
          <w:lang w:val="en-US"/>
        </w:rPr>
        <w:t xml:space="preserve"> the best position was occupied by a </w:t>
      </w:r>
      <w:r w:rsidR="004C307B">
        <w:rPr>
          <w:rFonts w:ascii="Times New Roman" w:hAnsi="Times New Roman" w:cs="Times New Roman"/>
          <w:sz w:val="24"/>
          <w:szCs w:val="24"/>
          <w:lang w:val="en-US"/>
        </w:rPr>
        <w:t>ward</w:t>
      </w:r>
      <w:r w:rsidRPr="001C6486">
        <w:rPr>
          <w:rFonts w:ascii="Times New Roman" w:hAnsi="Times New Roman" w:cs="Times New Roman"/>
          <w:sz w:val="24"/>
          <w:szCs w:val="24"/>
          <w:lang w:val="en-US"/>
        </w:rPr>
        <w:t xml:space="preserve"> in the southern zone which, in turn, was located in the third worst place in relation to the average income of the families living there. In any case, observing the phenomenon by age groups, higher levels of mortality </w:t>
      </w:r>
      <w:proofErr w:type="gramStart"/>
      <w:r w:rsidRPr="001C6486">
        <w:rPr>
          <w:rFonts w:ascii="Times New Roman" w:hAnsi="Times New Roman" w:cs="Times New Roman"/>
          <w:sz w:val="24"/>
          <w:szCs w:val="24"/>
          <w:lang w:val="en-US"/>
        </w:rPr>
        <w:t>were found</w:t>
      </w:r>
      <w:proofErr w:type="gramEnd"/>
      <w:r w:rsidRPr="001C6486">
        <w:rPr>
          <w:rFonts w:ascii="Times New Roman" w:hAnsi="Times New Roman" w:cs="Times New Roman"/>
          <w:sz w:val="24"/>
          <w:szCs w:val="24"/>
          <w:lang w:val="en-US"/>
        </w:rPr>
        <w:t xml:space="preserve"> among the older population of the most disadvantaged communes. </w:t>
      </w:r>
    </w:p>
    <w:p w:rsidR="004C307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4C307B">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sidR="00F35E47" w:rsidRPr="004C307B">
        <w:rPr>
          <w:rFonts w:ascii="Times New Roman" w:hAnsi="Times New Roman" w:cs="Times New Roman"/>
          <w:sz w:val="24"/>
          <w:szCs w:val="24"/>
        </w:rPr>
        <w:t>.</w:t>
      </w:r>
      <w:r w:rsidR="004C307B" w:rsidRPr="004C307B">
        <w:rPr>
          <w:rFonts w:ascii="Times New Roman" w:hAnsi="Times New Roman" w:cs="Times New Roman"/>
          <w:sz w:val="24"/>
          <w:szCs w:val="24"/>
        </w:rPr>
        <w:t xml:space="preserve"> Adicionalmente, los hallazgos son congruentes con lo que mostró </w:t>
      </w:r>
      <w:r w:rsidR="004C307B">
        <w:rPr>
          <w:rFonts w:ascii="Times New Roman" w:hAnsi="Times New Roman" w:cs="Times New Roman"/>
          <w:sz w:val="24"/>
          <w:szCs w:val="24"/>
        </w:rPr>
        <w:t xml:space="preserve">la encuesta de </w:t>
      </w:r>
      <w:proofErr w:type="spellStart"/>
      <w:r w:rsidR="004C307B">
        <w:rPr>
          <w:rFonts w:ascii="Times New Roman" w:hAnsi="Times New Roman" w:cs="Times New Roman"/>
          <w:sz w:val="24"/>
          <w:szCs w:val="24"/>
        </w:rPr>
        <w:t>seroprovalencia</w:t>
      </w:r>
      <w:proofErr w:type="spellEnd"/>
      <w:r w:rsidR="004C307B">
        <w:rPr>
          <w:rFonts w:ascii="Times New Roman" w:hAnsi="Times New Roman" w:cs="Times New Roman"/>
          <w:sz w:val="24"/>
          <w:szCs w:val="24"/>
        </w:rPr>
        <w:t xml:space="preserve"> realizada por el gobierno de la CABA, </w:t>
      </w:r>
      <w:r w:rsidR="00E822AC">
        <w:rPr>
          <w:rFonts w:ascii="Times New Roman" w:hAnsi="Times New Roman" w:cs="Times New Roman"/>
          <w:sz w:val="24"/>
          <w:szCs w:val="24"/>
        </w:rPr>
        <w:t xml:space="preserve">donde se constató que la proporción de población </w:t>
      </w:r>
      <w:proofErr w:type="spellStart"/>
      <w:r w:rsidR="00E822AC">
        <w:rPr>
          <w:rFonts w:ascii="Times New Roman" w:hAnsi="Times New Roman" w:cs="Times New Roman"/>
          <w:sz w:val="24"/>
          <w:szCs w:val="24"/>
        </w:rPr>
        <w:t>seroprevalente</w:t>
      </w:r>
      <w:proofErr w:type="spellEnd"/>
      <w:r w:rsidR="00E822AC">
        <w:rPr>
          <w:rFonts w:ascii="Times New Roman" w:hAnsi="Times New Roman" w:cs="Times New Roman"/>
          <w:sz w:val="24"/>
          <w:szCs w:val="24"/>
        </w:rPr>
        <w:t xml:space="preserve"> detectada en la zona sur fue 168,3% más alta que la detectada en la zona norte.</w:t>
      </w:r>
    </w:p>
    <w:p w:rsidR="00E822AC" w:rsidRPr="00E822AC" w:rsidRDefault="00E822AC" w:rsidP="001C6486">
      <w:pPr>
        <w:spacing w:after="0" w:line="480" w:lineRule="auto"/>
        <w:contextualSpacing/>
        <w:jc w:val="both"/>
        <w:rPr>
          <w:rFonts w:ascii="Times New Roman" w:hAnsi="Times New Roman" w:cs="Times New Roman"/>
          <w:sz w:val="24"/>
          <w:szCs w:val="24"/>
          <w:lang w:val="en-US"/>
        </w:rPr>
      </w:pPr>
      <w:r w:rsidRPr="00E822AC">
        <w:rPr>
          <w:rFonts w:ascii="Times New Roman" w:hAnsi="Times New Roman" w:cs="Times New Roman"/>
          <w:sz w:val="24"/>
          <w:szCs w:val="24"/>
          <w:lang w:val="en-US"/>
        </w:rPr>
        <w:lastRenderedPageBreak/>
        <w:t xml:space="preserve">Additionally, the findings are congruent with what </w:t>
      </w:r>
      <w:proofErr w:type="gramStart"/>
      <w:r w:rsidRPr="00E822AC">
        <w:rPr>
          <w:rFonts w:ascii="Times New Roman" w:hAnsi="Times New Roman" w:cs="Times New Roman"/>
          <w:sz w:val="24"/>
          <w:szCs w:val="24"/>
          <w:lang w:val="en-US"/>
        </w:rPr>
        <w:t>was shown</w:t>
      </w:r>
      <w:proofErr w:type="gramEnd"/>
      <w:r w:rsidRPr="00E822AC">
        <w:rPr>
          <w:rFonts w:ascii="Times New Roman" w:hAnsi="Times New Roman" w:cs="Times New Roman"/>
          <w:sz w:val="24"/>
          <w:szCs w:val="24"/>
          <w:lang w:val="en-US"/>
        </w:rPr>
        <w:t xml:space="preserve"> by the </w:t>
      </w:r>
      <w:proofErr w:type="spellStart"/>
      <w:r w:rsidRPr="00E822AC">
        <w:rPr>
          <w:rFonts w:ascii="Times New Roman" w:hAnsi="Times New Roman" w:cs="Times New Roman"/>
          <w:sz w:val="24"/>
          <w:szCs w:val="24"/>
          <w:lang w:val="en-US"/>
        </w:rPr>
        <w:t>seroprovalence</w:t>
      </w:r>
      <w:proofErr w:type="spellEnd"/>
      <w:r w:rsidRPr="00E822AC">
        <w:rPr>
          <w:rFonts w:ascii="Times New Roman" w:hAnsi="Times New Roman" w:cs="Times New Roman"/>
          <w:sz w:val="24"/>
          <w:szCs w:val="24"/>
          <w:lang w:val="en-US"/>
        </w:rPr>
        <w:t xml:space="preserve"> survey carried out by the CABA government, which found that the proportion of the </w:t>
      </w:r>
      <w:proofErr w:type="spellStart"/>
      <w:r w:rsidRPr="00E822AC">
        <w:rPr>
          <w:rFonts w:ascii="Times New Roman" w:hAnsi="Times New Roman" w:cs="Times New Roman"/>
          <w:sz w:val="24"/>
          <w:szCs w:val="24"/>
          <w:lang w:val="en-US"/>
        </w:rPr>
        <w:t>seroprevalent</w:t>
      </w:r>
      <w:proofErr w:type="spellEnd"/>
      <w:r w:rsidRPr="00E822AC">
        <w:rPr>
          <w:rFonts w:ascii="Times New Roman" w:hAnsi="Times New Roman" w:cs="Times New Roman"/>
          <w:sz w:val="24"/>
          <w:szCs w:val="24"/>
          <w:lang w:val="en-US"/>
        </w:rPr>
        <w:t xml:space="preserve"> population detected in the southern zone was 168.3% higher than that detected in the northern zone</w:t>
      </w:r>
      <w:r>
        <w:rPr>
          <w:rFonts w:ascii="Times New Roman" w:hAnsi="Times New Roman" w:cs="Times New Roman"/>
          <w:sz w:val="24"/>
          <w:szCs w:val="24"/>
          <w:lang w:val="en-US"/>
        </w:rPr>
        <w:t xml:space="preserve"> </w:t>
      </w:r>
      <w:r w:rsidRPr="00E822AC">
        <w:rPr>
          <w:rFonts w:ascii="Times New Roman" w:hAnsi="Times New Roman" w:cs="Times New Roman"/>
          <w:sz w:val="24"/>
          <w:szCs w:val="24"/>
          <w:highlight w:val="yellow"/>
          <w:lang w:val="en-US"/>
        </w:rPr>
        <w:t>(CITA)</w:t>
      </w:r>
      <w:r w:rsidRPr="00E822AC">
        <w:rPr>
          <w:rFonts w:ascii="Times New Roman" w:hAnsi="Times New Roman" w:cs="Times New Roman"/>
          <w:sz w:val="24"/>
          <w:szCs w:val="24"/>
          <w:lang w:val="en-US"/>
        </w:rPr>
        <w:t>.</w:t>
      </w:r>
    </w:p>
    <w:p w:rsidR="004C307B" w:rsidRPr="00E822AC" w:rsidRDefault="004C307B" w:rsidP="001C6486">
      <w:pPr>
        <w:spacing w:after="0" w:line="480" w:lineRule="auto"/>
        <w:contextualSpacing/>
        <w:jc w:val="both"/>
        <w:rPr>
          <w:rFonts w:ascii="Times New Roman" w:hAnsi="Times New Roman" w:cs="Times New Roman"/>
          <w:sz w:val="24"/>
          <w:szCs w:val="24"/>
          <w:lang w:val="en-US"/>
        </w:rPr>
      </w:pPr>
    </w:p>
    <w:p w:rsidR="00F35E47" w:rsidRDefault="00F35E47" w:rsidP="001C6486">
      <w:pPr>
        <w:spacing w:after="0" w:line="480" w:lineRule="auto"/>
        <w:contextualSpacing/>
        <w:jc w:val="both"/>
        <w:rPr>
          <w:rFonts w:ascii="Times New Roman" w:hAnsi="Times New Roman" w:cs="Times New Roman"/>
          <w:sz w:val="24"/>
          <w:szCs w:val="24"/>
        </w:rPr>
      </w:pPr>
      <w:r w:rsidRPr="00E822AC">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 xml:space="preserve">It is possible that this context is the result of a structuring element such as the material conditions of </w:t>
      </w:r>
      <w:proofErr w:type="gramStart"/>
      <w:r w:rsidR="001C6486" w:rsidRPr="001C6486">
        <w:rPr>
          <w:rFonts w:ascii="Times New Roman" w:hAnsi="Times New Roman" w:cs="Times New Roman"/>
          <w:sz w:val="24"/>
          <w:szCs w:val="24"/>
          <w:lang w:val="en-US"/>
        </w:rPr>
        <w:t>existence which</w:t>
      </w:r>
      <w:proofErr w:type="gramEnd"/>
      <w:r w:rsidR="001C6486" w:rsidRPr="001C6486">
        <w:rPr>
          <w:rFonts w:ascii="Times New Roman" w:hAnsi="Times New Roman" w:cs="Times New Roman"/>
          <w:sz w:val="24"/>
          <w:szCs w:val="24"/>
          <w:lang w:val="en-US"/>
        </w:rPr>
        <w:t>, as seen in this study, were shown to be associated with the differential impact 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sidRPr="00A463E3">
        <w:rPr>
          <w:rFonts w:ascii="Times New Roman" w:hAnsi="Times New Roman" w:cs="Times New Roman"/>
          <w:sz w:val="24"/>
          <w:szCs w:val="24"/>
          <w:lang w:val="en-US"/>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w:instrText>
      </w:r>
      <w:r w:rsidR="00C22846">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A notable finding is the higher incidence of COVID-19 among young adults in the southern communes of CABA. </w:t>
      </w:r>
      <w:proofErr w:type="gramStart"/>
      <w:r w:rsidRPr="001C6486">
        <w:rPr>
          <w:rFonts w:ascii="Times New Roman" w:hAnsi="Times New Roman" w:cs="Times New Roman"/>
          <w:sz w:val="24"/>
          <w:szCs w:val="24"/>
          <w:lang w:val="en-US"/>
        </w:rPr>
        <w:t>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w:t>
      </w:r>
      <w:proofErr w:type="gramEnd"/>
      <w:r w:rsidRPr="001C6486">
        <w:rPr>
          <w:rFonts w:ascii="Times New Roman" w:hAnsi="Times New Roman" w:cs="Times New Roman"/>
          <w:sz w:val="24"/>
          <w:szCs w:val="24"/>
          <w:lang w:val="en-US"/>
        </w:rPr>
        <w:t xml:space="preserve">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results of this study call into question some of the underlying logics of government and media discourses about the </w:t>
      </w:r>
      <w:proofErr w:type="gramStart"/>
      <w:r w:rsidRPr="001C6486">
        <w:rPr>
          <w:rFonts w:ascii="Times New Roman" w:hAnsi="Times New Roman" w:cs="Times New Roman"/>
          <w:sz w:val="24"/>
          <w:szCs w:val="24"/>
          <w:lang w:val="en-US"/>
        </w:rPr>
        <w:t>cross-cutting</w:t>
      </w:r>
      <w:proofErr w:type="gramEnd"/>
      <w:r w:rsidRPr="001C6486">
        <w:rPr>
          <w:rFonts w:ascii="Times New Roman" w:hAnsi="Times New Roman" w:cs="Times New Roman"/>
          <w:sz w:val="24"/>
          <w:szCs w:val="24"/>
          <w:lang w:val="en-US"/>
        </w:rPr>
        <w:t xml:space="preserve">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w:t>
      </w:r>
      <w:r w:rsidRPr="001C6486">
        <w:rPr>
          <w:rFonts w:ascii="Times New Roman" w:hAnsi="Times New Roman" w:cs="Times New Roman"/>
          <w:sz w:val="24"/>
          <w:szCs w:val="24"/>
          <w:lang w:val="en-US"/>
        </w:rPr>
        <w:lastRenderedPageBreak/>
        <w:t xml:space="preserve">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rsidR="00E822AC" w:rsidRDefault="00E822AC" w:rsidP="001C6486">
      <w:pPr>
        <w:spacing w:after="0" w:line="480" w:lineRule="auto"/>
        <w:contextualSpacing/>
        <w:jc w:val="both"/>
        <w:rPr>
          <w:rFonts w:ascii="Times New Roman" w:hAnsi="Times New Roman" w:cs="Times New Roman"/>
          <w:sz w:val="24"/>
          <w:szCs w:val="24"/>
          <w:lang w:val="en-US"/>
        </w:rPr>
      </w:pPr>
    </w:p>
    <w:p w:rsid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w:t>
      </w:r>
      <w:r w:rsidR="00E822AC">
        <w:rPr>
          <w:rFonts w:ascii="Times New Roman" w:hAnsi="Times New Roman" w:cs="Times New Roman"/>
          <w:sz w:val="24"/>
          <w:szCs w:val="24"/>
          <w:lang w:val="en-US"/>
        </w:rPr>
        <w:t>weakness</w:t>
      </w:r>
      <w:r w:rsidRPr="001C6486">
        <w:rPr>
          <w:rFonts w:ascii="Times New Roman" w:hAnsi="Times New Roman" w:cs="Times New Roman"/>
          <w:sz w:val="24"/>
          <w:szCs w:val="24"/>
          <w:lang w:val="en-US"/>
        </w:rPr>
        <w:t xml:space="preserve"> of this study lies in the </w:t>
      </w:r>
      <w:r w:rsidR="00E822AC">
        <w:rPr>
          <w:rFonts w:ascii="Times New Roman" w:hAnsi="Times New Roman" w:cs="Times New Roman"/>
          <w:sz w:val="24"/>
          <w:szCs w:val="24"/>
          <w:lang w:val="en-US"/>
        </w:rPr>
        <w:t xml:space="preserve">limitations </w:t>
      </w:r>
      <w:r w:rsidRPr="001C6486">
        <w:rPr>
          <w:rFonts w:ascii="Times New Roman" w:hAnsi="Times New Roman" w:cs="Times New Roman"/>
          <w:sz w:val="24"/>
          <w:szCs w:val="24"/>
          <w:lang w:val="en-US"/>
        </w:rPr>
        <w:t xml:space="preserve">of its methodology. Aggregate studies allow the establishment of correlational hypotheses, but do not measure risk factors or causalities at the individual level. </w:t>
      </w:r>
      <w:r w:rsidR="00E822AC">
        <w:rPr>
          <w:rFonts w:ascii="Times New Roman" w:hAnsi="Times New Roman" w:cs="Times New Roman"/>
          <w:sz w:val="24"/>
          <w:szCs w:val="24"/>
          <w:lang w:val="en-US"/>
        </w:rPr>
        <w:t xml:space="preserve">Then, </w:t>
      </w:r>
      <w:r w:rsidRPr="001C6486">
        <w:rPr>
          <w:rFonts w:ascii="Times New Roman" w:hAnsi="Times New Roman" w:cs="Times New Roman"/>
          <w:sz w:val="24"/>
          <w:szCs w:val="24"/>
          <w:lang w:val="en-US"/>
        </w:rPr>
        <w:t xml:space="preserve">results are of a descriptive scope, which is a limitation when designing interventions. In this sense, it is necessary to highlight a general limitation anchored in the characteristics of health information systems: quantitative approaches to the evolution of the epidemic </w:t>
      </w:r>
      <w:proofErr w:type="gramStart"/>
      <w:r w:rsidRPr="001C6486">
        <w:rPr>
          <w:rFonts w:ascii="Times New Roman" w:hAnsi="Times New Roman" w:cs="Times New Roman"/>
          <w:sz w:val="24"/>
          <w:szCs w:val="24"/>
          <w:lang w:val="en-US"/>
        </w:rPr>
        <w:t>are based</w:t>
      </w:r>
      <w:proofErr w:type="gramEnd"/>
      <w:r w:rsidRPr="001C6486">
        <w:rPr>
          <w:rFonts w:ascii="Times New Roman" w:hAnsi="Times New Roman" w:cs="Times New Roman"/>
          <w:sz w:val="24"/>
          <w:szCs w:val="24"/>
          <w:lang w:val="en-US"/>
        </w:rPr>
        <w:t xml:space="preserve"> on epidemiological surveillance systems that in many cases present coverage and integrity problems. On the other hand, it must be taken into account that throughout the pandemic, the national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have been modifying the definitions of "</w:t>
      </w:r>
      <w:r w:rsidR="00E822AC">
        <w:rPr>
          <w:rFonts w:ascii="Times New Roman" w:hAnsi="Times New Roman" w:cs="Times New Roman"/>
          <w:sz w:val="24"/>
          <w:szCs w:val="24"/>
          <w:lang w:val="en-US"/>
        </w:rPr>
        <w:t>probable</w:t>
      </w:r>
      <w:r w:rsidRPr="001C6486">
        <w:rPr>
          <w:rFonts w:ascii="Times New Roman" w:hAnsi="Times New Roman" w:cs="Times New Roman"/>
          <w:sz w:val="24"/>
          <w:szCs w:val="24"/>
          <w:lang w:val="en-US"/>
        </w:rPr>
        <w:t xml:space="preserve"> case" and "confirmed case", which </w:t>
      </w:r>
      <w:proofErr w:type="gramStart"/>
      <w:r w:rsidRPr="001C6486">
        <w:rPr>
          <w:rFonts w:ascii="Times New Roman" w:hAnsi="Times New Roman" w:cs="Times New Roman"/>
          <w:sz w:val="24"/>
          <w:szCs w:val="24"/>
          <w:lang w:val="en-US"/>
        </w:rPr>
        <w:t>impacts</w:t>
      </w:r>
      <w:proofErr w:type="gramEnd"/>
      <w:r w:rsidRPr="001C6486">
        <w:rPr>
          <w:rFonts w:ascii="Times New Roman" w:hAnsi="Times New Roman" w:cs="Times New Roman"/>
          <w:sz w:val="24"/>
          <w:szCs w:val="24"/>
          <w:lang w:val="en-US"/>
        </w:rPr>
        <w:t xml:space="preserve"> the detection capacity of the surveillance systems. Nor </w:t>
      </w:r>
      <w:proofErr w:type="gramStart"/>
      <w:r w:rsidRPr="001C6486">
        <w:rPr>
          <w:rFonts w:ascii="Times New Roman" w:hAnsi="Times New Roman" w:cs="Times New Roman"/>
          <w:sz w:val="24"/>
          <w:szCs w:val="24"/>
          <w:lang w:val="en-US"/>
        </w:rPr>
        <w:t>can it be ignored</w:t>
      </w:r>
      <w:proofErr w:type="gramEnd"/>
      <w:r w:rsidRPr="001C6486">
        <w:rPr>
          <w:rFonts w:ascii="Times New Roman" w:hAnsi="Times New Roman" w:cs="Times New Roman"/>
          <w:sz w:val="24"/>
          <w:szCs w:val="24"/>
          <w:lang w:val="en-US"/>
        </w:rPr>
        <w:t xml:space="preserve"> that the purpose of generating data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is not investigative, but rather surveillance, so that often there are procedures that are not sufficiently refined, such as those for determining the basic cause of death or the existence of comorbidities.</w:t>
      </w:r>
    </w:p>
    <w:p w:rsidR="00E822AC" w:rsidRPr="001C6486" w:rsidRDefault="00E822AC" w:rsidP="001C6486">
      <w:pPr>
        <w:spacing w:after="0" w:line="480" w:lineRule="auto"/>
        <w:contextualSpacing/>
        <w:jc w:val="both"/>
        <w:rPr>
          <w:rFonts w:ascii="Times New Roman" w:hAnsi="Times New Roman" w:cs="Times New Roman"/>
          <w:sz w:val="24"/>
          <w:szCs w:val="24"/>
          <w:lang w:val="en-US"/>
        </w:rPr>
      </w:pPr>
    </w:p>
    <w:p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sidRPr="00E822AC">
        <w:rPr>
          <w:rFonts w:ascii="Times New Roman" w:hAnsi="Times New Roman" w:cs="Times New Roman"/>
          <w:sz w:val="24"/>
          <w:szCs w:val="24"/>
          <w:highlight w:val="yellow"/>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mortality by COVID-19 validates the idea of drastically reinforcing public policies aimed at guaranteeing </w:t>
      </w:r>
      <w:r w:rsidRPr="001C6486">
        <w:rPr>
          <w:rFonts w:ascii="Times New Roman" w:hAnsi="Times New Roman" w:cs="Times New Roman"/>
          <w:sz w:val="24"/>
          <w:szCs w:val="24"/>
          <w:lang w:val="en-US"/>
        </w:rPr>
        <w:lastRenderedPageBreak/>
        <w:t>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B09AA"/>
    <w:rsid w:val="000F093C"/>
    <w:rsid w:val="0015734E"/>
    <w:rsid w:val="0016684F"/>
    <w:rsid w:val="00177BF9"/>
    <w:rsid w:val="00183AD3"/>
    <w:rsid w:val="001A23A1"/>
    <w:rsid w:val="001C00FB"/>
    <w:rsid w:val="001C1E69"/>
    <w:rsid w:val="001C5E82"/>
    <w:rsid w:val="001C6486"/>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4A8F"/>
    <w:rsid w:val="00387843"/>
    <w:rsid w:val="003A09B7"/>
    <w:rsid w:val="003A0EA5"/>
    <w:rsid w:val="003D313E"/>
    <w:rsid w:val="00405EFF"/>
    <w:rsid w:val="004C307B"/>
    <w:rsid w:val="004D66F7"/>
    <w:rsid w:val="004F29CE"/>
    <w:rsid w:val="004F5494"/>
    <w:rsid w:val="005067ED"/>
    <w:rsid w:val="00530EC0"/>
    <w:rsid w:val="00534EB2"/>
    <w:rsid w:val="005640CF"/>
    <w:rsid w:val="00591312"/>
    <w:rsid w:val="005938C1"/>
    <w:rsid w:val="0059740D"/>
    <w:rsid w:val="005A13EF"/>
    <w:rsid w:val="005C36FF"/>
    <w:rsid w:val="00613314"/>
    <w:rsid w:val="00620FDF"/>
    <w:rsid w:val="00624D5A"/>
    <w:rsid w:val="00625B25"/>
    <w:rsid w:val="0063065E"/>
    <w:rsid w:val="006413AE"/>
    <w:rsid w:val="00642538"/>
    <w:rsid w:val="006667C1"/>
    <w:rsid w:val="006A0045"/>
    <w:rsid w:val="006B4853"/>
    <w:rsid w:val="006D6DC4"/>
    <w:rsid w:val="006E368F"/>
    <w:rsid w:val="006F5DB8"/>
    <w:rsid w:val="00726E11"/>
    <w:rsid w:val="00737A37"/>
    <w:rsid w:val="0076493B"/>
    <w:rsid w:val="007905F6"/>
    <w:rsid w:val="00791F2D"/>
    <w:rsid w:val="007927B0"/>
    <w:rsid w:val="007A69FA"/>
    <w:rsid w:val="008005A0"/>
    <w:rsid w:val="008207A5"/>
    <w:rsid w:val="0083747C"/>
    <w:rsid w:val="00837D3B"/>
    <w:rsid w:val="008533FA"/>
    <w:rsid w:val="0086600D"/>
    <w:rsid w:val="008748ED"/>
    <w:rsid w:val="008A48B8"/>
    <w:rsid w:val="008C2083"/>
    <w:rsid w:val="008D1911"/>
    <w:rsid w:val="009A0571"/>
    <w:rsid w:val="009A11C8"/>
    <w:rsid w:val="009D1D54"/>
    <w:rsid w:val="009D32F7"/>
    <w:rsid w:val="009F3E07"/>
    <w:rsid w:val="00A00385"/>
    <w:rsid w:val="00A463E3"/>
    <w:rsid w:val="00A53250"/>
    <w:rsid w:val="00A82D02"/>
    <w:rsid w:val="00A92254"/>
    <w:rsid w:val="00A92FDD"/>
    <w:rsid w:val="00AA2A3F"/>
    <w:rsid w:val="00AA54C9"/>
    <w:rsid w:val="00AA6101"/>
    <w:rsid w:val="00AC5E4E"/>
    <w:rsid w:val="00AF4DEB"/>
    <w:rsid w:val="00B045C6"/>
    <w:rsid w:val="00B04F32"/>
    <w:rsid w:val="00B066BE"/>
    <w:rsid w:val="00B22020"/>
    <w:rsid w:val="00B43A3F"/>
    <w:rsid w:val="00B44245"/>
    <w:rsid w:val="00B53C63"/>
    <w:rsid w:val="00B66534"/>
    <w:rsid w:val="00B66F20"/>
    <w:rsid w:val="00B67051"/>
    <w:rsid w:val="00B7671A"/>
    <w:rsid w:val="00B86978"/>
    <w:rsid w:val="00BA5397"/>
    <w:rsid w:val="00BC62E4"/>
    <w:rsid w:val="00C22846"/>
    <w:rsid w:val="00C27F56"/>
    <w:rsid w:val="00C43D50"/>
    <w:rsid w:val="00C907FC"/>
    <w:rsid w:val="00CC68D8"/>
    <w:rsid w:val="00CD6A34"/>
    <w:rsid w:val="00CE656D"/>
    <w:rsid w:val="00CE7BAA"/>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22AC"/>
    <w:rsid w:val="00E86067"/>
    <w:rsid w:val="00EB6BA4"/>
    <w:rsid w:val="00EE0CA3"/>
    <w:rsid w:val="00EE64E1"/>
    <w:rsid w:val="00EF2B6B"/>
    <w:rsid w:val="00F138D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BD89"/>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22102-B714-48CC-827B-8921C006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16</Pages>
  <Words>10798</Words>
  <Characters>61555</Characters>
  <Application>Microsoft Office Word</Application>
  <DocSecurity>0</DocSecurity>
  <Lines>512</Lines>
  <Paragraphs>144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47</cp:revision>
  <dcterms:created xsi:type="dcterms:W3CDTF">2020-09-27T22:54:00Z</dcterms:created>
  <dcterms:modified xsi:type="dcterms:W3CDTF">2020-11-20T15:27:00Z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