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WW"/>
        <w:ind w:left="-180" w:hanging="0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РОССИЙСКИЙ УНИВЕРСИТЕТ ДРУЖБЫ НАРОДОВ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6"/>
          <w:szCs w:val="26"/>
        </w:rPr>
      </w:pPr>
      <w:r>
        <w:rPr>
          <w:rFonts w:cs="Times New Roman"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6"/>
          <w:szCs w:val="26"/>
        </w:rPr>
      </w:pPr>
      <w:r>
        <w:rPr>
          <w:rFonts w:cs="Times New Roman"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9"/>
          <w:tab w:val="left" w:pos="27195" w:leader="none"/>
          <w:tab w:val="left" w:pos="31152" w:leader="none"/>
        </w:tabs>
        <w:ind w:left="4395" w:right="730" w:hanging="0"/>
        <w:jc w:val="righ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WW"/>
        <w:ind w:left="-180" w:hanging="0"/>
        <w:rPr>
          <w:rFonts w:ascii="Times New Roman" w:hAnsi="Times New Roman" w:cs="Times New Roman"/>
          <w:caps/>
          <w:sz w:val="32"/>
        </w:rPr>
      </w:pPr>
      <w:r>
        <w:rPr>
          <w:rFonts w:cs="Times New Roman" w:ascii="Times New Roman" w:hAnsi="Times New Roman"/>
          <w:caps/>
          <w:sz w:val="32"/>
        </w:rPr>
        <w:t xml:space="preserve">ОТЧЕТ </w:t>
      </w:r>
    </w:p>
    <w:p>
      <w:pPr>
        <w:pStyle w:val="WW"/>
        <w:ind w:left="-180" w:hanging="0"/>
        <w:rPr/>
      </w:pPr>
      <w:r>
        <w:rPr>
          <w:rFonts w:cs="Times New Roman" w:ascii="Times New Roman" w:hAnsi="Times New Roman"/>
          <w:caps/>
          <w:sz w:val="32"/>
        </w:rPr>
        <w:t xml:space="preserve">по лабораторной работе №    </w:t>
      </w:r>
      <w:r>
        <w:rPr>
          <w:rFonts w:cs="Times New Roman" w:ascii="Times New Roman" w:hAnsi="Times New Roman"/>
          <w:caps/>
          <w:sz w:val="32"/>
          <w:lang w:val="en-US"/>
        </w:rPr>
        <w:t>2</w:t>
      </w:r>
    </w:p>
    <w:p>
      <w:pPr>
        <w:pStyle w:val="Style15"/>
        <w:ind w:left="-180" w:hanging="0"/>
        <w:jc w:val="center"/>
        <w:rPr>
          <w:sz w:val="36"/>
          <w:szCs w:val="36"/>
        </w:rPr>
      </w:pPr>
      <w:r>
        <w:rPr>
          <w:rFonts w:cs="Times New Roman" w:ascii="Times New Roman" w:hAnsi="Times New Roman"/>
          <w:caps/>
          <w:sz w:val="36"/>
          <w:szCs w:val="36"/>
          <w:lang w:val="en-US"/>
        </w:rPr>
        <w:t xml:space="preserve">«Настройка DNS-сервера » </w:t>
      </w:r>
    </w:p>
    <w:p>
      <w:pPr>
        <w:pStyle w:val="Style20"/>
        <w:ind w:left="-180" w:hanging="0"/>
        <w:rPr>
          <w:rFonts w:ascii="Times New Roman" w:hAnsi="Times New Roman" w:cs="Times New Roman"/>
          <w:sz w:val="32"/>
        </w:rPr>
      </w:pPr>
      <w:r>
        <w:rPr>
          <w:rFonts w:cs="Times New Roman" w:ascii="Times New Roman" w:hAnsi="Times New Roman"/>
          <w:sz w:val="32"/>
        </w:rPr>
        <w:t>дисциплина:</w:t>
      </w:r>
      <w:r>
        <w:rPr/>
        <w:t xml:space="preserve"> </w:t>
      </w:r>
      <w:r>
        <w:rPr>
          <w:rFonts w:cs="Times New Roman" w:ascii="Times New Roman" w:hAnsi="Times New Roman"/>
          <w:sz w:val="32"/>
        </w:rPr>
        <w:t xml:space="preserve">Администрирование сетевых подсистем 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5895" w:leader="none"/>
        </w:tabs>
        <w:ind w:hanging="0"/>
        <w:jc w:val="left"/>
        <w:rPr>
          <w:bCs/>
        </w:rPr>
      </w:pPr>
      <w:r>
        <w:rPr>
          <w:rFonts w:cs="Times New Roman" w:ascii="Times New Roman" w:hAnsi="Times New Roman"/>
          <w:bCs/>
          <w:sz w:val="26"/>
          <w:szCs w:val="26"/>
        </w:rPr>
        <w:t xml:space="preserve">Студент: Саргсян Арам Грачьяевич                               </w:t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ind w:hanging="0"/>
        <w:jc w:val="left"/>
        <w:rPr>
          <w:rFonts w:ascii="Times New Roman" w:hAnsi="Times New Roman" w:cs="Times New Roman"/>
          <w:bCs/>
          <w:i/>
          <w:i/>
          <w:iCs/>
          <w:sz w:val="20"/>
          <w:szCs w:val="20"/>
        </w:rPr>
      </w:pPr>
      <w:r>
        <w:rPr>
          <w:rFonts w:cs="Times New Roman" w:ascii="Times New Roman" w:hAnsi="Times New Roman"/>
          <w:bCs/>
          <w:i/>
          <w:iCs/>
          <w:sz w:val="20"/>
          <w:szCs w:val="20"/>
        </w:rPr>
      </w:r>
    </w:p>
    <w:p>
      <w:pPr>
        <w:pStyle w:val="Normal"/>
        <w:tabs>
          <w:tab w:val="clear" w:pos="709"/>
          <w:tab w:val="left" w:pos="0" w:leader="none"/>
        </w:tabs>
        <w:ind w:hanging="0"/>
        <w:jc w:val="left"/>
        <w:rPr>
          <w:bCs/>
        </w:rPr>
      </w:pPr>
      <w:r>
        <w:rPr>
          <w:rFonts w:cs="Times New Roman" w:ascii="Times New Roman" w:hAnsi="Times New Roman"/>
          <w:bCs/>
          <w:sz w:val="26"/>
          <w:szCs w:val="26"/>
        </w:rPr>
        <w:t xml:space="preserve">Группа: НПИбд 02-20                              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6"/>
        </w:rPr>
      </w:pPr>
      <w:r>
        <w:rPr>
          <w:rFonts w:cs="Times New Roman" w:ascii="Times New Roman" w:hAnsi="Times New Roman"/>
          <w:b/>
          <w:sz w:val="26"/>
        </w:rPr>
        <w:t>МОСКВА</w:t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26"/>
          <w:szCs w:val="26"/>
        </w:rPr>
        <w:t>2022 г.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ЦЕЛЬ РАБОТЫ:</w:t>
      </w:r>
    </w:p>
    <w:p>
      <w:pPr>
        <w:pStyle w:val="Style15"/>
        <w:ind w:left="-180" w:hanging="0"/>
        <w:jc w:val="both"/>
        <w:rPr>
          <w:sz w:val="24"/>
          <w:szCs w:val="24"/>
        </w:rPr>
      </w:pPr>
      <w:r>
        <w:rPr>
          <w:caps/>
          <w:sz w:val="24"/>
          <w:szCs w:val="24"/>
          <w:lang w:val="en-US"/>
        </w:rPr>
        <w:t>Приобретение практических навыков по установке</w:t>
      </w:r>
      <w:r>
        <w:rPr>
          <w:caps/>
          <w:sz w:val="24"/>
          <w:szCs w:val="24"/>
          <w:lang w:val="ru-RU"/>
        </w:rPr>
        <w:t xml:space="preserve"> И </w:t>
      </w:r>
      <w:r>
        <w:rPr>
          <w:caps/>
          <w:sz w:val="24"/>
          <w:szCs w:val="24"/>
          <w:lang w:val="en-US"/>
        </w:rPr>
        <w:t>конфигурированию DNS-сервера, усвоение принципов работы системы доменных имён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ХОД РАБОТЫ</w:t>
      </w:r>
    </w:p>
    <w:p>
      <w:pPr>
        <w:pStyle w:val="Normal"/>
        <w:numPr>
          <w:ilvl w:val="0"/>
          <w:numId w:val="2"/>
        </w:numPr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Я запустил виртуальную машину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 xml:space="preserve">server,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>зашел в свой аккаунт, открыл терминал,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 xml:space="preserve"> в 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режиме суперпользователя установил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 xml:space="preserve">bind, bind-utils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>(Рис. 1).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7760" cy="238506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6"/>
          <w:szCs w:val="26"/>
          <w:lang w:val="ru-RU"/>
        </w:rPr>
        <w:t xml:space="preserve">Рис. 1 </w:t>
      </w:r>
    </w:p>
    <w:p>
      <w:pPr>
        <w:pStyle w:val="Normal"/>
        <w:numPr>
          <w:ilvl w:val="0"/>
          <w:numId w:val="2"/>
        </w:numPr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Сделал запрос к DNS адресу </w:t>
      </w:r>
      <w:hyperlink r:id="rId3">
        <w:r>
          <w:rPr>
            <w:rFonts w:cs="Times New Roman" w:ascii="Times New Roman" w:hAnsi="Times New Roman"/>
            <w:b w:val="false"/>
            <w:bCs w:val="false"/>
            <w:sz w:val="26"/>
            <w:szCs w:val="26"/>
          </w:rPr>
          <w:t>www.yandex.ru</w:t>
        </w:r>
      </w:hyperlink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, в отчете мы видим результат зпроса, запрос проходит через порт 53, статус без ошибки,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 xml:space="preserve"> ip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 xml:space="preserve"> адреса шлюза и источника 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(Рис. 2).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3460" cy="278892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6"/>
          <w:szCs w:val="26"/>
        </w:rPr>
        <w:t>Рис. 2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Запустил DNS-сервер, в</w:t>
      </w:r>
      <w:r>
        <w:rPr/>
        <w:t>ключи</w:t>
      </w:r>
      <w:r>
        <w:rPr/>
        <w:t>л</w:t>
      </w:r>
      <w:r>
        <w:rPr/>
        <w:t xml:space="preserve"> запуск DNS-сервера в автозапуск при загрузке системы </w:t>
      </w:r>
      <w:r>
        <w:rPr/>
        <w:t>(Рис. 3).</w:t>
      </w:r>
    </w:p>
    <w:p>
      <w:pPr>
        <w:pStyle w:val="Normal"/>
        <w:numPr>
          <w:ilvl w:val="0"/>
          <w:numId w:val="0"/>
        </w:numPr>
        <w:ind w:left="720" w:hanging="0"/>
        <w:jc w:val="righ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1100" cy="92202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sz w:val="26"/>
          <w:szCs w:val="26"/>
        </w:rPr>
        <w:t>Рис. 3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Просмотрел отличие выведенной на экран информации при выполнении команд dig </w:t>
      </w:r>
      <w:hyperlink r:id="rId6">
        <w:r>
          <w:rPr>
            <w:rFonts w:cs="Times New Roman" w:ascii="Times New Roman" w:hAnsi="Times New Roman"/>
            <w:b w:val="false"/>
            <w:bCs w:val="false"/>
            <w:sz w:val="26"/>
            <w:szCs w:val="26"/>
          </w:rPr>
          <w:t>www.yandex.ru</w:t>
        </w:r>
      </w:hyperlink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 и dig @127.0.0.1 </w:t>
      </w:r>
      <w:hyperlink r:id="rId7">
        <w:r>
          <w:rPr>
            <w:rFonts w:cs="Times New Roman" w:ascii="Times New Roman" w:hAnsi="Times New Roman"/>
            <w:b w:val="false"/>
            <w:bCs w:val="false"/>
            <w:sz w:val="26"/>
            <w:szCs w:val="26"/>
          </w:rPr>
          <w:t>www.yandex.ru</w:t>
        </w:r>
      </w:hyperlink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, время запроса увеличилась вдвое (Рис. 4).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290957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6"/>
          <w:szCs w:val="26"/>
        </w:rPr>
        <w:t>Рис. 4</w:t>
      </w:r>
    </w:p>
    <w:p>
      <w:pPr>
        <w:pStyle w:val="Normal"/>
        <w:numPr>
          <w:ilvl w:val="0"/>
          <w:numId w:val="2"/>
        </w:numPr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Сделал DNS-сервер сервером по умолчанию, перезапустил NetworkManager  (Р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635000</wp:posOffset>
            </wp:positionH>
            <wp:positionV relativeFrom="paragraph">
              <wp:posOffset>685800</wp:posOffset>
            </wp:positionV>
            <wp:extent cx="4691380" cy="248539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ис. 5).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Рис. 5</w:t>
      </w:r>
    </w:p>
    <w:p>
      <w:pPr>
        <w:pStyle w:val="Normal"/>
        <w:numPr>
          <w:ilvl w:val="0"/>
          <w:numId w:val="2"/>
        </w:numPr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Настроить направление DNS-запросов от всех узлов внутренней сети, включая запросы от узла server, через узел server, для этого внес изменения в файл /etc/named.conf (Рис. 6).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1640" cy="341376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sz w:val="26"/>
          <w:szCs w:val="26"/>
        </w:rPr>
        <w:t>Рис. 6</w:t>
      </w:r>
    </w:p>
    <w:p>
      <w:pPr>
        <w:pStyle w:val="Normal"/>
        <w:numPr>
          <w:ilvl w:val="0"/>
          <w:numId w:val="2"/>
        </w:numPr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Внес изменения в настройки межсетевого экрана узла server, разрешив работу с DNS (Рис. 7).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85026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sz w:val="26"/>
          <w:szCs w:val="26"/>
        </w:rPr>
        <w:t>Рис. 7</w:t>
      </w:r>
    </w:p>
    <w:p>
      <w:pPr>
        <w:pStyle w:val="Normal"/>
        <w:numPr>
          <w:ilvl w:val="0"/>
          <w:numId w:val="2"/>
        </w:numPr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Скопировал шаблон описания DNS-зон named.rfc1912.zones из каталога /etc в каталог /etc/named и переименовал его в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>agsargsyan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.net, поменял содержимое файла для дальнейшей работы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 xml:space="preserve"> (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>Рис. 8).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 xml:space="preserve"> </w:t>
      </w:r>
    </w:p>
    <w:p>
      <w:pPr>
        <w:pStyle w:val="Normal"/>
        <w:ind w:hanging="0"/>
        <w:jc w:val="right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483870</wp:posOffset>
            </wp:positionH>
            <wp:positionV relativeFrom="paragraph">
              <wp:posOffset>24765</wp:posOffset>
            </wp:positionV>
            <wp:extent cx="5118100" cy="192786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6"/>
          <w:szCs w:val="26"/>
        </w:rPr>
        <w:t>Рис. 8</w:t>
      </w:r>
    </w:p>
    <w:p>
      <w:pPr>
        <w:pStyle w:val="Normal"/>
        <w:numPr>
          <w:ilvl w:val="0"/>
          <w:numId w:val="2"/>
        </w:numPr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В каталоге /var/named создал подкаталоги master/fz и master/rz, в которых будут располагаться файлы прямой и обратной зоны соответственно, создал нужные файлы и поменял всё содержимое (Рис. 9-10).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189674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6"/>
          <w:szCs w:val="26"/>
        </w:rPr>
        <w:t>Рис. 9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194056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6"/>
          <w:szCs w:val="26"/>
        </w:rPr>
        <w:t>Рис. 10</w:t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</w:r>
    </w:p>
    <w:p>
      <w:pPr>
        <w:pStyle w:val="Normal"/>
        <w:numPr>
          <w:ilvl w:val="0"/>
          <w:numId w:val="2"/>
        </w:numPr>
        <w:jc w:val="both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Исправили права доступа к файлам в каталогах /etc/named и /var/named, чтобы демон named мог с ними работать (Рис. 11).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 w:cs="Times New Roman"/>
          <w:b/>
          <w:b/>
          <w:bCs/>
          <w:strike w:val="false"/>
          <w:dstrike w:val="false"/>
          <w:sz w:val="26"/>
          <w:szCs w:val="26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6880" cy="73914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trike w:val="false"/>
          <w:dstrike w:val="false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strike w:val="false"/>
          <w:dstrike w:val="false"/>
          <w:sz w:val="26"/>
          <w:szCs w:val="26"/>
        </w:rPr>
        <w:t>Рис. 11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rFonts w:cs="Times New Roman" w:ascii="Times New Roman" w:hAnsi="Times New Roman"/>
          <w:b/>
          <w:bCs/>
          <w:sz w:val="26"/>
          <w:szCs w:val="26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В</w:t>
      </w:r>
      <w:r>
        <w:rPr/>
        <w:t>осстанови</w:t>
      </w:r>
      <w:r>
        <w:rPr/>
        <w:t xml:space="preserve">ли </w:t>
      </w:r>
      <w:r>
        <w:rPr/>
        <w:t xml:space="preserve">метки </w:t>
      </w:r>
      <w:r>
        <w:rPr/>
        <w:t>измененных файлов в</w:t>
      </w:r>
      <w:r>
        <w:rPr/>
        <w:t xml:space="preserve"> SELinux, провер</w:t>
      </w:r>
      <w:r>
        <w:rPr/>
        <w:t>ил</w:t>
      </w:r>
      <w:r>
        <w:rPr/>
        <w:t xml:space="preserve"> состояния переключателей SELinux, и да</w:t>
      </w:r>
      <w:r>
        <w:rPr/>
        <w:t>л</w:t>
      </w:r>
      <w:r>
        <w:rPr/>
        <w:t xml:space="preserve"> named разрешение на запись в файлы DNS-зоны   </w:t>
      </w:r>
      <w:r>
        <w:rPr/>
        <w:t>(Рис. 12).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146494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Рис. 12</w:t>
      </w:r>
      <w:r>
        <w:rPr>
          <w:b/>
          <w:bCs/>
        </w:rPr>
        <w:t xml:space="preserve"> </w:t>
      </w:r>
    </w:p>
    <w:p>
      <w:pPr>
        <w:pStyle w:val="Normal"/>
        <w:numPr>
          <w:ilvl w:val="0"/>
          <w:numId w:val="2"/>
        </w:numPr>
        <w:rPr/>
      </w:pPr>
      <w:r>
        <w:rPr>
          <w:rFonts w:cs="Times New Roman" w:ascii="Times New Roman" w:hAnsi="Times New Roman"/>
          <w:b/>
          <w:bCs/>
          <w:sz w:val="30"/>
          <w:szCs w:val="30"/>
        </w:rPr>
        <w:t xml:space="preserve"> </w:t>
      </w:r>
      <w:r>
        <w:rPr/>
        <w:t>В дополнительном терминале запуст</w:t>
      </w:r>
      <w:r>
        <w:rPr/>
        <w:t>ил</w:t>
      </w:r>
      <w:r>
        <w:rPr/>
        <w:t xml:space="preserve"> в режиме реального времени расширенный лог системных сообщений, чтобы проверить корректность работы системы </w:t>
      </w:r>
      <w:r>
        <w:rPr/>
        <w:t>(Рис. 13).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7450" cy="290068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  <w:r>
        <w:rPr>
          <w:b/>
          <w:bCs/>
        </w:rPr>
        <w:t>Рис. 13</w:t>
      </w:r>
    </w:p>
    <w:p>
      <w:pPr>
        <w:pStyle w:val="Normal"/>
        <w:numPr>
          <w:ilvl w:val="0"/>
          <w:numId w:val="2"/>
        </w:numPr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95250</wp:posOffset>
            </wp:positionH>
            <wp:positionV relativeFrom="paragraph">
              <wp:posOffset>370205</wp:posOffset>
            </wp:positionV>
            <wp:extent cx="5711825" cy="41783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В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 первом терминале перезапусти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л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 DNS-сервер 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(Рис. 14).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Рис. 14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При помощи dig получил описание DNS-зоны с сервера ns.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>agsargsyan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.net (Рис. 15-16).</w:t>
      </w:r>
    </w:p>
    <w:p>
      <w:pPr>
        <w:pStyle w:val="Normal"/>
        <w:numPr>
          <w:ilvl w:val="0"/>
          <w:numId w:val="0"/>
        </w:numPr>
        <w:ind w:left="720" w:hanging="0"/>
        <w:jc w:val="righ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357441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sz w:val="26"/>
          <w:szCs w:val="26"/>
          <w:lang w:val="ru-RU"/>
        </w:rPr>
        <w:t>Рис. 15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357695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6"/>
          <w:szCs w:val="26"/>
          <w:lang w:val="ru-RU"/>
        </w:rPr>
        <w:t>Р</w:t>
      </w:r>
      <w:r>
        <w:rPr>
          <w:rFonts w:cs="Times New Roman" w:ascii="Times New Roman" w:hAnsi="Times New Roman"/>
          <w:b/>
          <w:bCs/>
          <w:sz w:val="26"/>
          <w:szCs w:val="26"/>
          <w:lang w:val="ru-RU"/>
        </w:rPr>
        <w:t>ис. 16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>На виртуальной машине server перешел в каталог для внесения изменений в настройки внутреннего окружения /vagrant/provision/server/, создал в нём каталог dns, в который поместил в соответствующие каталоги конфигурационные файлы DNS, создал файл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 xml:space="preserve">  dns.sh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 xml:space="preserve"> и сделал его исполняемым (Рис. 17).</w:t>
      </w:r>
    </w:p>
    <w:p>
      <w:pPr>
        <w:pStyle w:val="Normal"/>
        <w:numPr>
          <w:ilvl w:val="0"/>
          <w:numId w:val="0"/>
        </w:numPr>
        <w:ind w:left="720" w:hanging="0"/>
        <w:jc w:val="righ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159575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>Рис. 17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>П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>ропи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>сал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 xml:space="preserve"> в нём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>необходимый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 xml:space="preserve"> скрипт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>(Рис. 18).</w:t>
      </w:r>
    </w:p>
    <w:p>
      <w:pPr>
        <w:pStyle w:val="Normal"/>
        <w:numPr>
          <w:ilvl w:val="0"/>
          <w:numId w:val="0"/>
        </w:numPr>
        <w:ind w:left="720" w:hanging="0"/>
        <w:jc w:val="righ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0680" cy="4579620"/>
            <wp:effectExtent l="0" t="0" r="0" b="0"/>
            <wp:wrapTopAndBottom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 xml:space="preserve"> </w:t>
      </w:r>
      <w:r>
        <w:rPr>
          <w:rFonts w:cs="Times New Roman" w:ascii="Times New Roman" w:hAnsi="Times New Roman"/>
          <w:b/>
          <w:bCs/>
          <w:sz w:val="26"/>
          <w:szCs w:val="26"/>
          <w:lang w:val="ru-RU"/>
        </w:rPr>
        <w:t xml:space="preserve"> </w:t>
      </w:r>
      <w:r>
        <w:rPr>
          <w:rFonts w:cs="Times New Roman" w:ascii="Times New Roman" w:hAnsi="Times New Roman"/>
          <w:b/>
          <w:bCs/>
          <w:sz w:val="26"/>
          <w:szCs w:val="26"/>
          <w:lang w:val="ru-RU"/>
        </w:rPr>
        <w:t>Рис. 18</w:t>
      </w:r>
    </w:p>
    <w:p>
      <w:pPr>
        <w:pStyle w:val="Normal"/>
        <w:numPr>
          <w:ilvl w:val="0"/>
          <w:numId w:val="2"/>
        </w:numPr>
        <w:rPr/>
      </w:pPr>
      <w:r>
        <w:rPr>
          <w:rFonts w:cs="Times New Roman" w:ascii="Times New Roman" w:hAnsi="Times New Roman"/>
          <w:b/>
          <w:bCs/>
          <w:sz w:val="30"/>
          <w:szCs w:val="30"/>
        </w:rPr>
        <w:t xml:space="preserve"> </w:t>
      </w:r>
      <w:r>
        <w:rPr/>
        <w:t>Для отработки созданного скрипта во время загрузки виртуальной машины server в конфигурационном файле Vagrantfile  в разделе конфигурации для серве</w:t>
      </w:r>
      <w:r>
        <w:rPr/>
        <w:t>ра добавил нужные строки (Рис. 19).</w:t>
      </w:r>
    </w:p>
    <w:p>
      <w:pPr>
        <w:pStyle w:val="Normal"/>
        <w:numPr>
          <w:ilvl w:val="0"/>
          <w:numId w:val="0"/>
        </w:numPr>
        <w:ind w:left="720" w:hanging="0"/>
        <w:jc w:val="righ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5840" cy="3771900"/>
            <wp:effectExtent l="0" t="0" r="0" b="0"/>
            <wp:wrapTopAndBottom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>
          <w:b/>
          <w:bCs/>
        </w:rPr>
        <w:t>Рис. 19</w:t>
      </w:r>
    </w:p>
    <w:p>
      <w:pPr>
        <w:pStyle w:val="Normal"/>
        <w:numPr>
          <w:ilvl w:val="0"/>
          <w:numId w:val="2"/>
        </w:numPr>
        <w:rPr>
          <w:rFonts w:ascii="Times New Roman" w:hAnsi="Times New Roman" w:cs="Times New Roman"/>
          <w:b w:val="false"/>
          <w:b w:val="false"/>
          <w:bCs w:val="false"/>
          <w:sz w:val="30"/>
          <w:szCs w:val="30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Перезагрузил 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машину для сохранения настроек (Рис. 19).</w:t>
      </w:r>
    </w:p>
    <w:p>
      <w:pPr>
        <w:pStyle w:val="Normal"/>
        <w:numPr>
          <w:ilvl w:val="0"/>
          <w:numId w:val="0"/>
        </w:numPr>
        <w:ind w:left="720" w:hanging="0"/>
        <w:jc w:val="right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103886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6"/>
          <w:szCs w:val="26"/>
        </w:rPr>
        <w:t xml:space="preserve">Рис. 20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ОТВЕТЫ НА КОНТРОЛЬНЫЕ ВОПРОСЫ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1. Что такое DNS?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DNS —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>c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истем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а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 доменных имён, распределённая система (распределённая база данных), ставящая в соответствие доменному имени хоста (компьютера или другого сетевого устройства) IP-адрес и наоборот.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2. Каково назначение кэширующего DNS-сервера?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Кэширующий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>DNS-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 xml:space="preserve">сервер 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получает рекурсивные запросы от клиентов и выполняет их с помощью нерекурсивных запросов к авторитативным серверам.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3. Чем отличается прямая DNS-зона от обратной?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Задача поиска доменного имени по IP-адресу является обратной к прямой задаче — поиску IP-адреса по доменному имени. Прямая решается в DNS при помощи записей типа A (Address). Обратная же при помощи записей-указателей типа PTR (Pointer), которые совместно с записями SOA и NS составляют описание так называемой «обратной» зоны. 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4. В каких каталогах и файлах располагаются настройки DNS-сервера? Кратко охарактеризуйте, за что они отвечают.</w:t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caps w:val="false"/>
          <w:smallCaps w:val="false"/>
          <w:color w:val="000000"/>
          <w:spacing w:val="0"/>
          <w:sz w:val="26"/>
          <w:szCs w:val="26"/>
        </w:rPr>
        <w:t xml:space="preserve"> </w:t>
      </w: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</w:rPr>
        <w:t>В файле host.conf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6"/>
          <w:szCs w:val="26"/>
        </w:rPr>
        <w:t xml:space="preserve"> </w:t>
      </w: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</w:rPr>
        <w:t>содержатся опции программы-определителя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6"/>
          <w:szCs w:val="26"/>
        </w:rPr>
        <w:t>,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6"/>
          <w:szCs w:val="26"/>
          <w:lang w:val="ru-RU"/>
        </w:rPr>
        <w:t xml:space="preserve"> </w:t>
      </w: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  <w:lang w:val="en-US"/>
        </w:rPr>
        <w:t>в</w:t>
      </w: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  <w:lang w:val="ru-RU"/>
        </w:rPr>
        <w:t xml:space="preserve"> </w:t>
      </w: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  <w:lang w:val="ru-RU"/>
        </w:rPr>
        <w:t>фа</w:t>
      </w: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  <w:lang w:val="en-US"/>
        </w:rPr>
        <w:t>й</w:t>
      </w: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  <w:lang w:val="ru-RU"/>
        </w:rPr>
        <w:t>ле</w:t>
      </w: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</w:rPr>
        <w:t xml:space="preserve"> </w:t>
      </w: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111111"/>
          <w:spacing w:val="0"/>
          <w:sz w:val="26"/>
          <w:szCs w:val="26"/>
        </w:rPr>
        <w:t>resolv.conf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6"/>
          <w:szCs w:val="26"/>
        </w:rPr>
        <w:t xml:space="preserve"> </w:t>
      </w: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</w:rPr>
        <w:t xml:space="preserve">содержатся адреса серверов имен, к которым имеет доступ данная система. Файл named.ca организует кэширование для сервера имен. 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5. Что указывается в файле resolv.conf?</w:t>
      </w:r>
    </w:p>
    <w:p>
      <w:pPr>
        <w:pStyle w:val="Normal"/>
        <w:rPr/>
      </w:pPr>
      <w:r>
        <w:rPr>
          <w:rFonts w:ascii="Times New Roman" w:hAnsi="Times New Roman"/>
          <w:bCs/>
          <w:i w:val="false"/>
          <w:caps w:val="false"/>
          <w:smallCaps w:val="false"/>
          <w:color w:val="000000"/>
          <w:spacing w:val="0"/>
          <w:lang w:val="ru-RU"/>
        </w:rPr>
        <w:t>В</w:t>
      </w:r>
      <w:r>
        <w:rPr>
          <w:rFonts w:ascii="Times New Roman" w:hAnsi="Times New Roman"/>
          <w:bCs/>
          <w:i w:val="false"/>
          <w:caps w:val="false"/>
          <w:smallCaps w:val="false"/>
          <w:color w:val="000000"/>
          <w:spacing w:val="0"/>
          <w:lang w:val="ru-RU"/>
        </w:rPr>
        <w:t xml:space="preserve"> фа</w:t>
      </w:r>
      <w:r>
        <w:rPr>
          <w:rFonts w:ascii="Times New Roman" w:hAnsi="Times New Roman"/>
          <w:bCs/>
          <w:i w:val="false"/>
          <w:caps w:val="false"/>
          <w:smallCaps w:val="false"/>
          <w:color w:val="000000"/>
          <w:spacing w:val="0"/>
          <w:lang w:val="en-US"/>
        </w:rPr>
        <w:t>й</w:t>
      </w:r>
      <w:r>
        <w:rPr>
          <w:rFonts w:ascii="Times New Roman" w:hAnsi="Times New Roman"/>
          <w:bCs/>
          <w:i w:val="false"/>
          <w:caps w:val="false"/>
          <w:smallCaps w:val="false"/>
          <w:color w:val="000000"/>
          <w:spacing w:val="0"/>
          <w:lang w:val="ru-RU"/>
        </w:rPr>
        <w:t>ле</w:t>
      </w:r>
      <w:r>
        <w:rPr>
          <w:rFonts w:ascii="Times New Roman" w:hAnsi="Times New Roman"/>
          <w:bCs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Times New Roman" w:hAnsi="Times New Roman"/>
          <w:bCs/>
          <w:i w:val="false"/>
          <w:caps w:val="false"/>
          <w:smallCaps w:val="false"/>
          <w:color w:val="111111"/>
          <w:spacing w:val="0"/>
        </w:rPr>
        <w:t>resolv.conf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Times New Roman" w:hAnsi="Times New Roman"/>
          <w:bCs/>
          <w:i w:val="false"/>
          <w:caps w:val="false"/>
          <w:smallCaps w:val="false"/>
          <w:color w:val="000000"/>
          <w:spacing w:val="0"/>
        </w:rPr>
        <w:t xml:space="preserve">содержатся адреса серверов имен, к которым имеет доступ данная система. 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6. Какие типы записи описания ресурсов есть в DNS и для чего они используются?</w:t>
      </w:r>
    </w:p>
    <w:p>
      <w:pPr>
        <w:pStyle w:val="Normal"/>
        <w:numPr>
          <w:ilvl w:val="2"/>
          <w:numId w:val="3"/>
        </w:numPr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SOA-запись — указывает на авторитативность для зоны</w:t>
      </w:r>
    </w:p>
    <w:p>
      <w:pPr>
        <w:pStyle w:val="Normal"/>
        <w:numPr>
          <w:ilvl w:val="2"/>
          <w:numId w:val="3"/>
        </w:numPr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NS-запись — перечисляет DNS-серверы зоны</w:t>
      </w:r>
    </w:p>
    <w:p>
      <w:pPr>
        <w:pStyle w:val="Normal"/>
        <w:numPr>
          <w:ilvl w:val="2"/>
          <w:numId w:val="3"/>
        </w:numPr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А — отображение имён узлов в адреса</w:t>
      </w:r>
    </w:p>
    <w:p>
      <w:pPr>
        <w:pStyle w:val="Normal"/>
        <w:numPr>
          <w:ilvl w:val="2"/>
          <w:numId w:val="3"/>
        </w:numPr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PTR — отображение адресов в имена узлов</w:t>
      </w:r>
    </w:p>
    <w:p>
      <w:pPr>
        <w:pStyle w:val="Normal"/>
        <w:numPr>
          <w:ilvl w:val="2"/>
          <w:numId w:val="3"/>
        </w:numPr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CNAME — каноническое имя (для псевдонимов)</w:t>
      </w:r>
    </w:p>
    <w:p>
      <w:pPr>
        <w:pStyle w:val="Normal"/>
        <w:numPr>
          <w:ilvl w:val="2"/>
          <w:numId w:val="3"/>
        </w:numPr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MX — отображение имён почтовых серверов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7. Для чего используется домен in-addr.arpa?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>Д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ля отображения IP-адресов IPv4 в пространство доменных имен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8. Для чего нужен демон named?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Демон named может реализовывать функции серверов любого типа: master, slave, cache.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9. В чём заключаются основные функции slave-сервера и master-сервера?</w:t>
      </w:r>
    </w:p>
    <w:p>
      <w:pPr>
        <w:pStyle w:val="Normal"/>
        <w:spacing w:lineRule="auto" w:line="360"/>
        <w:ind w:left="0" w:firstLine="709"/>
        <w:rPr>
          <w:rFonts w:ascii="Times New Roman" w:hAnsi="Times New Roman" w:cs="Times New Roman"/>
          <w:b w:val="false"/>
          <w:b/>
          <w:bCs/>
          <w:i w:val="false"/>
          <w:caps w:val="false"/>
          <w:smallCaps w:val="false"/>
          <w:color w:val="333333"/>
          <w:spacing w:val="0"/>
          <w:sz w:val="26"/>
          <w:szCs w:val="26"/>
        </w:rPr>
      </w:pP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333333"/>
          <w:spacing w:val="0"/>
          <w:sz w:val="26"/>
          <w:szCs w:val="26"/>
        </w:rPr>
        <w:t>master — хранит и управляет ресурсными записями (описанием) доменной зоны. К главному серверу может быть подключено множество ведомых</w:t>
      </w:r>
    </w:p>
    <w:p>
      <w:pPr>
        <w:pStyle w:val="Normal"/>
        <w:widowControl/>
        <w:spacing w:lineRule="auto" w:line="360" w:before="48" w:after="120"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6"/>
          <w:szCs w:val="26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6"/>
          <w:szCs w:val="26"/>
        </w:rPr>
        <w:tab/>
        <w:t>slave — получает и хранит информацию о доменных зонах с главного сервера. На ведомом сервере невозможно изменить описание доменной зоны. Служит для снижения нагрузки с главного DNS-сервера.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10. Какие параметры отвечают за время обновления зоны?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  <w:lang w:val="en-US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>За о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 xml:space="preserve">бновление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 xml:space="preserve">отвечает третий параметр в файле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>agsargsyan.net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11. Как обеспечить защиту зоны от скачивания и просмотра?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Задать подходящие права доступа на чтение и запись.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12. Какая запись RR применяется при создании почтовых серверов?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При создании почтовых серверов используют А записи.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13. Как протестировать работу сервера доменных имён?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При помощи утилиты host 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14. Как запустить, перезапустить или остановить какую-либо службу в системе?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Использовать в терминале команды 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>systemctl start, restart, stop.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15. Как посмотреть отладочную информацию при запуске какого-либо сервиса или службы?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Посмотреть в </w:t>
      </w:r>
      <w:r>
        <w:rPr>
          <w:rFonts w:cs="Times New Roman" w:ascii="Times New Roman" w:hAnsi="Times New Roman"/>
          <w:b w:val="false"/>
          <w:bCs w:val="false"/>
          <w:sz w:val="26"/>
          <w:szCs w:val="26"/>
          <w:lang w:val="en-US"/>
        </w:rPr>
        <w:t>journalctl.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16. Где храниться отладочная информация по работе системы и служб? Как её посмотреть?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В журнале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17. Как посмотреть, какие файлы использует в своей работе тот или иной процесс? Приведите несколько примеров.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18. Приведите несколько примеров по изменению сетевого соединения при помощи командного интерфейса nmcli.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nmcli connection edit System\ eth0 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remove ipv4.dns set ipv4.ignore-auto-dns yes 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set ipv4.dns 127.0.0.1 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save 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quit 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19. Что такое SELinux?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(SELinux) - это модуль безопасности ядра Linux, который обеспечивает механизм поддержки политик безопасности контроля доступа, включая обязательные элементы управления доступом (MAC).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20. Что такое контекст (метка) SELinux?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Каждый файл, процесс, каталог и порт имеют специальную метку безопасности, известную как контекст SELinux, который является именем, используемым для определения, может ли процесс получить доступ к файлу, каталогу или порту.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21. Как восстановить контекст SELinux после внесения изменений в конфигурационные файлы?</w:t>
      </w:r>
    </w:p>
    <w:p>
      <w:pPr>
        <w:pStyle w:val="Normal"/>
        <w:ind w:left="0" w:firstLine="709"/>
        <w:rPr/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Нужно использовать команду </w:t>
      </w:r>
      <w:r>
        <w:rPr/>
        <w:t xml:space="preserve">restorecon. 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22. Как создать разрешающие правила политики SELinux из файлов журналов, содержащих сообщения о запрете операций?</w:t>
      </w:r>
    </w:p>
    <w:p>
      <w:pPr>
        <w:pStyle w:val="Normal"/>
        <w:ind w:left="0" w:firstLine="709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  <w:lang w:val="ru-RU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  <w:lang w:val="ru-RU"/>
        </w:rPr>
        <w:t xml:space="preserve">Использовать команду 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chown -R 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23. Что такое булевый переключатель в SELinux?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Способ настройки</w:t>
      </w:r>
      <w:r>
        <w:rPr>
          <w:rFonts w:cs="Times New Roman" w:ascii="Times New Roman" w:hAnsi="Times New Roman"/>
          <w:b/>
          <w:bCs/>
          <w:sz w:val="26"/>
          <w:szCs w:val="26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>файлов модуля.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24. Как посмотреть список переключателей SELinux и их состояние?</w:t>
      </w:r>
    </w:p>
    <w:p>
      <w:pPr>
        <w:pStyle w:val="Normal"/>
        <w:ind w:left="0" w:firstLine="709"/>
        <w:rPr/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Команда </w:t>
      </w:r>
      <w:r>
        <w:rPr/>
        <w:t xml:space="preserve">getsebool -a | grep named </w:t>
      </w:r>
    </w:p>
    <w:p>
      <w:pPr>
        <w:pStyle w:val="Normal"/>
        <w:ind w:left="0" w:firstLine="709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25. Как изменить значение переключателя SELinux</w:t>
      </w:r>
    </w:p>
    <w:p>
      <w:pPr>
        <w:pStyle w:val="Normal"/>
        <w:ind w:left="0" w:firstLine="709"/>
        <w:rPr/>
      </w:pPr>
      <w:r>
        <w:rPr/>
        <w:t xml:space="preserve">Необходимо использовать команду </w:t>
      </w:r>
      <w:r>
        <w:rPr>
          <w:lang w:val="en-US"/>
        </w:rPr>
        <w:t>setsebool.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ВЫВОД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Я установил и сконфигурировал </w:t>
      </w:r>
      <w:r>
        <w:rPr>
          <w:b w:val="false"/>
          <w:bCs w:val="false"/>
          <w:lang w:val="en-US"/>
        </w:rPr>
        <w:t>DNS-</w:t>
      </w:r>
      <w:r>
        <w:rPr>
          <w:b w:val="false"/>
          <w:bCs w:val="false"/>
          <w:lang w:val="ru-RU"/>
        </w:rPr>
        <w:t>сервер, и разобрался с основными принципами системы доменных имён.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6"/>
        <w:b w:val="false"/>
        <w:szCs w:val="26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6"/>
        <w:b w:val="false"/>
        <w:szCs w:val="26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6"/>
        <w:b w:val="false"/>
        <w:szCs w:val="26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6"/>
        <w:b w:val="false"/>
        <w:szCs w:val="26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6"/>
        <w:b w:val="false"/>
        <w:szCs w:val="26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6"/>
        <w:b w:val="false"/>
        <w:szCs w:val="26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6"/>
        <w:b w:val="false"/>
        <w:szCs w:val="26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6"/>
        <w:b w:val="false"/>
        <w:szCs w:val="26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6"/>
        <w:b w:val="false"/>
        <w:szCs w:val="26"/>
        <w:bCs w:val="false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3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FreeSans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lineRule="auto" w:line="360" w:before="0" w:after="0"/>
      <w:ind w:firstLine="709"/>
      <w:jc w:val="both"/>
    </w:pPr>
    <w:rPr>
      <w:rFonts w:ascii="Liberation Serif;Times New Roma" w:hAnsi="Liberation Serif;Times New Roma" w:eastAsia="Droid Sans Fallback" w:cs="FreeSan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Normal"/>
    <w:next w:val="Style15"/>
    <w:uiPriority w:val="9"/>
    <w:qFormat/>
    <w:pPr>
      <w:numPr>
        <w:ilvl w:val="0"/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Normal"/>
    <w:next w:val="Style15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Normal"/>
    <w:next w:val="Style15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AbsatzStandardschriftart" w:customStyle="1">
    <w:name w:val="Absatz-Standardschriftart"/>
    <w:qFormat/>
    <w:rPr/>
  </w:style>
  <w:style w:type="character" w:styleId="Style11">
    <w:name w:val="Символ нумерации"/>
    <w:qFormat/>
    <w:rPr>
      <w:b w:val="false"/>
      <w:bCs w:val="false"/>
      <w:sz w:val="26"/>
      <w:szCs w:val="26"/>
    </w:rPr>
  </w:style>
  <w:style w:type="character" w:styleId="Style12">
    <w:name w:val="Hyperlink"/>
    <w:rPr>
      <w:color w:val="000080"/>
      <w:u w:val="single"/>
      <w:lang w:val="zxx" w:eastAsia="zxx" w:bidi="zxx"/>
    </w:rPr>
  </w:style>
  <w:style w:type="character" w:styleId="Style13">
    <w:name w:val="Маркеры"/>
    <w:qFormat/>
    <w:rPr>
      <w:rFonts w:ascii="OpenSymbol" w:hAnsi="OpenSymbol" w:eastAsia="OpenSymbol" w:cs="OpenSymbol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before="0" w:after="12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9">
    <w:name w:val="Title"/>
    <w:basedOn w:val="Normal"/>
    <w:next w:val="Style15"/>
    <w:uiPriority w:val="10"/>
    <w:qFormat/>
    <w:pPr>
      <w:jc w:val="center"/>
    </w:pPr>
    <w:rPr>
      <w:b/>
      <w:bCs/>
      <w:sz w:val="36"/>
      <w:szCs w:val="3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WW" w:customStyle="1">
    <w:name w:val="WW-Заголовок"/>
    <w:basedOn w:val="Normal"/>
    <w:next w:val="Style20"/>
    <w:qFormat/>
    <w:pPr>
      <w:ind w:firstLine="567"/>
      <w:jc w:val="center"/>
    </w:pPr>
    <w:rPr>
      <w:b/>
      <w:sz w:val="30"/>
    </w:rPr>
  </w:style>
  <w:style w:type="paragraph" w:styleId="Style20">
    <w:name w:val="Subtitle"/>
    <w:basedOn w:val="Normal"/>
    <w:next w:val="Style15"/>
    <w:uiPriority w:val="11"/>
    <w:qFormat/>
    <w:pPr>
      <w:jc w:val="center"/>
    </w:pPr>
    <w:rPr>
      <w:i/>
      <w:iCs/>
      <w:sz w:val="28"/>
      <w:szCs w:val="28"/>
    </w:rPr>
  </w:style>
  <w:style w:type="paragraph" w:styleId="BlockText">
    <w:name w:val="Block Text"/>
    <w:basedOn w:val="Normal"/>
    <w:qFormat/>
    <w:pPr>
      <w:spacing w:before="0" w:after="283"/>
      <w:ind w:left="567" w:righ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www.yandex.ru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://www.yandex.ru/" TargetMode="External"/><Relationship Id="rId7" Type="http://schemas.openxmlformats.org/officeDocument/2006/relationships/hyperlink" Target="http://www.yandex.ru/" TargetMode="External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Application>LibreOffice/7.4.2.3$Windows_X86_64 LibreOffice_project/382eef1f22670f7f4118c8c2dd222ec7ad009daf</Application>
  <AppVersion>15.0000</AppVersion>
  <Pages>12</Pages>
  <Words>1043</Words>
  <Characters>6477</Characters>
  <CharactersWithSpaces>7499</CharactersWithSpaces>
  <Paragraphs>114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2022-09-08T13:45:00Z</dcterms:created>
  <dc:creator>Саргсян Арам Грачьяевич</dc:creator>
  <dc:description/>
  <dc:language>ru-RU</dc:language>
  <cp:lastModifiedBy/>
  <dcterms:modified xsi:type="dcterms:W3CDTF">2022-11-12T16:36:24Z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