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План</w:t>
      </w:r>
      <w:r>
        <w:t xml:space="preserve"> </w:t>
      </w:r>
      <w:r>
        <w:t xml:space="preserve">по</w:t>
      </w:r>
      <w:r>
        <w:t xml:space="preserve"> </w:t>
      </w:r>
      <w:r>
        <w:t xml:space="preserve">научной</w:t>
      </w:r>
      <w:r>
        <w:t xml:space="preserve"> </w:t>
      </w:r>
      <w:r>
        <w:t xml:space="preserve">работе</w:t>
      </w:r>
    </w:p>
    <w:p>
      <w:pPr>
        <w:pStyle w:val="Author"/>
      </w:pPr>
      <w:r>
        <w:t xml:space="preserve">Саргсян</w:t>
      </w:r>
      <w:r>
        <w:t xml:space="preserve"> </w:t>
      </w:r>
      <w:r>
        <w:t xml:space="preserve">Арам</w:t>
      </w:r>
      <w:r>
        <w:t xml:space="preserve"> </w:t>
      </w:r>
      <w:r>
        <w:t xml:space="preserve">Грачьяевич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план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План</w:t>
      </w:r>
    </w:p>
    <w:p>
      <w:pPr>
        <w:numPr>
          <w:ilvl w:val="0"/>
          <w:numId w:val="1001"/>
        </w:numPr>
        <w:pStyle w:val="Compact"/>
      </w:pPr>
      <w:r>
        <w:t xml:space="preserve">Познакомиться с алгоритмом Random early detection (RED) (1 час).</w:t>
      </w:r>
    </w:p>
    <w:p>
      <w:pPr>
        <w:numPr>
          <w:ilvl w:val="0"/>
          <w:numId w:val="1001"/>
        </w:numPr>
        <w:pStyle w:val="Compact"/>
      </w:pPr>
      <w:r>
        <w:t xml:space="preserve">Аналитический разбор алгоритма (3 часа).</w:t>
      </w:r>
    </w:p>
    <w:p>
      <w:pPr>
        <w:numPr>
          <w:ilvl w:val="0"/>
          <w:numId w:val="1001"/>
        </w:numPr>
        <w:pStyle w:val="Compact"/>
      </w:pPr>
      <w:r>
        <w:t xml:space="preserve">Познакомиться с программным обеспечением NS2 для моделирования (2 часа).</w:t>
      </w:r>
    </w:p>
    <w:p>
      <w:pPr>
        <w:numPr>
          <w:ilvl w:val="0"/>
          <w:numId w:val="1001"/>
        </w:numPr>
        <w:pStyle w:val="Compact"/>
      </w:pPr>
      <w:r>
        <w:t xml:space="preserve">Разобраться с моделированием сети с помощью NS2 (3 часа).</w:t>
      </w:r>
    </w:p>
    <w:p>
      <w:pPr>
        <w:numPr>
          <w:ilvl w:val="0"/>
          <w:numId w:val="1001"/>
        </w:numPr>
        <w:pStyle w:val="Compact"/>
      </w:pPr>
      <w:r>
        <w:t xml:space="preserve">Подробно изучить один из видов алгоритмов RED (Например, GRED, DSRED) (3 часа).</w:t>
      </w:r>
    </w:p>
    <w:p>
      <w:pPr>
        <w:numPr>
          <w:ilvl w:val="0"/>
          <w:numId w:val="1001"/>
        </w:numPr>
        <w:pStyle w:val="Compact"/>
      </w:pPr>
      <w:r>
        <w:t xml:space="preserve">Смоделировать выбранный алгоритм RED с помощью NS2 (6 часов).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План по научной работе</dc:title>
  <dc:creator>Саргсян Арам Грачьяевич</dc:creator>
  <dc:language>ru-RU</dc:language>
  <cp:keywords/>
  <dcterms:created xsi:type="dcterms:W3CDTF">2023-03-20T10:38:14Z</dcterms:created>
  <dcterms:modified xsi:type="dcterms:W3CDTF">2023-03-20T10:38:14Z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&lt;!-- lof">
    <vt:lpwstr>True</vt:lpwstr>
  </property>
  <property fmtid="{D5CDD505-2E9C-101B-9397-08002B2CF9AE}" pid="3" name="babel-lang">
    <vt:lpwstr>russian</vt:lpwstr>
  </property>
  <property fmtid="{D5CDD505-2E9C-101B-9397-08002B2CF9AE}" pid="4" name="babel-otherlangs">
    <vt:lpwstr>english</vt:lpwstr>
  </property>
  <property fmtid="{D5CDD505-2E9C-101B-9397-08002B2CF9AE}" pid="5" name="biblatex">
    <vt:lpwstr>True</vt:lpwstr>
  </property>
  <property fmtid="{D5CDD505-2E9C-101B-9397-08002B2CF9AE}" pid="6" name="biblatexoptions">
    <vt:lpwstr/>
  </property>
  <property fmtid="{D5CDD505-2E9C-101B-9397-08002B2CF9AE}" pid="7" name="biblio-style">
    <vt:lpwstr>gost-numeric</vt:lpwstr>
  </property>
  <property fmtid="{D5CDD505-2E9C-101B-9397-08002B2CF9AE}" pid="8" name="bibliography">
    <vt:lpwstr>bib/cite.bib</vt:lpwstr>
  </property>
  <property fmtid="{D5CDD505-2E9C-101B-9397-08002B2CF9AE}" pid="9" name="csl">
    <vt:lpwstr>pandoc/csl/gost-r-7-0-5-2008-numeric.csl</vt:lpwstr>
  </property>
  <property fmtid="{D5CDD505-2E9C-101B-9397-08002B2CF9AE}" pid="10" name="documentclass">
    <vt:lpwstr>scrreprt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ot">
    <vt:lpwstr>True</vt:lpwstr>
  </property>
  <property fmtid="{D5CDD505-2E9C-101B-9397-08002B2CF9AE}" pid="16" name="mainfont">
    <vt:lpwstr>PT Serif</vt:lpwstr>
  </property>
  <property fmtid="{D5CDD505-2E9C-101B-9397-08002B2CF9AE}" pid="17" name="mainfontoptions">
    <vt:lpwstr>Ligatures=TeX</vt:lpwstr>
  </property>
  <property fmtid="{D5CDD505-2E9C-101B-9397-08002B2CF9AE}" pid="18" name="monofont">
    <vt:lpwstr>PT Mono</vt:lpwstr>
  </property>
  <property fmtid="{D5CDD505-2E9C-101B-9397-08002B2CF9AE}" pid="19" name="monofontoptions">
    <vt:lpwstr>Scale=MatchLowercase,Scale=0.9</vt:lpwstr>
  </property>
  <property fmtid="{D5CDD505-2E9C-101B-9397-08002B2CF9AE}" pid="20" name="papersize">
    <vt:lpwstr>a4</vt:lpwstr>
  </property>
  <property fmtid="{D5CDD505-2E9C-101B-9397-08002B2CF9AE}" pid="21" name="polyglossia-lang">
    <vt:lpwstr/>
  </property>
  <property fmtid="{D5CDD505-2E9C-101B-9397-08002B2CF9AE}" pid="22" name="polyglossia-otherlangs">
    <vt:lpwstr/>
  </property>
  <property fmtid="{D5CDD505-2E9C-101B-9397-08002B2CF9AE}" pid="23" name="romanfont">
    <vt:lpwstr>PT Serif</vt:lpwstr>
  </property>
  <property fmtid="{D5CDD505-2E9C-101B-9397-08002B2CF9AE}" pid="24" name="romanfontoptions">
    <vt:lpwstr>Ligatures=TeX</vt:lpwstr>
  </property>
  <property fmtid="{D5CDD505-2E9C-101B-9397-08002B2CF9AE}" pid="25" name="sansfont">
    <vt:lpwstr>PT Sans</vt:lpwstr>
  </property>
  <property fmtid="{D5CDD505-2E9C-101B-9397-08002B2CF9AE}" pid="26" name="sansfontoptions">
    <vt:lpwstr>Ligatures=TeX,Scale=MatchLowercase</vt:lpwstr>
  </property>
  <property fmtid="{D5CDD505-2E9C-101B-9397-08002B2CF9AE}" pid="27" name="toc">
    <vt:lpwstr>True</vt:lpwstr>
  </property>
  <property fmtid="{D5CDD505-2E9C-101B-9397-08002B2CF9AE}" pid="28" name="toc-depth">
    <vt:lpwstr>2</vt:lpwstr>
  </property>
  <property fmtid="{D5CDD505-2E9C-101B-9397-08002B2CF9AE}" pid="29" name="toc-title">
    <vt:lpwstr>Содержание</vt:lpwstr>
  </property>
</Properties>
</file>