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Саргсян</w:t>
      </w:r>
      <w:r>
        <w:t xml:space="preserve"> </w:t>
      </w:r>
      <w:r>
        <w:t xml:space="preserve">Арам</w:t>
      </w:r>
      <w:r>
        <w:t xml:space="preserve"> </w:t>
      </w:r>
      <w:r>
        <w:t xml:space="preserve">Грачьяевич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</w:t>
      </w:r>
      <w:r>
        <w:t xml:space="preserve"> </w:t>
      </w:r>
      <w:r>
        <w:t xml:space="preserve">Проверить работу SELinux на практике совместно с веб-сервером Apache.</w:t>
      </w:r>
    </w:p>
    <w:bookmarkEnd w:id="20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bookmarkStart w:id="21" w:name="selinux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SELinux</w:t>
      </w:r>
    </w:p>
    <w:p>
      <w:pPr>
        <w:pStyle w:val="FirstParagraph"/>
      </w:pPr>
      <w:r>
        <w:t xml:space="preserve">SELinux (Security-Enhanced Linux) - это набор обязательных контролов доступа (MAC), разработанных для улучшения безопасности операционных систем на базе ядра Linux. SELinux предоставляет дополнительные уровни безопасности, которые работают в дополнение к стандартным системам управления доступом, таким как управление правами доступа (DAC - discretionary access control).</w:t>
      </w:r>
    </w:p>
    <w:p>
      <w:pPr>
        <w:pStyle w:val="BodyText"/>
      </w:pPr>
      <w:r>
        <w:t xml:space="preserve">Основные особенности SELinux:</w:t>
      </w:r>
    </w:p>
    <w:p>
      <w:pPr>
        <w:numPr>
          <w:ilvl w:val="0"/>
          <w:numId w:val="1001"/>
        </w:numPr>
      </w:pPr>
      <w:r>
        <w:t xml:space="preserve">Принудительный контроль доступа (MAC): SELinux предоставляет механизм, который определяет, к каким ресурсам и операциям пользователи и процессы имеют доступ. В отличие от системы управления доступом на основе прав доступа (DAC), где пользователи могут управлять своими файлами и процессами, SELinux предписывает жесткие правила доступа на уровне ядра.</w:t>
      </w:r>
    </w:p>
    <w:p>
      <w:pPr>
        <w:numPr>
          <w:ilvl w:val="0"/>
          <w:numId w:val="1001"/>
        </w:numPr>
      </w:pPr>
      <w:r>
        <w:t xml:space="preserve">Политики безопасности: SELinux использует политики безопасности, определяющие, какие действия разрешены для различных объектов и субъектов (пользователей и процессов). Политики могут быть настроены и настраиваться в зависимости от потребностей системы.</w:t>
      </w:r>
    </w:p>
    <w:p>
      <w:pPr>
        <w:numPr>
          <w:ilvl w:val="0"/>
          <w:numId w:val="1001"/>
        </w:numPr>
      </w:pPr>
      <w:r>
        <w:t xml:space="preserve">Роли и контексты: В SELinux каждому процессу и ресурсу назначаются контексты безопасности, которые определяют его роль и права доступа. Это помогает изолировать процессы и уменьшает риск распространения атак.</w:t>
      </w:r>
    </w:p>
    <w:p>
      <w:pPr>
        <w:numPr>
          <w:ilvl w:val="0"/>
          <w:numId w:val="1001"/>
        </w:numPr>
      </w:pPr>
      <w:r>
        <w:t xml:space="preserve">Проверка соблюдения политик: SELinux постоянно проверяет соблюдение политик безопасности и блокирует доступ, который нарушает эти политики. Это повышает уровень безопасности, предотвращая многие типичные уязвимости.</w:t>
      </w:r>
    </w:p>
    <w:p>
      <w:pPr>
        <w:numPr>
          <w:ilvl w:val="0"/>
          <w:numId w:val="1001"/>
        </w:numPr>
      </w:pPr>
      <w:r>
        <w:t xml:space="preserve">Гибкость настройки: SELinux позволяет администраторам настраивать политики безопасности под конкретные потребности системы, создавать собственные политики и определять, какие действия разрешены и какие запрещены.</w:t>
      </w:r>
    </w:p>
    <w:p>
      <w:pPr>
        <w:numPr>
          <w:ilvl w:val="0"/>
          <w:numId w:val="1001"/>
        </w:numPr>
      </w:pPr>
      <w:r>
        <w:t xml:space="preserve">Аудит и журналирование: SELinux обеспечивает детализированный аудит и журналирование событий, что позволяет администраторам исследовать инциденты безопасности и выявлять аномалии.</w:t>
      </w:r>
    </w:p>
    <w:p>
      <w:pPr>
        <w:pStyle w:val="FirstParagraph"/>
      </w:pPr>
      <w:r>
        <w:t xml:space="preserve">SELinux является мощным инструментом для улучшения безопасности Linux-систем, но его конфигурация может быть сложной и требовать понимания принципов безопасности. В большинстве дистрибутивов Linux SELinux предоставляется как опция, и его активация и настройка зависят от конкретных потребностей системы и уровня безопасности</w:t>
      </w:r>
      <w:r>
        <w:t xml:space="preserve"> </w:t>
      </w:r>
      <w:r>
        <w:t xml:space="preserve">[1]</w:t>
      </w:r>
      <w:r>
        <w:t xml:space="preserve">.</w:t>
      </w:r>
    </w:p>
    <w:bookmarkEnd w:id="21"/>
    <w:bookmarkStart w:id="22" w:name="apach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Apache</w:t>
      </w:r>
    </w:p>
    <w:p>
      <w:pPr>
        <w:pStyle w:val="FirstParagraph"/>
      </w:pPr>
      <w:r>
        <w:t xml:space="preserve">Apache, также известный как Apache HTTP Server, - это свободный и открытый веб-сервер, разработанный Apache Software Foundation. Этот веб-сервер является одним из самых популярных и широко используемых в мире, и он играет ключевую роль в инфраструктуре множества веб-сайтов и приложений. Вот некоторые основные характеристики и функции Apache:</w:t>
      </w:r>
    </w:p>
    <w:p>
      <w:pPr>
        <w:numPr>
          <w:ilvl w:val="0"/>
          <w:numId w:val="1002"/>
        </w:numPr>
      </w:pPr>
      <w:r>
        <w:t xml:space="preserve">Сервер статических и динамических контентов: Apache способен обслуживать как статические веб-страницы, так и динамические, включая страницы, создаваемые с использованием языков программирования, таких как PHP, Python, и Ruby.</w:t>
      </w:r>
    </w:p>
    <w:p>
      <w:pPr>
        <w:numPr>
          <w:ilvl w:val="0"/>
          <w:numId w:val="1002"/>
        </w:numPr>
      </w:pPr>
      <w:r>
        <w:t xml:space="preserve">Модульная архитектура: Apache использует модульную архитектуру, которая позволяет добавлять и настраивать разнообразные функциональные возможности, такие как аутентификация, шифрование, сжатие и многое другое с помощью модулей.</w:t>
      </w:r>
    </w:p>
    <w:p>
      <w:pPr>
        <w:numPr>
          <w:ilvl w:val="0"/>
          <w:numId w:val="1002"/>
        </w:numPr>
      </w:pPr>
      <w:r>
        <w:t xml:space="preserve">Открытое ПО: Apache является свободным программным обеспечением с открытым исходным кодом, что означает, что его исходный код доступен для общественности для просмотра, изменения и распространения в соответствии с лицензией Apache.</w:t>
      </w:r>
    </w:p>
    <w:p>
      <w:pPr>
        <w:numPr>
          <w:ilvl w:val="0"/>
          <w:numId w:val="1002"/>
        </w:numPr>
      </w:pPr>
      <w:r>
        <w:t xml:space="preserve">Поддержка множества протоколов: Apache поддерживает множество сетевых протоколов, включая HTTP, HTTPS (через модуль SSL/TLS), и другие протоколы, что делает его универсальным инструментом для обслуживания разнообразных веб-приложений.</w:t>
      </w:r>
    </w:p>
    <w:p>
      <w:pPr>
        <w:numPr>
          <w:ilvl w:val="0"/>
          <w:numId w:val="1002"/>
        </w:numPr>
      </w:pPr>
      <w:r>
        <w:t xml:space="preserve">Виртуальные хосты: Apache поддерживает конфигурацию виртуальных хостов, что позволяет хостить несколько сайтов на одном сервере с разными доменными именами и настройками.</w:t>
      </w:r>
    </w:p>
    <w:p>
      <w:pPr>
        <w:numPr>
          <w:ilvl w:val="0"/>
          <w:numId w:val="1002"/>
        </w:numPr>
      </w:pPr>
      <w:r>
        <w:t xml:space="preserve">Безопасность: Apache предоставляет множество механизмов для обеспечения безопасности, включая возможность настройки правил доступа, аутентификации и шифрования данных.</w:t>
      </w:r>
    </w:p>
    <w:p>
      <w:pPr>
        <w:numPr>
          <w:ilvl w:val="0"/>
          <w:numId w:val="1002"/>
        </w:numPr>
      </w:pPr>
      <w:r>
        <w:t xml:space="preserve">Логирование: Apache генерирует лог-файлы, которые записывают информацию о запросах, ошибках и активности сервера, что полезно для мониторинга и анализа.</w:t>
      </w:r>
    </w:p>
    <w:p>
      <w:pPr>
        <w:numPr>
          <w:ilvl w:val="0"/>
          <w:numId w:val="1002"/>
        </w:numPr>
      </w:pPr>
      <w:r>
        <w:t xml:space="preserve">Apache используется множеством организаций и индивидуальных разработчиков для развертывания веб-сайтов и веб-приложений на серверах Linux и других операционных системах. Благодаря обширному сообществу и богатой документации, Apache остается одним из наиболее надежных и гибких веб-серверов</w:t>
      </w:r>
      <w:r>
        <w:t xml:space="preserve"> </w:t>
      </w:r>
      <w:r>
        <w:t xml:space="preserve">[2]</w:t>
      </w:r>
      <w:r>
        <w:t xml:space="preserve">.</w:t>
      </w:r>
    </w:p>
    <w:bookmarkEnd w:id="22"/>
    <w:bookmarkEnd w:id="23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Установил веб-сервис apache для дальнейшей работы (рис. ??).</w:t>
      </w:r>
    </w:p>
    <w:p>
      <w:pPr>
        <w:pStyle w:val="CaptionedFigure"/>
      </w:pPr>
      <w:r>
        <w:drawing>
          <wp:inline>
            <wp:extent cx="3733800" cy="413881"/>
            <wp:effectExtent b="0" l="0" r="0" t="0"/>
            <wp:docPr descr="Запуск сервера" title="fig:" id="25" name="Picture"/>
            <a:graphic>
              <a:graphicData uri="http://schemas.openxmlformats.org/drawingml/2006/picture">
                <pic:pic>
                  <pic:nvPicPr>
                    <pic:cNvPr descr="image/l6_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сервера</w:t>
      </w:r>
    </w:p>
    <w:p>
      <w:pPr>
        <w:numPr>
          <w:ilvl w:val="0"/>
          <w:numId w:val="1004"/>
        </w:numPr>
        <w:pStyle w:val="Compact"/>
      </w:pPr>
      <w:r>
        <w:t xml:space="preserve">В конфигурационном файле /etc/httpd/httpd.conf задал параметр ServerName (рис. ??).</w:t>
      </w:r>
    </w:p>
    <w:p>
      <w:pPr>
        <w:pStyle w:val="CaptionedFigure"/>
      </w:pPr>
      <w:r>
        <w:drawing>
          <wp:inline>
            <wp:extent cx="3733800" cy="616652"/>
            <wp:effectExtent b="0" l="0" r="0" t="0"/>
            <wp:docPr descr="Параметр ServerName" title="fig:" id="28" name="Picture"/>
            <a:graphic>
              <a:graphicData uri="http://schemas.openxmlformats.org/drawingml/2006/picture">
                <pic:pic>
                  <pic:nvPicPr>
                    <pic:cNvPr descr="image/l6_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ServerName</w:t>
      </w:r>
    </w:p>
    <w:p>
      <w:pPr>
        <w:numPr>
          <w:ilvl w:val="0"/>
          <w:numId w:val="1005"/>
        </w:numPr>
        <w:pStyle w:val="Compact"/>
      </w:pPr>
      <w:r>
        <w:t xml:space="preserve">Вошел в систему с полученными учётными данными и убедился, что</w:t>
      </w:r>
      <w:r>
        <w:t xml:space="preserve"> </w:t>
      </w:r>
      <w:r>
        <w:t xml:space="preserve">SELinux работает в режиме enforcing политики targeted с помощью команд getenforce и sestatus. Запустил веб-сервис (рис. ??, ??).</w:t>
      </w:r>
    </w:p>
    <w:p>
      <w:pPr>
        <w:pStyle w:val="CaptionedFigure"/>
      </w:pPr>
      <w:r>
        <w:drawing>
          <wp:inline>
            <wp:extent cx="3733800" cy="1909999"/>
            <wp:effectExtent b="0" l="0" r="0" t="0"/>
            <wp:docPr descr="Команды getenforce и sestatus" title="fig:" id="31" name="Picture"/>
            <a:graphic>
              <a:graphicData uri="http://schemas.openxmlformats.org/drawingml/2006/picture">
                <pic:pic>
                  <pic:nvPicPr>
                    <pic:cNvPr descr="image/l6_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getenforce и sestatus</w:t>
      </w:r>
    </w:p>
    <w:p>
      <w:pPr>
        <w:pStyle w:val="CaptionedFigure"/>
      </w:pPr>
      <w:r>
        <w:drawing>
          <wp:inline>
            <wp:extent cx="3733800" cy="2134327"/>
            <wp:effectExtent b="0" l="0" r="0" t="0"/>
            <wp:docPr descr="Запуск apache" title="fig:" id="34" name="Picture"/>
            <a:graphic>
              <a:graphicData uri="http://schemas.openxmlformats.org/drawingml/2006/picture">
                <pic:pic>
                  <pic:nvPicPr>
                    <pic:cNvPr descr="image/l6_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apache</w:t>
      </w:r>
    </w:p>
    <w:p>
      <w:pPr>
        <w:numPr>
          <w:ilvl w:val="0"/>
          <w:numId w:val="1006"/>
        </w:numPr>
        <w:pStyle w:val="Compact"/>
      </w:pPr>
      <w:r>
        <w:t xml:space="preserve">Определил его контест безопасности (рис. ??)</w:t>
      </w:r>
    </w:p>
    <w:p>
      <w:pPr>
        <w:pStyle w:val="CaptionedFigure"/>
      </w:pPr>
      <w:r>
        <w:drawing>
          <wp:inline>
            <wp:extent cx="3733800" cy="529721"/>
            <wp:effectExtent b="0" l="0" r="0" t="0"/>
            <wp:docPr descr="Контест безопасности" title="fig:" id="37" name="Picture"/>
            <a:graphic>
              <a:graphicData uri="http://schemas.openxmlformats.org/drawingml/2006/picture">
                <pic:pic>
                  <pic:nvPicPr>
                    <pic:cNvPr descr="image/l6_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9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Контест безопасности</w:t>
      </w:r>
    </w:p>
    <w:p>
      <w:pPr>
        <w:numPr>
          <w:ilvl w:val="0"/>
          <w:numId w:val="1007"/>
        </w:numPr>
        <w:pStyle w:val="Compact"/>
      </w:pPr>
      <w:r>
        <w:t xml:space="preserve">Посмотрел текущее состояние переключателей SELinux (рис. ??)</w:t>
      </w:r>
    </w:p>
    <w:p>
      <w:pPr>
        <w:pStyle w:val="CaptionedFigure"/>
      </w:pPr>
      <w:r>
        <w:drawing>
          <wp:inline>
            <wp:extent cx="3733800" cy="2872739"/>
            <wp:effectExtent b="0" l="0" r="0" t="0"/>
            <wp:docPr descr="Cостояние переключателей SELinux" title="fig:" id="40" name="Picture"/>
            <a:graphic>
              <a:graphicData uri="http://schemas.openxmlformats.org/drawingml/2006/picture">
                <pic:pic>
                  <pic:nvPicPr>
                    <pic:cNvPr descr="image/l6_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2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Cостояние переключателей SELinux</w:t>
      </w:r>
    </w:p>
    <w:p>
      <w:pPr>
        <w:numPr>
          <w:ilvl w:val="0"/>
          <w:numId w:val="1008"/>
        </w:numPr>
        <w:pStyle w:val="Compact"/>
      </w:pPr>
      <w:r>
        <w:t xml:space="preserve">Посмотрел статистику по политике с помощью команды seinfo (рис. ??)</w:t>
      </w:r>
    </w:p>
    <w:p>
      <w:pPr>
        <w:pStyle w:val="CaptionedFigure"/>
      </w:pPr>
      <w:r>
        <w:drawing>
          <wp:inline>
            <wp:extent cx="3733800" cy="3073086"/>
            <wp:effectExtent b="0" l="0" r="0" t="0"/>
            <wp:docPr descr="Статистика по политике" title="fig:" id="43" name="Picture"/>
            <a:graphic>
              <a:graphicData uri="http://schemas.openxmlformats.org/drawingml/2006/picture">
                <pic:pic>
                  <pic:nvPicPr>
                    <pic:cNvPr descr="image/l6_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3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Статистика по политике</w:t>
      </w:r>
    </w:p>
    <w:p>
      <w:pPr>
        <w:numPr>
          <w:ilvl w:val="0"/>
          <w:numId w:val="1009"/>
        </w:numPr>
        <w:pStyle w:val="Compact"/>
      </w:pPr>
      <w:r>
        <w:t xml:space="preserve">Определил тип файлов и поддиректорий, находящихся в директории</w:t>
      </w:r>
      <w:r>
        <w:t xml:space="preserve"> </w:t>
      </w:r>
      <w:r>
        <w:t xml:space="preserve">/var/www, определил тип файлов, находящихся в директории /var/www/html, определил круг пользователей, которым разрешено создание файлов в</w:t>
      </w:r>
      <w:r>
        <w:t xml:space="preserve"> </w:t>
      </w:r>
      <w:r>
        <w:t xml:space="preserve">директории /var/www/html. Создал от имени суперпользователя html-файл test.html. Проверил контекст созданного вами файла. Занесите в отчёт контекст,</w:t>
      </w:r>
      <w:r>
        <w:t xml:space="preserve"> </w:t>
      </w:r>
      <w:r>
        <w:t xml:space="preserve">присваиваемый по умолчанию вновь созданным файлам в директории /var/www/html. Обратился к файлу через веб-сервер (рис. ??, ??)</w:t>
      </w:r>
    </w:p>
    <w:p>
      <w:pPr>
        <w:pStyle w:val="CaptionedFigure"/>
      </w:pPr>
      <w:r>
        <w:drawing>
          <wp:inline>
            <wp:extent cx="3733800" cy="932190"/>
            <wp:effectExtent b="0" l="0" r="0" t="0"/>
            <wp:docPr descr="Типы файлов и поддиректории" title="fig:" id="46" name="Picture"/>
            <a:graphic>
              <a:graphicData uri="http://schemas.openxmlformats.org/drawingml/2006/picture">
                <pic:pic>
                  <pic:nvPicPr>
                    <pic:cNvPr descr="image/l6_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Типы файлов и поддиректории</w:t>
      </w:r>
    </w:p>
    <w:p>
      <w:pPr>
        <w:pStyle w:val="CaptionedFigure"/>
      </w:pPr>
      <w:r>
        <w:drawing>
          <wp:inline>
            <wp:extent cx="3733800" cy="1507973"/>
            <wp:effectExtent b="0" l="0" r="0" t="0"/>
            <wp:docPr descr="Запуск в браузере" title="fig:" id="49" name="Picture"/>
            <a:graphic>
              <a:graphicData uri="http://schemas.openxmlformats.org/drawingml/2006/picture">
                <pic:pic>
                  <pic:nvPicPr>
                    <pic:cNvPr descr="image/l6_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 браузере</w:t>
      </w:r>
    </w:p>
    <w:p>
      <w:pPr>
        <w:numPr>
          <w:ilvl w:val="0"/>
          <w:numId w:val="1010"/>
        </w:numPr>
        <w:pStyle w:val="Compact"/>
      </w:pPr>
      <w:r>
        <w:t xml:space="preserve">Изменил контекст файла /var/www/html/test.html с</w:t>
      </w:r>
      <w:r>
        <w:t xml:space="preserve"> </w:t>
      </w:r>
      <w:r>
        <w:t xml:space="preserve">httpd_sys_content_t на любой другой, к которому процесс httpd не</w:t>
      </w:r>
      <w:r>
        <w:t xml:space="preserve"> </w:t>
      </w:r>
      <w:r>
        <w:t xml:space="preserve">должен иметь доступа, попробовал ещё раз получить доступ к файлу через веб-сервер (рис. ??, ??).</w:t>
      </w:r>
    </w:p>
    <w:p>
      <w:pPr>
        <w:pStyle w:val="CaptionedFigure"/>
      </w:pPr>
      <w:r>
        <w:drawing>
          <wp:inline>
            <wp:extent cx="3733800" cy="693652"/>
            <wp:effectExtent b="0" l="0" r="0" t="0"/>
            <wp:docPr descr="Изменение контеста безопасности" title="fig:" id="52" name="Picture"/>
            <a:graphic>
              <a:graphicData uri="http://schemas.openxmlformats.org/drawingml/2006/picture">
                <pic:pic>
                  <pic:nvPicPr>
                    <pic:cNvPr descr="image/l6_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контеста безопасности</w:t>
      </w:r>
    </w:p>
    <w:p>
      <w:pPr>
        <w:pStyle w:val="CaptionedFigure"/>
      </w:pPr>
      <w:r>
        <w:drawing>
          <wp:inline>
            <wp:extent cx="3733800" cy="951752"/>
            <wp:effectExtent b="0" l="0" r="0" t="0"/>
            <wp:docPr descr="Запуск в браузере с ошибкой" title="fig:" id="55" name="Picture"/>
            <a:graphic>
              <a:graphicData uri="http://schemas.openxmlformats.org/drawingml/2006/picture">
                <pic:pic>
                  <pic:nvPicPr>
                    <pic:cNvPr descr="image/l6_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1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 браузере с ошибкой</w:t>
      </w:r>
    </w:p>
    <w:p>
      <w:pPr>
        <w:numPr>
          <w:ilvl w:val="0"/>
          <w:numId w:val="1011"/>
        </w:numPr>
        <w:pStyle w:val="Compact"/>
      </w:pPr>
      <w:r>
        <w:t xml:space="preserve">Просмотрел log-файлы веб-сервера Apache (рис. ??)</w:t>
      </w:r>
    </w:p>
    <w:p>
      <w:pPr>
        <w:pStyle w:val="CaptionedFigure"/>
      </w:pPr>
      <w:r>
        <w:drawing>
          <wp:inline>
            <wp:extent cx="3733800" cy="2061774"/>
            <wp:effectExtent b="0" l="0" r="0" t="0"/>
            <wp:docPr descr="Лог файлы" title="fig:" id="58" name="Picture"/>
            <a:graphic>
              <a:graphicData uri="http://schemas.openxmlformats.org/drawingml/2006/picture">
                <pic:pic>
                  <pic:nvPicPr>
                    <pic:cNvPr descr="image/l6_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1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 файлы</w:t>
      </w:r>
    </w:p>
    <w:p>
      <w:pPr>
        <w:numPr>
          <w:ilvl w:val="0"/>
          <w:numId w:val="1012"/>
        </w:numPr>
        <w:pStyle w:val="Compact"/>
      </w:pPr>
      <w:r>
        <w:t xml:space="preserve">Открыл файл через 81 порт (рис. ??, ??, ??)</w:t>
      </w:r>
    </w:p>
    <w:p>
      <w:pPr>
        <w:pStyle w:val="CaptionedFigure"/>
      </w:pPr>
      <w:r>
        <w:drawing>
          <wp:inline>
            <wp:extent cx="2589519" cy="591670"/>
            <wp:effectExtent b="0" l="0" r="0" t="0"/>
            <wp:docPr descr="Изменение порта" title="fig:" id="61" name="Picture"/>
            <a:graphic>
              <a:graphicData uri="http://schemas.openxmlformats.org/drawingml/2006/picture">
                <pic:pic>
                  <pic:nvPicPr>
                    <pic:cNvPr descr="image/l6_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19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порта</w:t>
      </w:r>
    </w:p>
    <w:p>
      <w:pPr>
        <w:pStyle w:val="CaptionedFigure"/>
      </w:pPr>
      <w:r>
        <w:drawing>
          <wp:inline>
            <wp:extent cx="3733800" cy="3214076"/>
            <wp:effectExtent b="0" l="0" r="0" t="0"/>
            <wp:docPr descr="Настройки" title="fig:" id="64" name="Picture"/>
            <a:graphic>
              <a:graphicData uri="http://schemas.openxmlformats.org/drawingml/2006/picture">
                <pic:pic>
                  <pic:nvPicPr>
                    <pic:cNvPr descr="image/l6_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</w:t>
      </w:r>
    </w:p>
    <w:p>
      <w:pPr>
        <w:pStyle w:val="CaptionedFigure"/>
      </w:pPr>
      <w:r>
        <w:drawing>
          <wp:inline>
            <wp:extent cx="3733800" cy="809540"/>
            <wp:effectExtent b="0" l="0" r="0" t="0"/>
            <wp:docPr descr="Открытие файла" title="fig:" id="67" name="Picture"/>
            <a:graphic>
              <a:graphicData uri="http://schemas.openxmlformats.org/drawingml/2006/picture">
                <pic:pic>
                  <pic:nvPicPr>
                    <pic:cNvPr descr="image/l6_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развил навыки администрирования ОС Linux. Получил первое практическое знакомство с технологией SELinux, а также проверил работу SELinux на практике совместно с веб-сервером Apache.</w:t>
      </w:r>
    </w:p>
    <w:bookmarkEnd w:id="70"/>
    <w:bookmarkStart w:id="75" w:name="список-литературы"/>
    <w:p>
      <w:pPr>
        <w:pStyle w:val="Heading1"/>
      </w:pPr>
      <w:r>
        <w:t xml:space="preserve">Список литературы</w:t>
      </w:r>
    </w:p>
    <w:bookmarkStart w:id="74" w:name="refs"/>
    <w:bookmarkStart w:id="72" w:name="ref-0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Xu W., Shehab M., Ahn G.-J.</w:t>
      </w:r>
      <w:r>
        <w:t xml:space="preserve"> </w:t>
      </w:r>
      <w:hyperlink r:id="rId71">
        <w:r>
          <w:rPr>
            <w:rStyle w:val="Hyperlink"/>
          </w:rPr>
          <w:t xml:space="preserve">Visualization based policy analysis</w:t>
        </w:r>
      </w:hyperlink>
      <w:r>
        <w:t xml:space="preserve"> </w:t>
      </w:r>
      <w:r>
        <w:t xml:space="preserve">// Proceedings of the 13th</w:t>
      </w:r>
      <w:r>
        <w:t xml:space="preserve"> </w:t>
      </w:r>
      <w:r>
        <w:t xml:space="preserve">ACM</w:t>
      </w:r>
      <w:r>
        <w:t xml:space="preserve"> </w:t>
      </w:r>
      <w:r>
        <w:t xml:space="preserve">symposium on Access control models and technologies.</w:t>
      </w:r>
      <w:r>
        <w:t xml:space="preserve"> </w:t>
      </w:r>
      <w:r>
        <w:t xml:space="preserve">ACM</w:t>
      </w:r>
      <w:r>
        <w:t xml:space="preserve">, 2008.</w:t>
      </w:r>
    </w:p>
    <w:bookmarkEnd w:id="72"/>
    <w:bookmarkStart w:id="73" w:name="ref-0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Laurie B. Apache. 3rd ed / под ред. Laurie P. Sebastopol: O’Reilly Media, Inc, 2007. 608 с.</w:t>
      </w:r>
    </w:p>
    <w:bookmarkEnd w:id="73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71" Target="https://doi.org/10.1145/1377836.137786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1" Target="https://doi.org/10.1145/1377836.137786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Саргсян Арам Грачьяевич</dc:creator>
  <dc:language>ru-RU</dc:language>
  <cp:keywords/>
  <dcterms:created xsi:type="dcterms:W3CDTF">2023-10-08T09:34:39Z</dcterms:created>
  <dcterms:modified xsi:type="dcterms:W3CDTF">2023-10-08T09:34:39Z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Мандатное разграничение прав в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