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7.png" ContentType="image/png"/>
  <Override PartName="/word/media/rId33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Введение в работу с Octave</w:t>
      </w:r>
    </w:p>
    <w:p>
      <w:pPr>
        <w:pStyle w:val="Author"/>
      </w:pPr>
      <w:r>
        <w:t xml:space="preserve">Арам Грачьяевич Саргсян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базовые навыки работы в Octave.</w:t>
      </w:r>
      <w:r>
        <w:t xml:space="preserve"> </w:t>
      </w:r>
      <w:r>
        <w:t xml:space="preserve"># Теоретическое введение</w:t>
      </w:r>
    </w:p>
    <w:p>
      <w:pPr>
        <w:pStyle w:val="BodyText"/>
      </w:pPr>
      <w:r>
        <w:t xml:space="preserve">Octave — высокоуровневый интерпретируемый язык программирования, предназначенный для решения задач вычислительной математики.</w:t>
      </w:r>
      <w:r>
        <w:t xml:space="preserve"> </w:t>
      </w:r>
      <w:r>
        <w:t xml:space="preserve">По возможностям и качеству реализации Octave похож на MATLAB.</w:t>
      </w:r>
      <w:r>
        <w:t xml:space="preserve"> </w:t>
      </w:r>
      <w:r>
        <w:t xml:space="preserve">В состав пакета входит интерактивный командный интерфейс, который запускается из терминала ОС Linux или из его порта в Windows.</w:t>
      </w:r>
      <w:r>
        <w:t xml:space="preserve"> </w:t>
      </w:r>
      <w:r>
        <w:t xml:space="preserve">После запуска Octave пользователь видит окно интерпретатора.</w:t>
      </w:r>
    </w:p>
    <w:p>
      <w:pPr>
        <w:pStyle w:val="BodyText"/>
      </w:pPr>
      <w:r>
        <w:t xml:space="preserve">Octave имеет большое количество инструментов для решения распространенных задач числовой линейной алгебры, поиска корней нелинейных уравнений,</w:t>
      </w:r>
      <w:r>
        <w:t xml:space="preserve"> </w:t>
      </w:r>
      <w:r>
        <w:t xml:space="preserve">интегрирования обычных функций, управления полиномами, интегрирования обыкновенных дифференциальных и дифференциально-алгебраических уравнений и т.д.</w:t>
      </w:r>
      <w:r>
        <w:t xml:space="preserve"> </w:t>
      </w:r>
      <w:r>
        <w:t xml:space="preserve">Также в Octave можно рисовать графики. Функционал этой программной системы может быть легко расширен и перенастроен с помощью пользовательских функций,</w:t>
      </w:r>
      <w:r>
        <w:t xml:space="preserve"> </w:t>
      </w:r>
      <w:r>
        <w:t xml:space="preserve">написанных на собственном языке программирования Octave, либо с помощью динамически загружаемых модулей, написанных на C++, C, Fortran или других языках.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изучил методы работы с числами, векторами и матрицами (рис. fig. 1, fig. 2, fig. 3).</w:t>
      </w:r>
    </w:p>
    <w:bookmarkStart w:id="24" w:name="fig:001"/>
    <w:p>
      <w:pPr>
        <w:pStyle w:val="CaptionedFigure"/>
      </w:pPr>
      <w:r>
        <w:drawing>
          <wp:inline>
            <wp:extent cx="3733800" cy="3572338"/>
            <wp:effectExtent b="0" l="0" r="0" t="0"/>
            <wp:docPr descr="Рис. 1: Операции с числами" title="" id="22" name="Picture"/>
            <a:graphic>
              <a:graphicData uri="http://schemas.openxmlformats.org/drawingml/2006/picture">
                <pic:pic>
                  <pic:nvPicPr>
                    <pic:cNvPr descr="image/l3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2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Операции с числами</w:t>
      </w:r>
    </w:p>
    <w:bookmarkEnd w:id="24"/>
    <w:bookmarkStart w:id="28" w:name="fig:002"/>
    <w:p>
      <w:pPr>
        <w:pStyle w:val="CaptionedFigure"/>
      </w:pPr>
      <w:r>
        <w:drawing>
          <wp:inline>
            <wp:extent cx="3733800" cy="3787782"/>
            <wp:effectExtent b="0" l="0" r="0" t="0"/>
            <wp:docPr descr="Рис. 2: Операции с векторами" title="" id="26" name="Picture"/>
            <a:graphic>
              <a:graphicData uri="http://schemas.openxmlformats.org/drawingml/2006/picture">
                <pic:pic>
                  <pic:nvPicPr>
                    <pic:cNvPr descr="image/l3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7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Операции с векторами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4325800"/>
            <wp:effectExtent b="0" l="0" r="0" t="0"/>
            <wp:docPr descr="Рис. 3: Операции с матрицами" title="" id="30" name="Picture"/>
            <a:graphic>
              <a:graphicData uri="http://schemas.openxmlformats.org/drawingml/2006/picture">
                <pic:pic>
                  <pic:nvPicPr>
                    <pic:cNvPr descr="image/l3_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Операции с матрицами</w:t>
      </w:r>
    </w:p>
    <w:bookmarkEnd w:id="32"/>
    <w:p>
      <w:pPr>
        <w:pStyle w:val="Compact"/>
        <w:numPr>
          <w:ilvl w:val="0"/>
          <w:numId w:val="1002"/>
        </w:numPr>
      </w:pPr>
      <w:r>
        <w:t xml:space="preserve">Я изучил методы работы с графиками функций (рис. fig. 4, fig. 5).</w:t>
      </w:r>
    </w:p>
    <w:bookmarkStart w:id="36" w:name="fig:004"/>
    <w:p>
      <w:pPr>
        <w:pStyle w:val="CaptionedFigure"/>
      </w:pPr>
      <w:r>
        <w:drawing>
          <wp:inline>
            <wp:extent cx="3703704" cy="3304134"/>
            <wp:effectExtent b="0" l="0" r="0" t="0"/>
            <wp:docPr descr="Рис. 4: Команды в терминале" title="" id="34" name="Picture"/>
            <a:graphic>
              <a:graphicData uri="http://schemas.openxmlformats.org/drawingml/2006/picture">
                <pic:pic>
                  <pic:nvPicPr>
                    <pic:cNvPr descr="image/l3_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330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Команды в терминале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795857"/>
            <wp:effectExtent b="0" l="0" r="0" t="0"/>
            <wp:docPr descr="Рис. 5: Вид функции" title="" id="38" name="Picture"/>
            <a:graphic>
              <a:graphicData uri="http://schemas.openxmlformats.org/drawingml/2006/picture">
                <pic:pic>
                  <pic:nvPicPr>
                    <pic:cNvPr descr="image/l3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Вид функции</w:t>
      </w:r>
    </w:p>
    <w:bookmarkEnd w:id="40"/>
    <w:p>
      <w:pPr>
        <w:pStyle w:val="Compact"/>
        <w:numPr>
          <w:ilvl w:val="0"/>
          <w:numId w:val="1003"/>
        </w:numPr>
      </w:pPr>
      <w:r>
        <w:t xml:space="preserve">Я изучил работу с циклами (рис. fig. 6, fig. 7).</w:t>
      </w:r>
    </w:p>
    <w:bookmarkStart w:id="44" w:name="fig:006"/>
    <w:p>
      <w:pPr>
        <w:pStyle w:val="CaptionedFigure"/>
      </w:pPr>
      <w:r>
        <w:drawing>
          <wp:inline>
            <wp:extent cx="3733800" cy="1571722"/>
            <wp:effectExtent b="0" l="0" r="0" t="0"/>
            <wp:docPr descr="Рис. 6: Первый скрипт" title="" id="42" name="Picture"/>
            <a:graphic>
              <a:graphicData uri="http://schemas.openxmlformats.org/drawingml/2006/picture">
                <pic:pic>
                  <pic:nvPicPr>
                    <pic:cNvPr descr="image/l3_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Первый скрипт</w:t>
      </w:r>
    </w:p>
    <w:bookmarkEnd w:id="44"/>
    <w:bookmarkStart w:id="48" w:name="fig:007"/>
    <w:p>
      <w:pPr>
        <w:pStyle w:val="CaptionedFigure"/>
      </w:pPr>
      <w:r>
        <w:drawing>
          <wp:inline>
            <wp:extent cx="3733800" cy="1505205"/>
            <wp:effectExtent b="0" l="0" r="0" t="0"/>
            <wp:docPr descr="Рис. 7: Второй скрипт" title="" id="46" name="Picture"/>
            <a:graphic>
              <a:graphicData uri="http://schemas.openxmlformats.org/drawingml/2006/picture">
                <pic:pic>
                  <pic:nvPicPr>
                    <pic:cNvPr descr="image/l3_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5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Второй скрипт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базовые навыки работы в Octave.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Арам Грачьяевич Саргсян</dc:creator>
  <dc:language>ru-RU</dc:language>
  <cp:keywords/>
  <dcterms:created xsi:type="dcterms:W3CDTF">2024-10-06T19:31:50Z</dcterms:created>
  <dcterms:modified xsi:type="dcterms:W3CDTF">2024-10-06T19:31:50Z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Введение в работу с Octave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