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E-Commerce Operational Analysis and Preprocessing Pipeline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Prepared by:</w:t>
      </w:r>
      <w:r w:rsidDel="00000000" w:rsidR="00000000" w:rsidRPr="00000000">
        <w:rPr>
          <w:rtl w:val="0"/>
        </w:rPr>
        <w:t xml:space="preserve"> Swapnil Neupane</w:t>
      </w:r>
    </w:p>
    <w:p w:rsidR="00000000" w:rsidDel="00000000" w:rsidP="00000000" w:rsidRDefault="00000000" w:rsidRPr="00000000" w14:paraId="00000003">
      <w:pPr>
        <w:spacing w:after="240" w:before="240" w:line="300" w:lineRule="auto"/>
        <w:rPr>
          <w:b w:val="1"/>
          <w:bCs w:val="1"/>
          <w:sz w:val="36"/>
          <w:szCs w:val="36"/>
        </w:rPr>
      </w:pPr>
      <w:r w:rsidDel="00000000" w:rsidR="00000000" w:rsidRPr="00000000">
        <w:rPr>
          <w:b w:val="1"/>
          <w:bCs w:val="1"/>
          <w:sz w:val="36"/>
          <w:szCs w:val="36"/>
          <w:rtl w:val="0"/>
        </w:rPr>
        <w:t xml:space="preserve">1. Project Overview </w:t>
      </w:r>
    </w:p>
    <w:p w:rsidR="00000000" w:rsidDel="00000000" w:rsidP="00000000" w:rsidRDefault="00000000" w:rsidRPr="00000000" w14:paraId="00000004">
      <w:pPr>
        <w:spacing w:after="240" w:before="240" w:line="300" w:lineRule="auto"/>
        <w:rPr/>
      </w:pPr>
      <w:r w:rsidDel="00000000" w:rsidR="00000000" w:rsidRPr="00000000">
        <w:rPr>
          <w:rtl w:val="0"/>
        </w:rPr>
        <w:t xml:space="preserve">This project focuses on cleaning, analyzing, and preprocessing an international e-commerce transaction dataset. Instead of just looking at basic sales summaries, the goal of this pipeline is to transform raw, messy retail data into a clean, structured format ready for machine learning models (like clustering or anomaly detection). We will explore sales trends across time, hours of the day, geography, and top products before preparing our features for modeling.</w:t>
      </w:r>
    </w:p>
    <w:p w:rsidR="00000000" w:rsidDel="00000000" w:rsidP="00000000" w:rsidRDefault="00000000" w:rsidRPr="00000000" w14:paraId="00000005">
      <w:pPr>
        <w:pStyle w:val="Heading2"/>
        <w:spacing w:after="80" w:before="360" w:lineRule="auto"/>
        <w:ind w:left="0" w:firstLine="0"/>
        <w:rPr>
          <w:sz w:val="34"/>
          <w:szCs w:val="34"/>
        </w:rPr>
      </w:pPr>
      <w:bookmarkStart w:colFirst="0" w:colLast="0" w:name="_5x7g6yjx8isu" w:id="0"/>
      <w:bookmarkEnd w:id="0"/>
      <w:r w:rsidDel="00000000" w:rsidR="00000000" w:rsidRPr="00000000">
        <w:rPr>
          <w:sz w:val="34"/>
          <w:szCs w:val="34"/>
          <w:rtl w:val="0"/>
        </w:rPr>
        <w:t xml:space="preserve">2. Data Cleaning &amp; Preprocessing</w:t>
      </w:r>
    </w:p>
    <w:p w:rsidR="00000000" w:rsidDel="00000000" w:rsidP="00000000" w:rsidRDefault="00000000" w:rsidRPr="00000000" w14:paraId="00000006">
      <w:pPr>
        <w:spacing w:after="240" w:before="240" w:lineRule="auto"/>
        <w:rPr/>
      </w:pPr>
      <w:r w:rsidDel="00000000" w:rsidR="00000000" w:rsidRPr="00000000">
        <w:rPr>
          <w:rtl w:val="0"/>
        </w:rPr>
        <w:t xml:space="preserve">Before diving into the analysis, the raw dataset was cleaned to fix formatting errors, remove duplicate records, and handle missing information:</w:t>
      </w:r>
    </w:p>
    <w:p w:rsidR="00000000" w:rsidDel="00000000" w:rsidP="00000000" w:rsidRDefault="00000000" w:rsidRPr="00000000" w14:paraId="00000007">
      <w:pPr>
        <w:numPr>
          <w:ilvl w:val="0"/>
          <w:numId w:val="4"/>
        </w:numPr>
        <w:spacing w:after="0" w:afterAutospacing="0" w:before="240" w:lineRule="auto"/>
        <w:ind w:left="720" w:hanging="360"/>
      </w:pPr>
      <w:r w:rsidDel="00000000" w:rsidR="00000000" w:rsidRPr="00000000">
        <w:rPr>
          <w:b w:val="1"/>
          <w:bCs w:val="1"/>
          <w:rtl w:val="0"/>
        </w:rPr>
        <w:t xml:space="preserve">Removing Duplicates:</w:t>
      </w:r>
      <w:r w:rsidDel="00000000" w:rsidR="00000000" w:rsidRPr="00000000">
        <w:rPr>
          <w:rtl w:val="0"/>
        </w:rPr>
        <w:t xml:space="preserve"> Dropped 5,268 exact duplicate rows to keep our transaction counts accurate.</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b w:val="1"/>
          <w:bCs w:val="1"/>
          <w:rtl w:val="0"/>
        </w:rPr>
        <w:t xml:space="preserve">Handling Missing Customer IDs:</w:t>
      </w:r>
      <w:r w:rsidDel="00000000" w:rsidR="00000000" w:rsidRPr="00000000">
        <w:rPr>
          <w:rtl w:val="0"/>
        </w:rPr>
        <w:t xml:space="preserve"> Removed 135,080 rows that were missing a </w:t>
      </w:r>
      <w:r w:rsidDel="00000000" w:rsidR="00000000" w:rsidRPr="00000000">
        <w:rPr>
          <w:rFonts w:ascii="Roboto Mono" w:cs="Roboto Mono" w:eastAsia="Roboto Mono" w:hAnsi="Roboto Mono"/>
          <w:color w:val="188038"/>
          <w:rtl w:val="0"/>
        </w:rPr>
        <w:t xml:space="preserve">CustomerID</w:t>
      </w:r>
      <w:r w:rsidDel="00000000" w:rsidR="00000000" w:rsidRPr="00000000">
        <w:rPr>
          <w:rtl w:val="0"/>
        </w:rPr>
        <w:t xml:space="preserve">. While these guest checkouts are fine for calculating total revenue, we cannot use them for tracking customer behavior or building machine learning profiles.</w:t>
      </w:r>
    </w:p>
    <w:p w:rsidR="00000000" w:rsidDel="00000000" w:rsidP="00000000" w:rsidRDefault="00000000" w:rsidRPr="00000000" w14:paraId="00000009">
      <w:pPr>
        <w:numPr>
          <w:ilvl w:val="0"/>
          <w:numId w:val="4"/>
        </w:numPr>
        <w:spacing w:after="240" w:before="0" w:beforeAutospacing="0" w:lineRule="auto"/>
        <w:ind w:left="720" w:hanging="360"/>
      </w:pPr>
      <w:r w:rsidDel="00000000" w:rsidR="00000000" w:rsidRPr="00000000">
        <w:rPr>
          <w:b w:val="1"/>
          <w:bCs w:val="1"/>
          <w:rtl w:val="0"/>
        </w:rPr>
        <w:t xml:space="preserve">Filtering Out Operations Errors:</w:t>
      </w:r>
      <w:r w:rsidDel="00000000" w:rsidR="00000000" w:rsidRPr="00000000">
        <w:rPr>
          <w:rtl w:val="0"/>
        </w:rPr>
        <w:t xml:space="preserve"> Cancelled orders and returns are recorded as negative values in the </w:t>
      </w:r>
      <w:r w:rsidDel="00000000" w:rsidR="00000000" w:rsidRPr="00000000">
        <w:rPr>
          <w:rFonts w:ascii="Roboto Mono" w:cs="Roboto Mono" w:eastAsia="Roboto Mono" w:hAnsi="Roboto Mono"/>
          <w:color w:val="188038"/>
          <w:rtl w:val="0"/>
        </w:rPr>
        <w:t xml:space="preserve">Quantity</w:t>
      </w:r>
      <w:r w:rsidDel="00000000" w:rsidR="00000000" w:rsidRPr="00000000">
        <w:rPr>
          <w:rtl w:val="0"/>
        </w:rPr>
        <w:t xml:space="preserve"> column. Additionally, some test items or giveaways have a </w:t>
      </w:r>
      <w:r w:rsidDel="00000000" w:rsidR="00000000" w:rsidRPr="00000000">
        <w:rPr>
          <w:rFonts w:ascii="Roboto Mono" w:cs="Roboto Mono" w:eastAsia="Roboto Mono" w:hAnsi="Roboto Mono"/>
          <w:color w:val="188038"/>
          <w:rtl w:val="0"/>
        </w:rPr>
        <w:t xml:space="preserve">UnitPrice</w:t>
      </w:r>
      <w:r w:rsidDel="00000000" w:rsidR="00000000" w:rsidRPr="00000000">
        <w:rPr>
          <w:rtl w:val="0"/>
        </w:rPr>
        <w:t xml:space="preserve"> of zero. To keep our data accurate, we filtered these out using:</w:t>
      </w:r>
    </w:p>
    <w:p w:rsidR="00000000" w:rsidDel="00000000" w:rsidP="00000000" w:rsidRDefault="00000000" w:rsidRPr="00000000" w14:paraId="0000000A">
      <w:pPr>
        <w:spacing w:after="240" w:before="240" w:lineRule="auto"/>
        <w:rPr>
          <w:rFonts w:ascii="Roboto Mono" w:cs="Roboto Mono" w:eastAsia="Roboto Mono" w:hAnsi="Roboto Mono"/>
          <w:color w:val="188038"/>
        </w:rPr>
      </w:pPr>
      <w:r w:rsidDel="00000000" w:rsidR="00000000" w:rsidRPr="00000000">
        <w:rPr>
          <w:rtl w:val="0"/>
        </w:rPr>
        <w:t xml:space="preserve">After cleaning, we were left with a final dataset of </w:t>
      </w:r>
      <w:r w:rsidDel="00000000" w:rsidR="00000000" w:rsidRPr="00000000">
        <w:rPr>
          <w:b w:val="1"/>
          <w:bCs w:val="1"/>
          <w:rtl w:val="0"/>
        </w:rPr>
        <w:t xml:space="preserve">392,692</w:t>
      </w:r>
      <w:r w:rsidDel="00000000" w:rsidR="00000000" w:rsidRPr="00000000">
        <w:rPr>
          <w:rtl w:val="0"/>
        </w:rPr>
        <w:t xml:space="preserve"> valid rows and zero missing values.</w:t>
      </w:r>
      <w:r w:rsidDel="00000000" w:rsidR="00000000" w:rsidRPr="00000000">
        <w:rPr>
          <w:rtl w:val="0"/>
        </w:rPr>
      </w:r>
    </w:p>
    <w:p w:rsidR="00000000" w:rsidDel="00000000" w:rsidP="00000000" w:rsidRDefault="00000000" w:rsidRPr="00000000" w14:paraId="0000000B">
      <w:pPr>
        <w:pStyle w:val="Heading2"/>
        <w:spacing w:after="80" w:before="360" w:lineRule="auto"/>
        <w:ind w:left="0" w:firstLine="0"/>
        <w:rPr>
          <w:sz w:val="34"/>
          <w:szCs w:val="34"/>
        </w:rPr>
      </w:pPr>
      <w:bookmarkStart w:colFirst="0" w:colLast="0" w:name="_at5pmf90ttsi" w:id="1"/>
      <w:bookmarkEnd w:id="1"/>
      <w:r w:rsidDel="00000000" w:rsidR="00000000" w:rsidRPr="00000000">
        <w:rPr>
          <w:sz w:val="34"/>
          <w:szCs w:val="34"/>
          <w:rtl w:val="0"/>
        </w:rPr>
        <w:t xml:space="preserve">3. Feature Engineering</w:t>
      </w:r>
    </w:p>
    <w:p w:rsidR="00000000" w:rsidDel="00000000" w:rsidP="00000000" w:rsidRDefault="00000000" w:rsidRPr="00000000" w14:paraId="0000000C">
      <w:pPr>
        <w:spacing w:after="240" w:before="240" w:lineRule="auto"/>
        <w:rPr/>
      </w:pPr>
      <w:r w:rsidDel="00000000" w:rsidR="00000000" w:rsidRPr="00000000">
        <w:rPr>
          <w:rtl w:val="0"/>
        </w:rPr>
        <w:t xml:space="preserve">To get deeper insights from the raw data, we created a few new columns:</w:t>
      </w:r>
    </w:p>
    <w:p w:rsidR="00000000" w:rsidDel="00000000" w:rsidP="00000000" w:rsidRDefault="00000000" w:rsidRPr="00000000" w14:paraId="0000000D">
      <w:pPr>
        <w:numPr>
          <w:ilvl w:val="0"/>
          <w:numId w:val="2"/>
        </w:numPr>
        <w:spacing w:after="0" w:afterAutospacing="0" w:before="240" w:lineRule="auto"/>
        <w:ind w:left="720" w:hanging="360"/>
      </w:pPr>
      <w:r w:rsidDel="00000000" w:rsidR="00000000" w:rsidRPr="00000000">
        <w:rPr>
          <w:b w:val="1"/>
          <w:bCs w:val="1"/>
          <w:rtl w:val="0"/>
        </w:rPr>
        <w:t xml:space="preserve">Total Amount:</w:t>
      </w:r>
      <w:r w:rsidDel="00000000" w:rsidR="00000000" w:rsidRPr="00000000">
        <w:rPr>
          <w:rtl w:val="0"/>
        </w:rPr>
        <w:t xml:space="preserve"> Calculated as </w:t>
      </w:r>
      <w:r w:rsidDel="00000000" w:rsidR="00000000" w:rsidRPr="00000000">
        <w:rPr>
          <w:rFonts w:ascii="Roboto Mono" w:cs="Roboto Mono" w:eastAsia="Roboto Mono" w:hAnsi="Roboto Mono"/>
          <w:color w:val="188038"/>
          <w:rtl w:val="0"/>
        </w:rPr>
        <w:t xml:space="preserve">df['Quantity'] * df['UnitPrice']</w:t>
      </w:r>
      <w:r w:rsidDel="00000000" w:rsidR="00000000" w:rsidRPr="00000000">
        <w:rPr>
          <w:rtl w:val="0"/>
        </w:rPr>
        <w:t xml:space="preserve"> to show the total money spent per row.</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bCs w:val="1"/>
          <w:rtl w:val="0"/>
        </w:rPr>
        <w:t xml:space="preserve">Time Extraction:</w:t>
      </w:r>
      <w:r w:rsidDel="00000000" w:rsidR="00000000" w:rsidRPr="00000000">
        <w:rPr>
          <w:rtl w:val="0"/>
        </w:rPr>
        <w:t xml:space="preserve"> Converted the </w:t>
      </w:r>
      <w:r w:rsidDel="00000000" w:rsidR="00000000" w:rsidRPr="00000000">
        <w:rPr>
          <w:rFonts w:ascii="Roboto Mono" w:cs="Roboto Mono" w:eastAsia="Roboto Mono" w:hAnsi="Roboto Mono"/>
          <w:color w:val="188038"/>
          <w:rtl w:val="0"/>
        </w:rPr>
        <w:t xml:space="preserve">InvoiceDate</w:t>
      </w:r>
      <w:r w:rsidDel="00000000" w:rsidR="00000000" w:rsidRPr="00000000">
        <w:rPr>
          <w:rtl w:val="0"/>
        </w:rPr>
        <w:t xml:space="preserve"> text column into actual datetime objects to easily pull out the </w:t>
      </w:r>
      <w:r w:rsidDel="00000000" w:rsidR="00000000" w:rsidRPr="00000000">
        <w:rPr>
          <w:rFonts w:ascii="Roboto Mono" w:cs="Roboto Mono" w:eastAsia="Roboto Mono" w:hAnsi="Roboto Mono"/>
          <w:color w:val="188038"/>
          <w:rtl w:val="0"/>
        </w:rPr>
        <w:t xml:space="preserve">Year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Month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Hour</w:t>
      </w:r>
      <w:r w:rsidDel="00000000" w:rsidR="00000000" w:rsidRPr="00000000">
        <w:rPr>
          <w:rtl w:val="0"/>
        </w:rPr>
        <w:t xml:space="preserve">, and day names (like Monday, Tuesday).</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b w:val="1"/>
          <w:bCs w:val="1"/>
          <w:rtl w:val="0"/>
        </w:rPr>
        <w:t xml:space="preserve">Time Period Blocks:</w:t>
      </w:r>
      <w:r w:rsidDel="00000000" w:rsidR="00000000" w:rsidRPr="00000000">
        <w:rPr>
          <w:rtl w:val="0"/>
        </w:rPr>
        <w:t xml:space="preserve"> Grouped the 24-hour clock into four simple shifts to better understand shopping habits:</w:t>
      </w:r>
    </w:p>
    <w:p w:rsidR="00000000" w:rsidDel="00000000" w:rsidP="00000000" w:rsidRDefault="00000000" w:rsidRPr="00000000" w14:paraId="00000010">
      <w:pPr>
        <w:numPr>
          <w:ilvl w:val="1"/>
          <w:numId w:val="2"/>
        </w:numPr>
        <w:spacing w:after="0" w:afterAutospacing="0" w:before="0" w:beforeAutospacing="0" w:lineRule="auto"/>
        <w:ind w:left="1440" w:hanging="360"/>
      </w:pPr>
      <w:r w:rsidDel="00000000" w:rsidR="00000000" w:rsidRPr="00000000">
        <w:rPr>
          <w:b w:val="1"/>
          <w:bCs w:val="1"/>
          <w:rtl w:val="0"/>
        </w:rPr>
        <w:t xml:space="preserve">Morning:</w:t>
      </w:r>
      <w:r w:rsidDel="00000000" w:rsidR="00000000" w:rsidRPr="00000000">
        <w:rPr>
          <w:rtl w:val="0"/>
        </w:rPr>
        <w:t xml:space="preserve"> 00:00 – 11:59</w:t>
      </w:r>
    </w:p>
    <w:p w:rsidR="00000000" w:rsidDel="00000000" w:rsidP="00000000" w:rsidRDefault="00000000" w:rsidRPr="00000000" w14:paraId="00000011">
      <w:pPr>
        <w:numPr>
          <w:ilvl w:val="1"/>
          <w:numId w:val="2"/>
        </w:numPr>
        <w:spacing w:after="0" w:afterAutospacing="0" w:before="0" w:beforeAutospacing="0" w:lineRule="auto"/>
        <w:ind w:left="1440" w:hanging="360"/>
      </w:pPr>
      <w:r w:rsidDel="00000000" w:rsidR="00000000" w:rsidRPr="00000000">
        <w:rPr>
          <w:b w:val="1"/>
          <w:bCs w:val="1"/>
          <w:rtl w:val="0"/>
        </w:rPr>
        <w:t xml:space="preserve">Afternoon:</w:t>
      </w:r>
      <w:r w:rsidDel="00000000" w:rsidR="00000000" w:rsidRPr="00000000">
        <w:rPr>
          <w:rtl w:val="0"/>
        </w:rPr>
        <w:t xml:space="preserve"> 12:00 – 16:59</w:t>
      </w:r>
    </w:p>
    <w:p w:rsidR="00000000" w:rsidDel="00000000" w:rsidP="00000000" w:rsidRDefault="00000000" w:rsidRPr="00000000" w14:paraId="00000012">
      <w:pPr>
        <w:numPr>
          <w:ilvl w:val="1"/>
          <w:numId w:val="2"/>
        </w:numPr>
        <w:spacing w:after="0" w:afterAutospacing="0" w:before="0" w:beforeAutospacing="0" w:lineRule="auto"/>
        <w:ind w:left="1440" w:hanging="360"/>
      </w:pPr>
      <w:r w:rsidDel="00000000" w:rsidR="00000000" w:rsidRPr="00000000">
        <w:rPr>
          <w:b w:val="1"/>
          <w:bCs w:val="1"/>
          <w:rtl w:val="0"/>
        </w:rPr>
        <w:t xml:space="preserve">Evening:</w:t>
      </w:r>
      <w:r w:rsidDel="00000000" w:rsidR="00000000" w:rsidRPr="00000000">
        <w:rPr>
          <w:rtl w:val="0"/>
        </w:rPr>
        <w:t xml:space="preserve"> 17:00 – 20:59</w:t>
      </w:r>
    </w:p>
    <w:p w:rsidR="00000000" w:rsidDel="00000000" w:rsidP="00000000" w:rsidRDefault="00000000" w:rsidRPr="00000000" w14:paraId="00000013">
      <w:pPr>
        <w:numPr>
          <w:ilvl w:val="1"/>
          <w:numId w:val="2"/>
        </w:numPr>
        <w:spacing w:after="240" w:before="0" w:beforeAutospacing="0" w:lineRule="auto"/>
        <w:ind w:left="1440" w:hanging="360"/>
      </w:pPr>
      <w:r w:rsidDel="00000000" w:rsidR="00000000" w:rsidRPr="00000000">
        <w:rPr>
          <w:b w:val="1"/>
          <w:bCs w:val="1"/>
          <w:rtl w:val="0"/>
        </w:rPr>
        <w:t xml:space="preserve">Night:</w:t>
      </w:r>
      <w:r w:rsidDel="00000000" w:rsidR="00000000" w:rsidRPr="00000000">
        <w:rPr>
          <w:rtl w:val="0"/>
        </w:rPr>
        <w:t xml:space="preserve"> 21:00 – 23:59</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Step-by-Step Exploratory Data Analysis (EDA)</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t xml:space="preserve">The engineered dataset was evaluated across independent operational dimensions to map the real-world business realities of the firm:</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Weekly Procurement Distribution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300" w:line="300" w:lineRule="auto"/>
        <w:rPr>
          <w:b w:val="1"/>
          <w:bCs w:val="1"/>
          <w:i w:val="1"/>
          <w:iCs w:val="1"/>
          <w:color w:val="555555"/>
          <w:shd w:fill="f9f9f9" w:val="clear"/>
        </w:rPr>
      </w:pPr>
      <w:r w:rsidDel="00000000" w:rsidR="00000000" w:rsidRPr="00000000">
        <w:rPr>
          <w:rtl w:val="0"/>
        </w:rPr>
        <w:t xml:space="preserve">Aggregating revenue across weekdays revealed distinct purchasing habits. Total transaction revenue peaks heavily mid-week, specifically on Thursdays ($1,973,015.73), followed closely by Tuesdays ($1,697,733.80) and Wednesdays ($1,584,283.83). Volume drops significantly on Fridays and Sundays. Most notably, Saturdays register absolutely zero transactions. This completely flatline pattern confirms a strict </w:t>
      </w:r>
      <w:r w:rsidDel="00000000" w:rsidR="00000000" w:rsidRPr="00000000">
        <w:rPr>
          <w:b w:val="1"/>
          <w:bCs w:val="1"/>
          <w:rtl w:val="0"/>
        </w:rPr>
        <w:t xml:space="preserve">Business-to-Business (B2B)</w:t>
      </w:r>
      <w:r w:rsidDel="00000000" w:rsidR="00000000" w:rsidRPr="00000000">
        <w:rPr>
          <w:rtl w:val="0"/>
        </w:rPr>
        <w:t xml:space="preserve"> procurement layout. Commercial retail managers purchase replenishment inventory early-to-mid week to guarantee physical shipping arrivals and clear logistics before local retail consumers sweep store shelves over the weekend.</w:t>
        <w:br w:type="textWrapping"/>
      </w:r>
      <w:r w:rsidDel="00000000" w:rsidR="00000000" w:rsidRPr="00000000">
        <w:rPr/>
        <w:drawing>
          <wp:inline distB="114300" distT="114300" distL="114300" distR="114300">
            <wp:extent cx="4433888" cy="1157069"/>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433888" cy="1157069"/>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 Intraday Commercial Shift Analysis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300" w:line="300" w:lineRule="auto"/>
        <w:rPr/>
      </w:pPr>
      <w:r w:rsidDel="00000000" w:rsidR="00000000" w:rsidRPr="00000000">
        <w:rPr>
          <w:rtl w:val="0"/>
        </w:rPr>
        <w:t xml:space="preserve">Hourly continuous tracking showcases zero transactions occurring between midnight and 06:00. Orders surge dramatically from 07:00 onward, hitting a massive single peak within the engineered </w:t>
      </w:r>
      <w:r w:rsidDel="00000000" w:rsidR="00000000" w:rsidRPr="00000000">
        <w:rPr>
          <w:b w:val="1"/>
          <w:bCs w:val="1"/>
          <w:rtl w:val="0"/>
        </w:rPr>
        <w:t xml:space="preserve">Afternoon shift</w:t>
      </w:r>
      <w:r w:rsidDel="00000000" w:rsidR="00000000" w:rsidRPr="00000000">
        <w:rPr>
          <w:rtl w:val="0"/>
        </w:rPr>
        <w:t xml:space="preserve"> ($4,965,352.65), completely outperforming Morning ($3,515,898.78) and Evening sales ($405,957.46). This proves that wholesale ordering is strictly tied to standard corporate office hours when buying agents are active at their desks, rather than the nocturnal shopping patterns typical of individual retail e-commerce users.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300" w:line="300" w:lineRule="auto"/>
        <w:rPr/>
      </w:pPr>
      <w:r w:rsidDel="00000000" w:rsidR="00000000" w:rsidRPr="00000000">
        <w:rPr/>
        <w:drawing>
          <wp:inline distB="114300" distT="114300" distL="114300" distR="114300">
            <wp:extent cx="5943600" cy="2260600"/>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525" w:before="225" w:lineRule="auto"/>
        <w:ind w:left="225" w:right="225" w:firstLine="0"/>
        <w:jc w:val="left"/>
        <w:rPr>
          <w:b w:val="1"/>
          <w:bCs w:val="1"/>
          <w:i w:val="1"/>
          <w:iCs w:val="1"/>
          <w:color w:val="555555"/>
          <w:shd w:fill="f9f9f9" w:val="clear"/>
        </w:rPr>
      </w:pPr>
      <w:r w:rsidDel="00000000" w:rsidR="00000000" w:rsidRPr="00000000">
        <w:rPr>
          <w:b w:val="1"/>
          <w:bCs w:val="1"/>
          <w:i w:val="1"/>
          <w:iCs w:val="1"/>
          <w:color w:val="555555"/>
          <w:shd w:fill="f9f9f9" w:val="clear"/>
        </w:rPr>
        <w:drawing>
          <wp:inline distB="114300" distT="114300" distL="114300" distR="114300">
            <wp:extent cx="4691063" cy="3462004"/>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691063" cy="3462004"/>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 Geographic Market Allocations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300" w:line="300" w:lineRule="auto"/>
        <w:rPr/>
      </w:pPr>
      <w:r w:rsidDel="00000000" w:rsidR="00000000" w:rsidRPr="00000000">
        <w:rPr>
          <w:rtl w:val="0"/>
        </w:rPr>
        <w:t xml:space="preserve">Analyzing international source tracking verifies that while operations span multiple global borders, financial security relies heavily on a dominant domestic sector. The United Kingdom anchors the entire operation, driving over 80% of global revenue. Isolating non-UK territories reveals a tightly integrated regional block: EIRE (Ireland), Netherlands, Germany, and France form the core export channels, indicating high international operational efficiency within European border partners.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525" w:before="225" w:lineRule="auto"/>
        <w:ind w:left="225" w:right="225" w:firstLine="0"/>
        <w:jc w:val="center"/>
        <w:rPr>
          <w:b w:val="1"/>
          <w:bCs w:val="1"/>
          <w:i w:val="1"/>
          <w:iCs w:val="1"/>
          <w:color w:val="555555"/>
          <w:shd w:fill="f9f9f9" w:val="clear"/>
        </w:rPr>
      </w:pPr>
      <w:r w:rsidDel="00000000" w:rsidR="00000000" w:rsidRPr="00000000">
        <w:rPr>
          <w:b w:val="1"/>
          <w:bCs w:val="1"/>
          <w:i w:val="1"/>
          <w:iCs w:val="1"/>
          <w:color w:val="555555"/>
          <w:shd w:fill="f9f9f9" w:val="clear"/>
        </w:rPr>
        <w:drawing>
          <wp:inline distB="114300" distT="114300" distL="114300" distR="114300">
            <wp:extent cx="4776788" cy="2155152"/>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776788" cy="2155152"/>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 Inventory Concentration Performance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300" w:line="300" w:lineRule="auto"/>
        <w:rPr/>
      </w:pPr>
      <w:r w:rsidDel="00000000" w:rsidR="00000000" w:rsidRPr="00000000">
        <w:rPr>
          <w:rtl w:val="0"/>
        </w:rPr>
        <w:t xml:space="preserve">Evaluating item descriptions by financial weight proves that the catalog conforms to a stark retail Pareto principle. A highly concentrated minority of high-velocity stock listings, led by items like the </w:t>
      </w:r>
      <w:r w:rsidDel="00000000" w:rsidR="00000000" w:rsidRPr="00000000">
        <w:rPr>
          <w:i w:val="1"/>
          <w:iCs w:val="1"/>
          <w:rtl w:val="0"/>
        </w:rPr>
        <w:t xml:space="preserve">"White Hanging Heart T-Light Holder"</w:t>
      </w:r>
      <w:r w:rsidDel="00000000" w:rsidR="00000000" w:rsidRPr="00000000">
        <w:rPr>
          <w:rtl w:val="0"/>
        </w:rPr>
        <w:t xml:space="preserve">, </w:t>
      </w:r>
      <w:r w:rsidDel="00000000" w:rsidR="00000000" w:rsidRPr="00000000">
        <w:rPr>
          <w:rtl w:val="0"/>
        </w:rPr>
        <w:t xml:space="preserve">command a massive share of absolute transaction frequency and revenue volume, demonstrating their critical nature to supply chain maintenance.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525" w:before="225" w:lineRule="auto"/>
        <w:ind w:left="225" w:right="225" w:firstLine="0"/>
        <w:jc w:val="left"/>
        <w:rPr>
          <w:b w:val="1"/>
          <w:bCs w:val="1"/>
          <w:i w:val="1"/>
          <w:iCs w:val="1"/>
          <w:color w:val="555555"/>
          <w:shd w:fill="f9f9f9" w:val="clear"/>
        </w:rPr>
      </w:pPr>
      <w:r w:rsidDel="00000000" w:rsidR="00000000" w:rsidRPr="00000000">
        <w:rPr>
          <w:b w:val="1"/>
          <w:bCs w:val="1"/>
          <w:i w:val="1"/>
          <w:iCs w:val="1"/>
          <w:color w:val="555555"/>
          <w:shd w:fill="f9f9f9" w:val="clear"/>
        </w:rPr>
        <w:drawing>
          <wp:inline distB="114300" distT="114300" distL="114300" distR="114300">
            <wp:extent cx="5103926" cy="2081213"/>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103926" cy="2081213"/>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2"/>
        <w:spacing w:after="80" w:before="0" w:line="276" w:lineRule="auto"/>
        <w:ind w:left="0" w:firstLine="0"/>
        <w:rPr>
          <w:sz w:val="34"/>
          <w:szCs w:val="34"/>
        </w:rPr>
      </w:pPr>
      <w:bookmarkStart w:colFirst="0" w:colLast="0" w:name="_yuws7h29jp5r" w:id="2"/>
      <w:bookmarkEnd w:id="2"/>
      <w:r w:rsidDel="00000000" w:rsidR="00000000" w:rsidRPr="00000000">
        <w:rPr>
          <w:sz w:val="34"/>
          <w:szCs w:val="34"/>
          <w:rtl w:val="0"/>
        </w:rPr>
        <w:t xml:space="preserve">5. Machine Learning Preprocessing Pipeline</w:t>
      </w:r>
    </w:p>
    <w:p w:rsidR="00000000" w:rsidDel="00000000" w:rsidP="00000000" w:rsidRDefault="00000000" w:rsidRPr="00000000" w14:paraId="00000024">
      <w:pPr>
        <w:spacing w:after="240" w:line="276" w:lineRule="auto"/>
        <w:rPr/>
      </w:pPr>
      <w:r w:rsidDel="00000000" w:rsidR="00000000" w:rsidRPr="00000000">
        <w:rPr>
          <w:rtl w:val="0"/>
        </w:rPr>
        <w:t xml:space="preserve">To prepare our data for machine learning models, we executed two key steps:</w:t>
      </w:r>
    </w:p>
    <w:p w:rsidR="00000000" w:rsidDel="00000000" w:rsidP="00000000" w:rsidRDefault="00000000" w:rsidRPr="00000000" w14:paraId="00000025">
      <w:pPr>
        <w:pStyle w:val="Heading3"/>
        <w:spacing w:after="80" w:before="0" w:line="276" w:lineRule="auto"/>
        <w:ind w:left="0" w:firstLine="0"/>
        <w:rPr>
          <w:sz w:val="26"/>
          <w:szCs w:val="26"/>
        </w:rPr>
      </w:pPr>
      <w:bookmarkStart w:colFirst="0" w:colLast="0" w:name="_xg4gh2bn0ld9" w:id="3"/>
      <w:bookmarkEnd w:id="3"/>
      <w:r w:rsidDel="00000000" w:rsidR="00000000" w:rsidRPr="00000000">
        <w:rPr>
          <w:sz w:val="26"/>
          <w:szCs w:val="26"/>
          <w:rtl w:val="0"/>
        </w:rPr>
        <w:t xml:space="preserve">A. One-Hot Encoding for Categories</w:t>
      </w:r>
    </w:p>
    <w:p w:rsidR="00000000" w:rsidDel="00000000" w:rsidP="00000000" w:rsidRDefault="00000000" w:rsidRPr="00000000" w14:paraId="00000026">
      <w:pPr>
        <w:spacing w:after="240" w:line="276" w:lineRule="auto"/>
        <w:rPr/>
      </w:pPr>
      <w:r w:rsidDel="00000000" w:rsidR="00000000" w:rsidRPr="00000000">
        <w:rPr>
          <w:rtl w:val="0"/>
        </w:rPr>
        <w:t xml:space="preserve">Models cannot read text strings like "Thursday" or "Afternoon." We avoided Label Encoding (assigning numbers like 1, 2, 3), because models mistakenly assume a higher number means "greater value." Instead, we used </w:t>
      </w:r>
      <w:r w:rsidDel="00000000" w:rsidR="00000000" w:rsidRPr="00000000">
        <w:rPr>
          <w:b w:val="1"/>
          <w:bCs w:val="1"/>
          <w:rtl w:val="0"/>
        </w:rPr>
        <w:t xml:space="preserve">One-Hot Encoding</w:t>
      </w:r>
      <w:r w:rsidDel="00000000" w:rsidR="00000000" w:rsidRPr="00000000">
        <w:rPr>
          <w:rtl w:val="0"/>
        </w:rPr>
        <w:t xml:space="preserve"> via </w:t>
      </w:r>
      <w:r w:rsidDel="00000000" w:rsidR="00000000" w:rsidRPr="00000000">
        <w:rPr>
          <w:color w:val="188038"/>
          <w:rtl w:val="0"/>
        </w:rPr>
        <w:t xml:space="preserve">pd.get_dummies()</w:t>
      </w:r>
      <w:r w:rsidDel="00000000" w:rsidR="00000000" w:rsidRPr="00000000">
        <w:rPr>
          <w:rtl w:val="0"/>
        </w:rPr>
        <w:t xml:space="preserve"> to convert these text categories into clean 0 and 1 binary switches.</w:t>
      </w:r>
    </w:p>
    <w:p w:rsidR="00000000" w:rsidDel="00000000" w:rsidP="00000000" w:rsidRDefault="00000000" w:rsidRPr="00000000" w14:paraId="00000027">
      <w:pPr>
        <w:pStyle w:val="Heading3"/>
        <w:spacing w:after="80" w:before="0" w:line="276" w:lineRule="auto"/>
        <w:ind w:left="0" w:firstLine="0"/>
        <w:rPr>
          <w:sz w:val="26"/>
          <w:szCs w:val="26"/>
        </w:rPr>
      </w:pPr>
      <w:bookmarkStart w:colFirst="0" w:colLast="0" w:name="_gy4wd3vmrsgf" w:id="4"/>
      <w:bookmarkEnd w:id="4"/>
      <w:r w:rsidDel="00000000" w:rsidR="00000000" w:rsidRPr="00000000">
        <w:rPr>
          <w:sz w:val="26"/>
          <w:szCs w:val="26"/>
          <w:rtl w:val="0"/>
        </w:rPr>
        <w:t xml:space="preserve">B. Feature Standardization (Scaling)</w:t>
      </w:r>
    </w:p>
    <w:p w:rsidR="00000000" w:rsidDel="00000000" w:rsidP="00000000" w:rsidRDefault="00000000" w:rsidRPr="00000000" w14:paraId="00000028">
      <w:pPr>
        <w:spacing w:after="240" w:line="276" w:lineRule="auto"/>
        <w:rPr/>
      </w:pPr>
      <w:r w:rsidDel="00000000" w:rsidR="00000000" w:rsidRPr="00000000">
        <w:rPr>
          <w:rtl w:val="0"/>
        </w:rPr>
        <w:t xml:space="preserve">Our numerical columns have completely different ranges. </w:t>
      </w:r>
      <w:r w:rsidDel="00000000" w:rsidR="00000000" w:rsidRPr="00000000">
        <w:rPr>
          <w:color w:val="188038"/>
          <w:rtl w:val="0"/>
        </w:rPr>
        <w:t xml:space="preserve">Quantity</w:t>
      </w:r>
      <w:r w:rsidDel="00000000" w:rsidR="00000000" w:rsidRPr="00000000">
        <w:rPr>
          <w:rtl w:val="0"/>
        </w:rPr>
        <w:t xml:space="preserve"> values are small numbers, while </w:t>
      </w:r>
      <w:r w:rsidDel="00000000" w:rsidR="00000000" w:rsidRPr="00000000">
        <w:rPr>
          <w:color w:val="188038"/>
          <w:rtl w:val="0"/>
        </w:rPr>
        <w:t xml:space="preserve">Total Amount</w:t>
      </w:r>
      <w:r w:rsidDel="00000000" w:rsidR="00000000" w:rsidRPr="00000000">
        <w:rPr>
          <w:rtl w:val="0"/>
        </w:rPr>
        <w:t xml:space="preserve"> can be in the thousands. To stop columns with larger numbers from skewing our machine learning models, we used Scikit-Learn’s </w:t>
      </w:r>
      <w:r w:rsidDel="00000000" w:rsidR="00000000" w:rsidRPr="00000000">
        <w:rPr>
          <w:color w:val="188038"/>
          <w:rtl w:val="0"/>
        </w:rPr>
        <w:t xml:space="preserve">StandardScaler</w:t>
      </w:r>
      <w:r w:rsidDel="00000000" w:rsidR="00000000" w:rsidRPr="00000000">
        <w:rPr>
          <w:rtl w:val="0"/>
        </w:rPr>
        <w:t xml:space="preserve"> to scale </w:t>
      </w:r>
      <w:r w:rsidDel="00000000" w:rsidR="00000000" w:rsidRPr="00000000">
        <w:rPr>
          <w:color w:val="188038"/>
          <w:rtl w:val="0"/>
        </w:rPr>
        <w:t xml:space="preserve">Quantity</w:t>
      </w:r>
      <w:r w:rsidDel="00000000" w:rsidR="00000000" w:rsidRPr="00000000">
        <w:rPr>
          <w:rtl w:val="0"/>
        </w:rPr>
        <w:t xml:space="preserve">, </w:t>
      </w:r>
      <w:r w:rsidDel="00000000" w:rsidR="00000000" w:rsidRPr="00000000">
        <w:rPr>
          <w:color w:val="188038"/>
          <w:rtl w:val="0"/>
        </w:rPr>
        <w:t xml:space="preserve">UnitPrice</w:t>
      </w:r>
      <w:r w:rsidDel="00000000" w:rsidR="00000000" w:rsidRPr="00000000">
        <w:rPr>
          <w:rtl w:val="0"/>
        </w:rPr>
        <w:t xml:space="preserve">, and </w:t>
      </w:r>
      <w:r w:rsidDel="00000000" w:rsidR="00000000" w:rsidRPr="00000000">
        <w:rPr>
          <w:color w:val="188038"/>
          <w:rtl w:val="0"/>
        </w:rPr>
        <w:t xml:space="preserve">Total Amount</w:t>
      </w:r>
      <w:r w:rsidDel="00000000" w:rsidR="00000000" w:rsidRPr="00000000">
        <w:rPr>
          <w:rtl w:val="0"/>
        </w:rPr>
        <w:t xml:space="preserve"> so they all share a mean of 0 and a standard deviation of 1.</w:t>
      </w:r>
    </w:p>
    <w:p w:rsidR="00000000" w:rsidDel="00000000" w:rsidP="00000000" w:rsidRDefault="00000000" w:rsidRPr="00000000" w14:paraId="00000029">
      <w:pPr>
        <w:spacing w:after="240" w:line="276" w:lineRule="auto"/>
        <w:ind w:left="0" w:right="600" w:firstLine="0"/>
        <w:rPr>
          <w:color w:val="188038"/>
        </w:rPr>
      </w:pPr>
      <w:r w:rsidDel="00000000" w:rsidR="00000000" w:rsidRPr="00000000">
        <w:rPr>
          <w:rtl w:val="0"/>
        </w:rPr>
      </w:r>
    </w:p>
    <w:p w:rsidR="00000000" w:rsidDel="00000000" w:rsidP="00000000" w:rsidRDefault="00000000" w:rsidRPr="00000000" w14:paraId="0000002A">
      <w:pPr>
        <w:pStyle w:val="Heading2"/>
        <w:spacing w:after="80" w:before="0" w:line="276" w:lineRule="auto"/>
        <w:ind w:left="0" w:firstLine="0"/>
        <w:rPr>
          <w:sz w:val="34"/>
          <w:szCs w:val="34"/>
        </w:rPr>
      </w:pPr>
      <w:bookmarkStart w:colFirst="0" w:colLast="0" w:name="_74ftfb9y4v2i" w:id="5"/>
      <w:bookmarkEnd w:id="5"/>
      <w:r w:rsidDel="00000000" w:rsidR="00000000" w:rsidRPr="00000000">
        <w:rPr>
          <w:sz w:val="34"/>
          <w:szCs w:val="34"/>
          <w:rtl w:val="0"/>
        </w:rPr>
        <w:t xml:space="preserve">6. Exporting the Final Data</w:t>
      </w:r>
    </w:p>
    <w:p w:rsidR="00000000" w:rsidDel="00000000" w:rsidP="00000000" w:rsidRDefault="00000000" w:rsidRPr="00000000" w14:paraId="0000002B">
      <w:pPr>
        <w:spacing w:after="240" w:line="276" w:lineRule="auto"/>
        <w:rPr/>
      </w:pPr>
      <w:r w:rsidDel="00000000" w:rsidR="00000000" w:rsidRPr="00000000">
        <w:rPr>
          <w:rtl w:val="0"/>
        </w:rPr>
        <w:t xml:space="preserve">To wrap up our data preparation phase, we dropped all unscaled columns, raw text descriptions, and ID columns that math models can't read.</w:t>
      </w:r>
    </w:p>
    <w:p w:rsidR="00000000" w:rsidDel="00000000" w:rsidP="00000000" w:rsidRDefault="00000000" w:rsidRPr="00000000" w14:paraId="0000002C">
      <w:pPr>
        <w:spacing w:after="240" w:line="276" w:lineRule="auto"/>
        <w:rPr/>
      </w:pPr>
      <w:r w:rsidDel="00000000" w:rsidR="00000000" w:rsidRPr="00000000">
        <w:rPr>
          <w:rtl w:val="0"/>
        </w:rPr>
        <w:t xml:space="preserve">We saved our work into a clean CSV files so we don't have to re-run our entire notebook next time:</w:t>
      </w:r>
    </w:p>
    <w:p w:rsidR="00000000" w:rsidDel="00000000" w:rsidP="00000000" w:rsidRDefault="00000000" w:rsidRPr="00000000" w14:paraId="0000002D">
      <w:pPr>
        <w:numPr>
          <w:ilvl w:val="0"/>
          <w:numId w:val="1"/>
        </w:numPr>
        <w:spacing w:after="240" w:line="276" w:lineRule="auto"/>
        <w:ind w:left="720" w:hanging="360"/>
      </w:pPr>
      <w:r w:rsidDel="00000000" w:rsidR="00000000" w:rsidRPr="00000000">
        <w:rPr>
          <w:color w:val="188038"/>
          <w:rtl w:val="0"/>
        </w:rPr>
        <w:t xml:space="preserve">cleaned_ml_features.csv</w:t>
      </w:r>
      <w:r w:rsidDel="00000000" w:rsidR="00000000" w:rsidRPr="00000000">
        <w:rPr>
          <w:rtl w:val="0"/>
        </w:rPr>
        <w:t xml:space="preserve"> – The pure numeric matrix $X$ ready for our models.</w:t>
      </w:r>
    </w:p>
    <w:p w:rsidR="00000000" w:rsidDel="00000000" w:rsidP="00000000" w:rsidRDefault="00000000" w:rsidRPr="00000000" w14:paraId="0000002E">
      <w:pPr>
        <w:spacing w:after="240" w:line="276" w:lineRule="auto"/>
        <w:ind w:left="600" w:right="600" w:firstLine="0"/>
        <w:rPr>
          <w:color w:val="188038"/>
        </w:rPr>
      </w:pPr>
      <w:r w:rsidDel="00000000" w:rsidR="00000000" w:rsidRPr="00000000">
        <w:rPr>
          <w:rtl w:val="0"/>
        </w:rPr>
      </w:r>
    </w:p>
    <w:p w:rsidR="00000000" w:rsidDel="00000000" w:rsidP="00000000" w:rsidRDefault="00000000" w:rsidRPr="00000000" w14:paraId="0000002F">
      <w:pPr>
        <w:pStyle w:val="Heading2"/>
        <w:spacing w:after="80" w:before="0" w:line="276" w:lineRule="auto"/>
        <w:ind w:left="0" w:firstLine="0"/>
        <w:rPr>
          <w:sz w:val="34"/>
          <w:szCs w:val="34"/>
        </w:rPr>
      </w:pPr>
      <w:bookmarkStart w:colFirst="0" w:colLast="0" w:name="_46o83c6587gv" w:id="6"/>
      <w:bookmarkEnd w:id="6"/>
      <w:r w:rsidDel="00000000" w:rsidR="00000000" w:rsidRPr="00000000">
        <w:rPr>
          <w:sz w:val="34"/>
          <w:szCs w:val="34"/>
          <w:rtl w:val="0"/>
        </w:rPr>
        <w:t xml:space="preserve">7. Conclusions &amp; Strategic Recommendations</w:t>
      </w:r>
    </w:p>
    <w:p w:rsidR="00000000" w:rsidDel="00000000" w:rsidP="00000000" w:rsidRDefault="00000000" w:rsidRPr="00000000" w14:paraId="00000030">
      <w:pPr>
        <w:spacing w:after="240" w:line="276" w:lineRule="auto"/>
        <w:rPr/>
      </w:pPr>
      <w:r w:rsidDel="00000000" w:rsidR="00000000" w:rsidRPr="00000000">
        <w:rPr>
          <w:rtl w:val="0"/>
        </w:rPr>
        <w:t xml:space="preserve">Based on our data pipeline findings, here are four practical business strategies:</w:t>
      </w:r>
    </w:p>
    <w:p w:rsidR="00000000" w:rsidDel="00000000" w:rsidP="00000000" w:rsidRDefault="00000000" w:rsidRPr="00000000" w14:paraId="00000031">
      <w:pPr>
        <w:numPr>
          <w:ilvl w:val="0"/>
          <w:numId w:val="3"/>
        </w:numPr>
        <w:spacing w:after="0" w:afterAutospacing="0" w:line="276" w:lineRule="auto"/>
        <w:ind w:left="720" w:hanging="360"/>
      </w:pPr>
      <w:r w:rsidDel="00000000" w:rsidR="00000000" w:rsidRPr="00000000">
        <w:rPr>
          <w:b w:val="1"/>
          <w:bCs w:val="1"/>
          <w:rtl w:val="0"/>
        </w:rPr>
        <w:t xml:space="preserve">Optimize Warehouse Staffing:</w:t>
      </w:r>
      <w:r w:rsidDel="00000000" w:rsidR="00000000" w:rsidRPr="00000000">
        <w:rPr>
          <w:rtl w:val="0"/>
        </w:rPr>
        <w:t xml:space="preserve"> Schedule more fulfillment workers on Mondays, Tuesdays, and Thursdays to handle the mid-week ordering spikes. Reduce staff on Fridays and completely close on Saturdays.</w:t>
      </w:r>
    </w:p>
    <w:p w:rsidR="00000000" w:rsidDel="00000000" w:rsidP="00000000" w:rsidRDefault="00000000" w:rsidRPr="00000000" w14:paraId="00000032">
      <w:pPr>
        <w:numPr>
          <w:ilvl w:val="0"/>
          <w:numId w:val="3"/>
        </w:numPr>
        <w:spacing w:after="0" w:afterAutospacing="0" w:line="276" w:lineRule="auto"/>
        <w:ind w:left="720" w:hanging="360"/>
      </w:pPr>
      <w:r w:rsidDel="00000000" w:rsidR="00000000" w:rsidRPr="00000000">
        <w:rPr>
          <w:b w:val="1"/>
          <w:bCs w:val="1"/>
          <w:rtl w:val="0"/>
        </w:rPr>
        <w:t xml:space="preserve">Target Digital Marketing:</w:t>
      </w:r>
      <w:r w:rsidDel="00000000" w:rsidR="00000000" w:rsidRPr="00000000">
        <w:rPr>
          <w:rtl w:val="0"/>
        </w:rPr>
        <w:t xml:space="preserve"> Run promotional campaigns and inventory emails between 11:00 AM and 3:00 PM, which is the high-conversion window when business buyers are actively ordering.</w:t>
      </w:r>
    </w:p>
    <w:p w:rsidR="00000000" w:rsidDel="00000000" w:rsidP="00000000" w:rsidRDefault="00000000" w:rsidRPr="00000000" w14:paraId="00000033">
      <w:pPr>
        <w:numPr>
          <w:ilvl w:val="0"/>
          <w:numId w:val="3"/>
        </w:numPr>
        <w:spacing w:after="0" w:afterAutospacing="0" w:line="276" w:lineRule="auto"/>
        <w:ind w:left="720" w:hanging="360"/>
      </w:pPr>
      <w:r w:rsidDel="00000000" w:rsidR="00000000" w:rsidRPr="00000000">
        <w:rPr>
          <w:b w:val="1"/>
          <w:bCs w:val="1"/>
          <w:rtl w:val="0"/>
        </w:rPr>
        <w:t xml:space="preserve">Expand International Sales:</w:t>
      </w:r>
      <w:r w:rsidDel="00000000" w:rsidR="00000000" w:rsidRPr="00000000">
        <w:rPr>
          <w:rtl w:val="0"/>
        </w:rPr>
        <w:t xml:space="preserve"> Focus marketing efforts on established nearby European hubs like Ireland, Germany, and France to sustainably scale business outside the UK.</w:t>
      </w:r>
    </w:p>
    <w:p w:rsidR="00000000" w:rsidDel="00000000" w:rsidP="00000000" w:rsidRDefault="00000000" w:rsidRPr="00000000" w14:paraId="00000034">
      <w:pPr>
        <w:numPr>
          <w:ilvl w:val="0"/>
          <w:numId w:val="3"/>
        </w:numPr>
        <w:spacing w:after="240" w:line="276" w:lineRule="auto"/>
        <w:ind w:left="720" w:hanging="360"/>
      </w:pPr>
      <w:r w:rsidDel="00000000" w:rsidR="00000000" w:rsidRPr="00000000">
        <w:rPr>
          <w:b w:val="1"/>
          <w:bCs w:val="1"/>
          <w:rtl w:val="0"/>
        </w:rPr>
        <w:t xml:space="preserve">Protect Core Inventory:</w:t>
      </w:r>
      <w:r w:rsidDel="00000000" w:rsidR="00000000" w:rsidRPr="00000000">
        <w:rPr>
          <w:rtl w:val="0"/>
        </w:rPr>
        <w:t xml:space="preserve"> Keep an extra safety stock of high-demand flagship items (like top home decor items) to prevent running out of stock on items that drive the company's baseline profits.</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