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2A56F" w14:textId="0F33EFE1" w:rsidR="003F7C68" w:rsidRDefault="00E87AD9" w:rsidP="00337157">
      <w:r w:rsidRPr="00E87AD9">
        <w:rPr>
          <w:noProof/>
        </w:rPr>
        <w:drawing>
          <wp:anchor distT="0" distB="0" distL="114300" distR="114300" simplePos="0" relativeHeight="251663360" behindDoc="0" locked="0" layoutInCell="1" allowOverlap="1" wp14:anchorId="60F8010E" wp14:editId="023CF08F">
            <wp:simplePos x="0" y="0"/>
            <wp:positionH relativeFrom="column">
              <wp:posOffset>4067175</wp:posOffset>
            </wp:positionH>
            <wp:positionV relativeFrom="page">
              <wp:posOffset>447675</wp:posOffset>
            </wp:positionV>
            <wp:extent cx="2536825" cy="581025"/>
            <wp:effectExtent l="0" t="0" r="0" b="9525"/>
            <wp:wrapSquare wrapText="bothSides"/>
            <wp:docPr id="948303768" name="Immagine 1" descr="Immagine che contiene Elementi grafici, Carattere, logo, grafic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03768" name="Immagine 1" descr="Immagine che contiene Elementi grafici, Carattere, logo, grafica&#10;&#10;Il contenuto generato dall'IA potrebbe non essere corret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8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BEBDBE8" wp14:editId="335AB8D6">
            <wp:simplePos x="0" y="0"/>
            <wp:positionH relativeFrom="page">
              <wp:align>left</wp:align>
            </wp:positionH>
            <wp:positionV relativeFrom="paragraph">
              <wp:posOffset>-918845</wp:posOffset>
            </wp:positionV>
            <wp:extent cx="7543800" cy="10685689"/>
            <wp:effectExtent l="0" t="0" r="0" b="1905"/>
            <wp:wrapNone/>
            <wp:docPr id="2920" name="Picture 2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" name="Picture 29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081" cy="10687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73EC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ECE7F51" wp14:editId="3DDBA9FB">
                <wp:simplePos x="0" y="0"/>
                <wp:positionH relativeFrom="margin">
                  <wp:posOffset>0</wp:posOffset>
                </wp:positionH>
                <wp:positionV relativeFrom="paragraph">
                  <wp:posOffset>995235</wp:posOffset>
                </wp:positionV>
                <wp:extent cx="4747260" cy="1993265"/>
                <wp:effectExtent l="0" t="0" r="0" b="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7260" cy="1993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1CA07" w14:textId="7868B6F7" w:rsidR="00765ED0" w:rsidRPr="002B6EC7" w:rsidRDefault="00765ED0">
                            <w:pPr>
                              <w:rPr>
                                <w:rFonts w:ascii="Calibri" w:hAnsi="Calibri"/>
                                <w:color w:val="898989"/>
                                <w:sz w:val="21"/>
                                <w:szCs w:val="22"/>
                              </w:rPr>
                            </w:pPr>
                            <w:r w:rsidRPr="002B6EC7">
                              <w:rPr>
                                <w:rFonts w:ascii="Calibri" w:hAnsi="Calibri"/>
                                <w:color w:val="898989"/>
                                <w:sz w:val="21"/>
                                <w:szCs w:val="22"/>
                              </w:rPr>
                              <w:t>Spett.le</w:t>
                            </w:r>
                          </w:p>
                          <w:p w14:paraId="0ACA4681" w14:textId="74DCDAD9" w:rsidR="00765ED0" w:rsidRPr="002B6EC7" w:rsidRDefault="00765ED0">
                            <w:pPr>
                              <w:rPr>
                                <w:rFonts w:ascii="Calibri" w:hAnsi="Calibri"/>
                                <w:b/>
                                <w:color w:val="898989"/>
                                <w:szCs w:val="22"/>
                              </w:rPr>
                            </w:pPr>
                            <w:r w:rsidRPr="002B6EC7">
                              <w:rPr>
                                <w:rFonts w:ascii="Calibri" w:hAnsi="Calibri"/>
                                <w:b/>
                                <w:color w:val="898989"/>
                                <w:szCs w:val="22"/>
                              </w:rPr>
                              <w:t>{{</w:t>
                            </w:r>
                            <w:r w:rsidR="005B7307" w:rsidRPr="002B6EC7">
                              <w:rPr>
                                <w:rFonts w:ascii="Calibri" w:hAnsi="Calibri"/>
                                <w:b/>
                                <w:color w:val="898989"/>
                                <w:szCs w:val="22"/>
                              </w:rPr>
                              <w:t>a</w:t>
                            </w:r>
                            <w:r w:rsidRPr="002B6EC7">
                              <w:rPr>
                                <w:rFonts w:ascii="Calibri" w:hAnsi="Calibri"/>
                                <w:b/>
                                <w:color w:val="898989"/>
                                <w:szCs w:val="22"/>
                              </w:rPr>
                              <w:t>zienda}}</w:t>
                            </w:r>
                          </w:p>
                          <w:p w14:paraId="40B55F90" w14:textId="30BB6F3B" w:rsidR="00B173EC" w:rsidRPr="002B6EC7" w:rsidRDefault="00B173EC">
                            <w:pPr>
                              <w:rPr>
                                <w:rFonts w:ascii="Calibri" w:hAnsi="Calibri"/>
                                <w:color w:val="898989"/>
                                <w:sz w:val="20"/>
                                <w:szCs w:val="22"/>
                              </w:rPr>
                            </w:pPr>
                            <w:r w:rsidRPr="002B6EC7">
                              <w:rPr>
                                <w:rFonts w:ascii="Calibri" w:hAnsi="Calibri"/>
                                <w:color w:val="898989"/>
                                <w:sz w:val="20"/>
                                <w:szCs w:val="22"/>
                              </w:rPr>
                              <w:t>{{indirizzo}}</w:t>
                            </w:r>
                          </w:p>
                          <w:p w14:paraId="69367D65" w14:textId="77777777" w:rsidR="00B173EC" w:rsidRDefault="00B173EC">
                            <w:pP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35577D7C" w14:textId="0AF0DDD3" w:rsidR="00B173EC" w:rsidRPr="002B6EC7" w:rsidRDefault="00B173EC" w:rsidP="002B6EC7">
                            <w:pPr>
                              <w:spacing w:line="259" w:lineRule="auto"/>
                              <w:rPr>
                                <w:rFonts w:ascii="Calibri" w:hAnsi="Calibri"/>
                                <w:b/>
                                <w:color w:val="898989"/>
                                <w:sz w:val="22"/>
                                <w:szCs w:val="22"/>
                              </w:rPr>
                            </w:pPr>
                            <w:r w:rsidRPr="002B6EC7">
                              <w:rPr>
                                <w:rFonts w:ascii="Calibri" w:hAnsi="Calibri"/>
                                <w:b/>
                                <w:color w:val="898989"/>
                                <w:sz w:val="22"/>
                                <w:szCs w:val="22"/>
                              </w:rPr>
                              <w:t>Massagno {{</w:t>
                            </w:r>
                            <w:proofErr w:type="spellStart"/>
                            <w:r w:rsidRPr="002B6EC7">
                              <w:rPr>
                                <w:rFonts w:ascii="Calibri" w:hAnsi="Calibri"/>
                                <w:b/>
                                <w:color w:val="898989"/>
                                <w:sz w:val="22"/>
                                <w:szCs w:val="22"/>
                              </w:rPr>
                              <w:t>data_</w:t>
                            </w:r>
                            <w:r w:rsidR="001C1FC3">
                              <w:rPr>
                                <w:rFonts w:ascii="Calibri" w:hAnsi="Calibri"/>
                                <w:b/>
                                <w:color w:val="898989"/>
                                <w:sz w:val="22"/>
                                <w:szCs w:val="22"/>
                              </w:rPr>
                              <w:t>attuale</w:t>
                            </w:r>
                            <w:proofErr w:type="spellEnd"/>
                            <w:r w:rsidRPr="002B6EC7">
                              <w:rPr>
                                <w:rFonts w:ascii="Calibri" w:hAnsi="Calibri"/>
                                <w:b/>
                                <w:color w:val="898989"/>
                                <w:sz w:val="22"/>
                                <w:szCs w:val="22"/>
                              </w:rPr>
                              <w:t>}}</w:t>
                            </w:r>
                          </w:p>
                          <w:p w14:paraId="7D9CF1A2" w14:textId="7FEADA15" w:rsidR="00B173EC" w:rsidRPr="002B6EC7" w:rsidRDefault="00B173EC">
                            <w:pPr>
                              <w:rPr>
                                <w:rFonts w:ascii="Lato" w:hAnsi="Lato"/>
                                <w:b/>
                                <w:color w:val="C00000"/>
                                <w:sz w:val="32"/>
                                <w:szCs w:val="22"/>
                              </w:rPr>
                            </w:pPr>
                            <w:r w:rsidRPr="002B6EC7">
                              <w:rPr>
                                <w:rFonts w:ascii="Lato" w:hAnsi="Lato"/>
                                <w:b/>
                                <w:color w:val="C00000"/>
                                <w:sz w:val="32"/>
                                <w:szCs w:val="22"/>
                              </w:rPr>
                              <w:t>{{titolo}}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CE7F51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0;margin-top:78.35pt;width:373.8pt;height:156.9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" filled="f" stroked="f">
                <v:textbox>
                  <w:txbxContent>
                    <w:p w14:paraId="3991CA07" w14:textId="7868B6F7" w:rsidR="00765ED0" w:rsidRPr="002B6EC7" w:rsidRDefault="00765ED0">
                      <w:pPr>
                        <w:rPr>
                          <w:rFonts w:ascii="Calibri" w:hAnsi="Calibri"/>
                          <w:color w:val="898989"/>
                          <w:sz w:val="21"/>
                          <w:szCs w:val="22"/>
                        </w:rPr>
                      </w:pPr>
                      <w:r w:rsidRPr="002B6EC7">
                        <w:rPr>
                          <w:rFonts w:ascii="Calibri" w:hAnsi="Calibri"/>
                          <w:color w:val="898989"/>
                          <w:sz w:val="21"/>
                          <w:szCs w:val="22"/>
                        </w:rPr>
                        <w:t>Spett.le</w:t>
                      </w:r>
                    </w:p>
                    <w:p w14:paraId="0ACA4681" w14:textId="74DCDAD9" w:rsidR="00765ED0" w:rsidRPr="002B6EC7" w:rsidRDefault="00765ED0">
                      <w:pPr>
                        <w:rPr>
                          <w:rFonts w:ascii="Calibri" w:hAnsi="Calibri"/>
                          <w:b/>
                          <w:color w:val="898989"/>
                          <w:szCs w:val="22"/>
                        </w:rPr>
                      </w:pPr>
                      <w:r w:rsidRPr="002B6EC7">
                        <w:rPr>
                          <w:rFonts w:ascii="Calibri" w:hAnsi="Calibri"/>
                          <w:b/>
                          <w:color w:val="898989"/>
                          <w:szCs w:val="22"/>
                        </w:rPr>
                        <w:t>{{</w:t>
                      </w:r>
                      <w:r w:rsidR="005B7307" w:rsidRPr="002B6EC7">
                        <w:rPr>
                          <w:rFonts w:ascii="Calibri" w:hAnsi="Calibri"/>
                          <w:b/>
                          <w:color w:val="898989"/>
                          <w:szCs w:val="22"/>
                        </w:rPr>
                        <w:t>a</w:t>
                      </w:r>
                      <w:r w:rsidRPr="002B6EC7">
                        <w:rPr>
                          <w:rFonts w:ascii="Calibri" w:hAnsi="Calibri"/>
                          <w:b/>
                          <w:color w:val="898989"/>
                          <w:szCs w:val="22"/>
                        </w:rPr>
                        <w:t>zienda}}</w:t>
                      </w:r>
                    </w:p>
                    <w:p w14:paraId="40B55F90" w14:textId="30BB6F3B" w:rsidR="00B173EC" w:rsidRPr="002B6EC7" w:rsidRDefault="00B173EC">
                      <w:pPr>
                        <w:rPr>
                          <w:rFonts w:ascii="Calibri" w:hAnsi="Calibri"/>
                          <w:color w:val="898989"/>
                          <w:sz w:val="20"/>
                          <w:szCs w:val="22"/>
                        </w:rPr>
                      </w:pPr>
                      <w:r w:rsidRPr="002B6EC7">
                        <w:rPr>
                          <w:rFonts w:ascii="Calibri" w:hAnsi="Calibri"/>
                          <w:color w:val="898989"/>
                          <w:sz w:val="20"/>
                          <w:szCs w:val="22"/>
                        </w:rPr>
                        <w:t>{{indirizzo}}</w:t>
                      </w:r>
                    </w:p>
                    <w:p w14:paraId="69367D65" w14:textId="77777777" w:rsidR="00B173EC" w:rsidRDefault="00B173EC">
                      <w:pPr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35577D7C" w14:textId="0AF0DDD3" w:rsidR="00B173EC" w:rsidRPr="002B6EC7" w:rsidRDefault="00B173EC" w:rsidP="002B6EC7">
                      <w:pPr>
                        <w:spacing w:line="259" w:lineRule="auto"/>
                        <w:rPr>
                          <w:rFonts w:ascii="Calibri" w:hAnsi="Calibri"/>
                          <w:b/>
                          <w:color w:val="898989"/>
                          <w:sz w:val="22"/>
                          <w:szCs w:val="22"/>
                        </w:rPr>
                      </w:pPr>
                      <w:r w:rsidRPr="002B6EC7">
                        <w:rPr>
                          <w:rFonts w:ascii="Calibri" w:hAnsi="Calibri"/>
                          <w:b/>
                          <w:color w:val="898989"/>
                          <w:sz w:val="22"/>
                          <w:szCs w:val="22"/>
                        </w:rPr>
                        <w:t>Massagno {{</w:t>
                      </w:r>
                      <w:proofErr w:type="spellStart"/>
                      <w:r w:rsidRPr="002B6EC7">
                        <w:rPr>
                          <w:rFonts w:ascii="Calibri" w:hAnsi="Calibri"/>
                          <w:b/>
                          <w:color w:val="898989"/>
                          <w:sz w:val="22"/>
                          <w:szCs w:val="22"/>
                        </w:rPr>
                        <w:t>data_</w:t>
                      </w:r>
                      <w:r w:rsidR="001C1FC3">
                        <w:rPr>
                          <w:rFonts w:ascii="Calibri" w:hAnsi="Calibri"/>
                          <w:b/>
                          <w:color w:val="898989"/>
                          <w:sz w:val="22"/>
                          <w:szCs w:val="22"/>
                        </w:rPr>
                        <w:t>attuale</w:t>
                      </w:r>
                      <w:proofErr w:type="spellEnd"/>
                      <w:r w:rsidRPr="002B6EC7">
                        <w:rPr>
                          <w:rFonts w:ascii="Calibri" w:hAnsi="Calibri"/>
                          <w:b/>
                          <w:color w:val="898989"/>
                          <w:sz w:val="22"/>
                          <w:szCs w:val="22"/>
                        </w:rPr>
                        <w:t>}}</w:t>
                      </w:r>
                    </w:p>
                    <w:p w14:paraId="7D9CF1A2" w14:textId="7FEADA15" w:rsidR="00B173EC" w:rsidRPr="002B6EC7" w:rsidRDefault="00B173EC">
                      <w:pPr>
                        <w:rPr>
                          <w:rFonts w:ascii="Lato" w:hAnsi="Lato"/>
                          <w:b/>
                          <w:color w:val="C00000"/>
                          <w:sz w:val="32"/>
                          <w:szCs w:val="22"/>
                        </w:rPr>
                      </w:pPr>
                      <w:r w:rsidRPr="002B6EC7">
                        <w:rPr>
                          <w:rFonts w:ascii="Lato" w:hAnsi="Lato"/>
                          <w:b/>
                          <w:color w:val="C00000"/>
                          <w:sz w:val="32"/>
                          <w:szCs w:val="22"/>
                        </w:rPr>
                        <w:t>{{titolo}}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173EC">
        <w:br w:type="page"/>
      </w:r>
      <w:r w:rsidR="00337157">
        <w:lastRenderedPageBreak/>
        <w:t xml:space="preserve"> </w:t>
      </w:r>
    </w:p>
    <w:p w14:paraId="2FBC85B3" w14:textId="42D16423" w:rsidR="00D87875" w:rsidRDefault="003F7C68" w:rsidP="00337157">
      <w:r>
        <w:br w:type="page"/>
      </w:r>
    </w:p>
    <w:p w14:paraId="1342B1D8" w14:textId="77777777" w:rsidR="000C10AC" w:rsidRPr="00C279D0" w:rsidRDefault="000C10AC" w:rsidP="000C10AC">
      <w:pPr>
        <w:rPr>
          <w:color w:val="BF4E14" w:themeColor="accent2" w:themeShade="BF"/>
        </w:rPr>
      </w:pPr>
      <w:r w:rsidRPr="00C279D0">
        <w:rPr>
          <w:rFonts w:ascii="Calibri" w:hAnsi="Calibri"/>
          <w:color w:val="BF4E14" w:themeColor="accent2" w:themeShade="BF"/>
          <w:sz w:val="30"/>
        </w:rPr>
        <w:lastRenderedPageBreak/>
        <w:t>Definizione Economica</w:t>
      </w:r>
    </w:p>
    <w:tbl>
      <w:tblPr>
        <w:tblStyle w:val="bixstyle"/>
        <w:tblW w:w="0" w:type="auto"/>
        <w:tblLook w:val="04A0" w:firstRow="1" w:lastRow="0" w:firstColumn="1" w:lastColumn="0" w:noHBand="0" w:noVBand="1"/>
      </w:tblPr>
      <w:tblGrid>
        <w:gridCol w:w="2333"/>
        <w:gridCol w:w="2333"/>
        <w:gridCol w:w="2333"/>
        <w:gridCol w:w="2333"/>
      </w:tblGrid>
      <w:tr w:rsidR="000C10AC" w14:paraId="5CA67819" w14:textId="77777777" w:rsidTr="00C27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3" w:type="dxa"/>
            <w:shd w:val="clear" w:color="auto" w:fill="E97132" w:themeFill="accent2"/>
          </w:tcPr>
          <w:p w14:paraId="00AD55F5" w14:textId="77777777" w:rsidR="000C10AC" w:rsidRDefault="000C10AC" w:rsidP="007F7729">
            <w:r>
              <w:t>Descrizione</w:t>
            </w:r>
          </w:p>
        </w:tc>
        <w:tc>
          <w:tcPr>
            <w:tcW w:w="2333" w:type="dxa"/>
            <w:shd w:val="clear" w:color="auto" w:fill="E97132" w:themeFill="accent2"/>
          </w:tcPr>
          <w:p w14:paraId="14C74B1C" w14:textId="77777777" w:rsidR="000C10AC" w:rsidRDefault="000C10AC" w:rsidP="007F7729">
            <w:r>
              <w:t>Qt.</w:t>
            </w:r>
          </w:p>
        </w:tc>
        <w:tc>
          <w:tcPr>
            <w:tcW w:w="2333" w:type="dxa"/>
            <w:shd w:val="clear" w:color="auto" w:fill="E97132" w:themeFill="accent2"/>
          </w:tcPr>
          <w:p w14:paraId="3C992001" w14:textId="77777777" w:rsidR="000C10AC" w:rsidRDefault="000C10AC" w:rsidP="007F7729">
            <w:r>
              <w:t>Prezzo unitario</w:t>
            </w:r>
          </w:p>
        </w:tc>
        <w:tc>
          <w:tcPr>
            <w:tcW w:w="2333" w:type="dxa"/>
            <w:shd w:val="clear" w:color="auto" w:fill="E97132" w:themeFill="accent2"/>
          </w:tcPr>
          <w:p w14:paraId="596D997F" w14:textId="77777777" w:rsidR="000C10AC" w:rsidRDefault="000C10AC" w:rsidP="007F7729">
            <w:r>
              <w:t>Prezzo totale</w:t>
            </w:r>
          </w:p>
        </w:tc>
      </w:tr>
      <w:tr w:rsidR="000C10AC" w14:paraId="1704BD87" w14:textId="77777777" w:rsidTr="007F7729">
        <w:tc>
          <w:tcPr>
            <w:tcW w:w="9332" w:type="dxa"/>
            <w:gridSpan w:val="4"/>
          </w:tcPr>
          <w:p w14:paraId="795A448D" w14:textId="77777777" w:rsidR="000C10AC" w:rsidRDefault="000C10AC" w:rsidP="007F7729">
            <w:r w:rsidRPr="0075177C">
              <w:t>{%</w:t>
            </w:r>
            <w:proofErr w:type="spellStart"/>
            <w:r>
              <w:t>tr</w:t>
            </w:r>
            <w:proofErr w:type="spellEnd"/>
            <w:r w:rsidRPr="0075177C">
              <w:t xml:space="preserve"> for item in items %}</w:t>
            </w:r>
          </w:p>
        </w:tc>
      </w:tr>
      <w:tr w:rsidR="000C10AC" w14:paraId="3F3D17B5" w14:textId="77777777" w:rsidTr="007F7729">
        <w:tc>
          <w:tcPr>
            <w:tcW w:w="2333" w:type="dxa"/>
          </w:tcPr>
          <w:p w14:paraId="2BE79187" w14:textId="77777777" w:rsidR="000C10AC" w:rsidRDefault="000C10AC" w:rsidP="007F7729">
            <w:proofErr w:type="gramStart"/>
            <w:r>
              <w:t xml:space="preserve">{{ </w:t>
            </w:r>
            <w:proofErr w:type="spellStart"/>
            <w:r>
              <w:t>item</w:t>
            </w:r>
            <w:proofErr w:type="gramEnd"/>
            <w:r>
              <w:t>.descrizione</w:t>
            </w:r>
            <w:proofErr w:type="spellEnd"/>
            <w:r>
              <w:t xml:space="preserve"> }}</w:t>
            </w:r>
          </w:p>
        </w:tc>
        <w:tc>
          <w:tcPr>
            <w:tcW w:w="2333" w:type="dxa"/>
          </w:tcPr>
          <w:p w14:paraId="6DC6A555" w14:textId="77777777" w:rsidR="000C10AC" w:rsidRDefault="000C10AC" w:rsidP="007F7729">
            <w:proofErr w:type="gramStart"/>
            <w:r>
              <w:t xml:space="preserve">{{ </w:t>
            </w:r>
            <w:proofErr w:type="spellStart"/>
            <w:r>
              <w:t>item.qt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2333" w:type="dxa"/>
          </w:tcPr>
          <w:p w14:paraId="78C19E0B" w14:textId="77777777" w:rsidR="000C10AC" w:rsidRDefault="000C10AC" w:rsidP="007F7729">
            <w:proofErr w:type="gramStart"/>
            <w:r>
              <w:t xml:space="preserve">{{ </w:t>
            </w:r>
            <w:proofErr w:type="spellStart"/>
            <w:r>
              <w:t>item</w:t>
            </w:r>
            <w:proofErr w:type="gramEnd"/>
            <w:r>
              <w:t>.prezzo_unitario</w:t>
            </w:r>
            <w:proofErr w:type="spellEnd"/>
            <w:r>
              <w:t xml:space="preserve"> }}</w:t>
            </w:r>
          </w:p>
        </w:tc>
        <w:tc>
          <w:tcPr>
            <w:tcW w:w="2333" w:type="dxa"/>
          </w:tcPr>
          <w:p w14:paraId="36D9090D" w14:textId="77777777" w:rsidR="000C10AC" w:rsidRDefault="000C10AC" w:rsidP="007F7729">
            <w:proofErr w:type="gramStart"/>
            <w:r>
              <w:t xml:space="preserve">{{ </w:t>
            </w:r>
            <w:proofErr w:type="spellStart"/>
            <w:r>
              <w:t>item</w:t>
            </w:r>
            <w:proofErr w:type="gramEnd"/>
            <w:r>
              <w:t>.prezzo_totale</w:t>
            </w:r>
            <w:proofErr w:type="spellEnd"/>
            <w:r>
              <w:t xml:space="preserve"> }}</w:t>
            </w:r>
          </w:p>
        </w:tc>
      </w:tr>
      <w:tr w:rsidR="000C10AC" w14:paraId="4FBC91F8" w14:textId="77777777" w:rsidTr="007F7729">
        <w:tc>
          <w:tcPr>
            <w:tcW w:w="9332" w:type="dxa"/>
            <w:gridSpan w:val="4"/>
          </w:tcPr>
          <w:p w14:paraId="25C34862" w14:textId="77777777" w:rsidR="000C10AC" w:rsidRDefault="000C10AC" w:rsidP="007F7729">
            <w:r w:rsidRPr="0075177C">
              <w:t>{%</w:t>
            </w:r>
            <w:proofErr w:type="spellStart"/>
            <w:r>
              <w:t>tr</w:t>
            </w:r>
            <w:proofErr w:type="spellEnd"/>
            <w:r w:rsidRPr="0075177C">
              <w:t xml:space="preserve"> </w:t>
            </w:r>
            <w:proofErr w:type="spellStart"/>
            <w:r w:rsidRPr="0075177C">
              <w:t>endfor</w:t>
            </w:r>
            <w:proofErr w:type="spellEnd"/>
            <w:r w:rsidRPr="0075177C">
              <w:t xml:space="preserve"> %}</w:t>
            </w:r>
          </w:p>
        </w:tc>
      </w:tr>
      <w:tr w:rsidR="007158EB" w14:paraId="49D164C4" w14:textId="77777777" w:rsidTr="00B639AA">
        <w:tc>
          <w:tcPr>
            <w:tcW w:w="6999" w:type="dxa"/>
            <w:gridSpan w:val="3"/>
          </w:tcPr>
          <w:p w14:paraId="7318C7CF" w14:textId="745D91CF" w:rsidR="007158EB" w:rsidRPr="00F67168" w:rsidRDefault="007158EB" w:rsidP="007158EB">
            <w:pPr>
              <w:jc w:val="left"/>
              <w:rPr>
                <w:b/>
                <w:bCs/>
              </w:rPr>
            </w:pPr>
            <w:r>
              <w:t xml:space="preserve">       </w:t>
            </w:r>
            <w:r w:rsidRPr="00F67168">
              <w:rPr>
                <w:b/>
                <w:bCs/>
              </w:rPr>
              <w:t>TOTALE COMPLESSIVO</w:t>
            </w:r>
          </w:p>
        </w:tc>
        <w:tc>
          <w:tcPr>
            <w:tcW w:w="2333" w:type="dxa"/>
          </w:tcPr>
          <w:p w14:paraId="4167E538" w14:textId="6A0DED6A" w:rsidR="007158EB" w:rsidRPr="00767A3F" w:rsidRDefault="007158EB" w:rsidP="007F7729">
            <w:pPr>
              <w:rPr>
                <w:b/>
                <w:bCs/>
              </w:rPr>
            </w:pPr>
            <w:r w:rsidRPr="00767A3F">
              <w:rPr>
                <w:b/>
                <w:bCs/>
              </w:rPr>
              <w:t>{{</w:t>
            </w:r>
            <w:proofErr w:type="spellStart"/>
            <w:r w:rsidRPr="00767A3F">
              <w:rPr>
                <w:b/>
                <w:bCs/>
              </w:rPr>
              <w:t>totale_complessivo</w:t>
            </w:r>
            <w:proofErr w:type="spellEnd"/>
            <w:r w:rsidRPr="00767A3F">
              <w:rPr>
                <w:b/>
                <w:bCs/>
              </w:rPr>
              <w:t>}}</w:t>
            </w:r>
          </w:p>
        </w:tc>
      </w:tr>
    </w:tbl>
    <w:p w14:paraId="504259AE" w14:textId="77777777" w:rsidR="00D87875" w:rsidRDefault="00D87875" w:rsidP="00D87875">
      <w:r>
        <w:br w:type="page"/>
      </w:r>
    </w:p>
    <w:p w14:paraId="627D8038" w14:textId="77777777" w:rsidR="002B6EC7" w:rsidRDefault="002B6EC7" w:rsidP="002B6EC7"/>
    <w:tbl>
      <w:tblPr>
        <w:tblStyle w:val="bixstyle"/>
        <w:tblpPr w:leftFromText="141" w:rightFromText="141" w:vertAnchor="text" w:horzAnchor="margin" w:tblpY="146"/>
        <w:tblW w:w="0" w:type="auto"/>
        <w:jc w:val="left"/>
        <w:tblLook w:val="04A0" w:firstRow="1" w:lastRow="0" w:firstColumn="1" w:lastColumn="0" w:noHBand="0" w:noVBand="1"/>
      </w:tblPr>
      <w:tblGrid>
        <w:gridCol w:w="9332"/>
      </w:tblGrid>
      <w:tr w:rsidR="003B0F9D" w14:paraId="2E034FCE" w14:textId="77777777" w:rsidTr="00C27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9332" w:type="dxa"/>
            <w:shd w:val="clear" w:color="auto" w:fill="E97132" w:themeFill="accent2"/>
          </w:tcPr>
          <w:p w14:paraId="4D40121A" w14:textId="77777777" w:rsidR="003B0F9D" w:rsidRDefault="003B0F9D" w:rsidP="003B0F9D">
            <w:r>
              <w:t>Condizioni contrattuali di vendita</w:t>
            </w:r>
          </w:p>
        </w:tc>
      </w:tr>
    </w:tbl>
    <w:p w14:paraId="69EEDB14" w14:textId="77777777" w:rsidR="003B0F9D" w:rsidRDefault="003B0F9D" w:rsidP="002B6EC7"/>
    <w:p w14:paraId="7B73700D" w14:textId="77777777" w:rsidR="00A204C5" w:rsidRPr="00A204C5" w:rsidRDefault="00A204C5" w:rsidP="00A204C5">
      <w:pPr>
        <w:spacing w:line="360" w:lineRule="auto"/>
        <w:rPr>
          <w:rFonts w:ascii="Calibri" w:hAnsi="Calibri" w:cs="Calibri"/>
          <w:b/>
          <w:bCs/>
          <w:sz w:val="20"/>
          <w:szCs w:val="20"/>
        </w:rPr>
      </w:pPr>
      <w:r w:rsidRPr="00A204C5">
        <w:rPr>
          <w:rFonts w:ascii="Calibri" w:hAnsi="Calibri" w:cs="Calibri"/>
          <w:b/>
          <w:bCs/>
          <w:sz w:val="20"/>
          <w:szCs w:val="20"/>
        </w:rPr>
        <w:t xml:space="preserve">CONTATTI PER </w:t>
      </w:r>
      <w:r w:rsidRPr="00A204C5">
        <w:rPr>
          <w:rFonts w:ascii="Calibri" w:hAnsi="Calibri"/>
          <w:b/>
          <w:bCs/>
          <w:color w:val="000000" w:themeColor="text1"/>
          <w:sz w:val="20"/>
        </w:rPr>
        <w:t>ASSISTENZA</w:t>
      </w:r>
      <w:r w:rsidRPr="00A204C5">
        <w:rPr>
          <w:rFonts w:ascii="Calibri" w:hAnsi="Calibri" w:cs="Calibri"/>
          <w:b/>
          <w:bCs/>
          <w:sz w:val="20"/>
          <w:szCs w:val="20"/>
        </w:rPr>
        <w:t xml:space="preserve"> TECNICA</w:t>
      </w:r>
    </w:p>
    <w:p w14:paraId="169EAE9E" w14:textId="77777777" w:rsidR="00A204C5" w:rsidRPr="00A204C5" w:rsidRDefault="00A204C5" w:rsidP="00A204C5">
      <w:pPr>
        <w:pStyle w:val="Paragrafoelenco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 xml:space="preserve">Tutte le richieste di assistenza devono essere inoltrate tramite apertura di un ticket via e-mail all’indirizzo: </w:t>
      </w:r>
      <w:hyperlink r:id="rId9" w:history="1">
        <w:r w:rsidRPr="00A204C5">
          <w:rPr>
            <w:rStyle w:val="Collegamentoipertestuale"/>
            <w:rFonts w:ascii="Calibri" w:hAnsi="Calibri" w:cs="Calibri"/>
            <w:sz w:val="20"/>
            <w:szCs w:val="20"/>
          </w:rPr>
          <w:t>helpdesk@swissbix.ch</w:t>
        </w:r>
      </w:hyperlink>
      <w:r w:rsidRPr="00A204C5">
        <w:rPr>
          <w:rFonts w:ascii="Calibri" w:hAnsi="Calibri" w:cs="Calibri"/>
          <w:sz w:val="20"/>
          <w:szCs w:val="20"/>
        </w:rPr>
        <w:t>.</w:t>
      </w:r>
    </w:p>
    <w:p w14:paraId="609D9BAB" w14:textId="77777777" w:rsidR="00A204C5" w:rsidRPr="00A204C5" w:rsidRDefault="00A204C5" w:rsidP="00A204C5">
      <w:pPr>
        <w:pStyle w:val="Paragrafoelenco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Le richieste verranno gestite in ordine cronologico di ricezione e riceveranno risposta entro i termini previsti dal contratto o dal livello di servizio concordato (SLA).</w:t>
      </w:r>
    </w:p>
    <w:p w14:paraId="0CADDBC1" w14:textId="0F45DC49" w:rsidR="00A204C5" w:rsidRDefault="00A204C5" w:rsidP="00A204C5">
      <w:pPr>
        <w:pStyle w:val="Paragrafoelenco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Orari del servizio Helpdesk: dal lunedì al venerdì, dalle ore 09:00 alle 12:00 e dalle 14:00 alle 17:00, esclusi i giorni festivi riconosciuti dal Cantone Ticino.</w:t>
      </w:r>
    </w:p>
    <w:p w14:paraId="2852918E" w14:textId="77777777" w:rsidR="00A204C5" w:rsidRPr="00A204C5" w:rsidRDefault="00A204C5" w:rsidP="00A204C5">
      <w:pPr>
        <w:spacing w:line="360" w:lineRule="auto"/>
        <w:jc w:val="both"/>
        <w:rPr>
          <w:rFonts w:ascii="Calibri" w:hAnsi="Calibri" w:cs="Calibri"/>
          <w:sz w:val="20"/>
          <w:szCs w:val="20"/>
        </w:rPr>
      </w:pPr>
    </w:p>
    <w:p w14:paraId="04D43AF5" w14:textId="77777777" w:rsidR="00A204C5" w:rsidRPr="00A204C5" w:rsidRDefault="00A204C5" w:rsidP="00A204C5">
      <w:pPr>
        <w:rPr>
          <w:rFonts w:ascii="Calibri" w:hAnsi="Calibri" w:cs="Calibri"/>
          <w:b/>
          <w:bCs/>
          <w:sz w:val="20"/>
          <w:szCs w:val="20"/>
        </w:rPr>
      </w:pPr>
      <w:r w:rsidRPr="00A204C5">
        <w:rPr>
          <w:rFonts w:ascii="Calibri" w:hAnsi="Calibri" w:cs="Calibri"/>
          <w:b/>
          <w:bCs/>
          <w:sz w:val="20"/>
          <w:szCs w:val="20"/>
        </w:rPr>
        <w:t>CONDIZIONI DI PAGAMENTO E FATTURAZIONE</w:t>
      </w:r>
    </w:p>
    <w:p w14:paraId="5CE67330" w14:textId="77777777" w:rsidR="00A204C5" w:rsidRPr="00A204C5" w:rsidRDefault="00A204C5" w:rsidP="00A204C5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Al momento della conferma dell’ordine è richiesto un acconto pari al 50% dell’importo totale del progetto. Il saldo dovrà essere corrisposto entro 20 (venti) giorni dal completamento dei lavori e dalla firma del relativo verbale di fine lavori.</w:t>
      </w:r>
    </w:p>
    <w:p w14:paraId="0FDDDC65" w14:textId="77777777" w:rsidR="00A204C5" w:rsidRPr="00A204C5" w:rsidRDefault="00A204C5" w:rsidP="00A204C5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Per eventuali servizi ricorrenti a canone, il pagamento decorre dalla data di effettiva messa in opera del servizio e sarà fatturato trimestralmente in via anticipata.</w:t>
      </w:r>
    </w:p>
    <w:p w14:paraId="4D5CCE01" w14:textId="77777777" w:rsidR="00A204C5" w:rsidRPr="00A204C5" w:rsidRDefault="00A204C5" w:rsidP="00A204C5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La proprietà dei beni forniti verrà trasferita al cliente solo dopo l’avvenuto pagamento integrale degli importi dovuti.</w:t>
      </w:r>
    </w:p>
    <w:p w14:paraId="7C57E8DB" w14:textId="77777777" w:rsidR="00A204C5" w:rsidRPr="00A204C5" w:rsidRDefault="00A204C5" w:rsidP="00A204C5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Tutti i prezzi si intendono IVA esclusa. Eventuali spese aggiuntive non espressamente indicate nell’offerta saranno fatturate separatamente.</w:t>
      </w:r>
    </w:p>
    <w:p w14:paraId="538D1A5C" w14:textId="77777777" w:rsidR="00A204C5" w:rsidRPr="00A204C5" w:rsidRDefault="00A204C5" w:rsidP="00A204C5">
      <w:pPr>
        <w:rPr>
          <w:rFonts w:ascii="Calibri" w:hAnsi="Calibri" w:cs="Calibri"/>
          <w:sz w:val="22"/>
          <w:szCs w:val="22"/>
        </w:rPr>
      </w:pPr>
    </w:p>
    <w:p w14:paraId="67391E8D" w14:textId="77777777" w:rsidR="00A204C5" w:rsidRPr="00A204C5" w:rsidRDefault="00A204C5" w:rsidP="00A204C5">
      <w:pPr>
        <w:rPr>
          <w:rFonts w:ascii="Calibri" w:hAnsi="Calibri" w:cs="Calibri"/>
          <w:b/>
          <w:bCs/>
          <w:sz w:val="20"/>
          <w:szCs w:val="20"/>
        </w:rPr>
      </w:pPr>
      <w:r w:rsidRPr="00A204C5">
        <w:rPr>
          <w:rFonts w:ascii="Calibri" w:hAnsi="Calibri" w:cs="Calibri"/>
          <w:b/>
          <w:bCs/>
          <w:sz w:val="20"/>
          <w:szCs w:val="20"/>
        </w:rPr>
        <w:t>CONDIZIONI GENERALI</w:t>
      </w:r>
    </w:p>
    <w:p w14:paraId="1555ECFA" w14:textId="77777777" w:rsidR="00A204C5" w:rsidRPr="00A204C5" w:rsidRDefault="00A204C5" w:rsidP="00A204C5">
      <w:pPr>
        <w:pStyle w:val="Paragrafoelenco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 xml:space="preserve">Le presenti condizioni generali di vendita sono disponibili al seguente link: </w:t>
      </w:r>
      <w:hyperlink r:id="rId10" w:history="1">
        <w:r w:rsidRPr="00A204C5">
          <w:rPr>
            <w:rStyle w:val="Collegamentoipertestuale"/>
            <w:rFonts w:ascii="Calibri" w:hAnsi="Calibri" w:cs="Calibri"/>
            <w:sz w:val="20"/>
            <w:szCs w:val="20"/>
          </w:rPr>
          <w:t>https://www.swissbix.ch/cgv.pdf</w:t>
        </w:r>
      </w:hyperlink>
      <w:r w:rsidRPr="00A204C5">
        <w:rPr>
          <w:rFonts w:ascii="Calibri" w:hAnsi="Calibri" w:cs="Calibri"/>
          <w:sz w:val="20"/>
          <w:szCs w:val="20"/>
        </w:rPr>
        <w:t xml:space="preserve"> e si intendono accettate automaticamente con l’emissione dell’ordine.</w:t>
      </w:r>
    </w:p>
    <w:p w14:paraId="1C70FFED" w14:textId="77777777" w:rsidR="00A204C5" w:rsidRPr="00A204C5" w:rsidRDefault="00A204C5" w:rsidP="00A204C5">
      <w:pPr>
        <w:pStyle w:val="Paragrafoelenco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L’offerta prevede un servizio “chiavi in mano”, conforme agli standard qualitativi svizzeri.</w:t>
      </w:r>
    </w:p>
    <w:p w14:paraId="3616D70D" w14:textId="4BB02F23" w:rsidR="00A204C5" w:rsidRPr="00A204C5" w:rsidRDefault="00A204C5" w:rsidP="00A204C5">
      <w:pPr>
        <w:pStyle w:val="Paragrafoelenco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 xml:space="preserve">Validità dell’offerta: fino al </w:t>
      </w:r>
      <w:r w:rsidRPr="00A204C5">
        <w:rPr>
          <w:rFonts w:ascii="Calibri" w:hAnsi="Calibri"/>
          <w:color w:val="000000" w:themeColor="text1"/>
          <w:sz w:val="20"/>
        </w:rPr>
        <w:t>{{</w:t>
      </w:r>
      <w:proofErr w:type="spellStart"/>
      <w:r w:rsidRPr="00A204C5">
        <w:rPr>
          <w:rFonts w:ascii="Calibri" w:hAnsi="Calibri"/>
          <w:color w:val="000000" w:themeColor="text1"/>
          <w:sz w:val="20"/>
        </w:rPr>
        <w:t>data_chiusura_vendita</w:t>
      </w:r>
      <w:proofErr w:type="spellEnd"/>
      <w:r w:rsidRPr="00A204C5">
        <w:rPr>
          <w:rFonts w:ascii="Calibri" w:hAnsi="Calibri"/>
          <w:color w:val="000000" w:themeColor="text1"/>
          <w:sz w:val="20"/>
        </w:rPr>
        <w:t>}}</w:t>
      </w:r>
      <w:r w:rsidRPr="00A204C5">
        <w:rPr>
          <w:rFonts w:ascii="Calibri" w:hAnsi="Calibri" w:cs="Calibri"/>
          <w:sz w:val="20"/>
          <w:szCs w:val="20"/>
        </w:rPr>
        <w:t xml:space="preserve"> o salvo esaurimento scorte.</w:t>
      </w:r>
    </w:p>
    <w:p w14:paraId="2544F128" w14:textId="77777777" w:rsidR="00A204C5" w:rsidRPr="00A204C5" w:rsidRDefault="00A204C5" w:rsidP="00A204C5">
      <w:pPr>
        <w:pStyle w:val="Paragrafoelenco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Swissbix SA declina ogni responsabilità per ritardi imputabili a cause di forza maggiore, a inefficienze dei fornitori o a disservizi di soggetti terzi coinvolti nella logistica, in conformità alla normativa svizzera.</w:t>
      </w:r>
    </w:p>
    <w:p w14:paraId="538E8841" w14:textId="1E0DFB1C" w:rsidR="00A204C5" w:rsidRPr="00A204C5" w:rsidRDefault="00A204C5" w:rsidP="00A204C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5398BD00" w14:textId="77777777" w:rsidR="00A204C5" w:rsidRDefault="00A204C5" w:rsidP="00A204C5">
      <w:pPr>
        <w:rPr>
          <w:rFonts w:ascii="Calibri" w:hAnsi="Calibri" w:cs="Calibri"/>
          <w:b/>
          <w:bCs/>
          <w:sz w:val="20"/>
          <w:szCs w:val="20"/>
        </w:rPr>
      </w:pPr>
    </w:p>
    <w:p w14:paraId="3F4FB19E" w14:textId="77777777" w:rsidR="00A204C5" w:rsidRDefault="00A204C5" w:rsidP="00A204C5">
      <w:pPr>
        <w:rPr>
          <w:rFonts w:ascii="Calibri" w:hAnsi="Calibri" w:cs="Calibri"/>
          <w:b/>
          <w:bCs/>
          <w:sz w:val="20"/>
          <w:szCs w:val="20"/>
        </w:rPr>
      </w:pPr>
    </w:p>
    <w:p w14:paraId="512BFA7E" w14:textId="25977AD3" w:rsidR="00A204C5" w:rsidRPr="00A204C5" w:rsidRDefault="00A204C5" w:rsidP="00A204C5">
      <w:pPr>
        <w:rPr>
          <w:rFonts w:ascii="Calibri" w:hAnsi="Calibri" w:cs="Calibri"/>
          <w:b/>
          <w:bCs/>
          <w:sz w:val="20"/>
          <w:szCs w:val="20"/>
        </w:rPr>
      </w:pPr>
      <w:r w:rsidRPr="00A204C5">
        <w:rPr>
          <w:rFonts w:ascii="Calibri" w:hAnsi="Calibri" w:cs="Calibri"/>
          <w:b/>
          <w:bCs/>
          <w:sz w:val="20"/>
          <w:szCs w:val="20"/>
        </w:rPr>
        <w:t>ESCLUSIONI</w:t>
      </w:r>
    </w:p>
    <w:p w14:paraId="1F358958" w14:textId="77777777" w:rsidR="00A204C5" w:rsidRPr="00A204C5" w:rsidRDefault="00A204C5" w:rsidP="00A204C5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Sono espressamente esclusi dal presente contratto, salvo specifica indicazione nell’offerta:</w:t>
      </w:r>
    </w:p>
    <w:p w14:paraId="63E2B914" w14:textId="77777777" w:rsidR="00A204C5" w:rsidRPr="00A204C5" w:rsidRDefault="00A204C5" w:rsidP="00A204C5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Supporto tecnico, installazione e interventi di fornitori esterni relativi ad applicativi di terze parti utilizzati dal cliente.</w:t>
      </w:r>
    </w:p>
    <w:p w14:paraId="0BE31261" w14:textId="77777777" w:rsidR="00A204C5" w:rsidRPr="00A204C5" w:rsidRDefault="00A204C5" w:rsidP="00A204C5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Lavori di cablaggio, fissaggio a muro, montaggio dispositivi, interventi elettrici o di adeguamento infrastrutturale, di competenza esclusiva di aziende certificate secondo le normative vigenti.</w:t>
      </w:r>
    </w:p>
    <w:p w14:paraId="2144CC1C" w14:textId="77777777" w:rsidR="00A204C5" w:rsidRPr="00A204C5" w:rsidRDefault="00A204C5" w:rsidP="00A204C5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Fornitura di cavi, adattatori, convertitori o altri accessori, che saranno quotati e fatturati a parte, se non esplicitamente inclusi nell’offerta.</w:t>
      </w:r>
    </w:p>
    <w:p w14:paraId="675722D7" w14:textId="77777777" w:rsidR="00A204C5" w:rsidRPr="00A204C5" w:rsidRDefault="00A204C5" w:rsidP="00A204C5">
      <w:pPr>
        <w:rPr>
          <w:rFonts w:ascii="Calibri" w:hAnsi="Calibri" w:cs="Calibri"/>
          <w:sz w:val="20"/>
          <w:szCs w:val="20"/>
        </w:rPr>
      </w:pPr>
    </w:p>
    <w:p w14:paraId="14E075B0" w14:textId="77777777" w:rsidR="00A204C5" w:rsidRPr="00A204C5" w:rsidRDefault="00A204C5" w:rsidP="00A204C5">
      <w:pPr>
        <w:rPr>
          <w:rFonts w:ascii="Calibri" w:hAnsi="Calibri" w:cs="Calibri"/>
          <w:b/>
          <w:bCs/>
          <w:sz w:val="20"/>
          <w:szCs w:val="20"/>
        </w:rPr>
      </w:pPr>
      <w:r w:rsidRPr="00A204C5">
        <w:rPr>
          <w:rFonts w:ascii="Calibri" w:hAnsi="Calibri" w:cs="Calibri"/>
          <w:b/>
          <w:bCs/>
          <w:sz w:val="20"/>
          <w:szCs w:val="20"/>
        </w:rPr>
        <w:t>PROTEZIONE DEI DATI E RISERVATEZZA</w:t>
      </w:r>
    </w:p>
    <w:p w14:paraId="020FA3C7" w14:textId="77777777" w:rsidR="00A204C5" w:rsidRPr="00A204C5" w:rsidRDefault="00A204C5" w:rsidP="00A204C5">
      <w:pPr>
        <w:pStyle w:val="Paragrafoelenco"/>
        <w:numPr>
          <w:ilvl w:val="0"/>
          <w:numId w:val="8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Tutti i dati raccolti saranno trattati in conformità alla Legge federale sulla protezione dei dati (LPD), nonché alle direttive cantonali e UE (ove applicabili).</w:t>
      </w:r>
    </w:p>
    <w:p w14:paraId="2D0ABDAB" w14:textId="77777777" w:rsidR="00A204C5" w:rsidRPr="00A204C5" w:rsidRDefault="00A204C5" w:rsidP="00A204C5">
      <w:pPr>
        <w:pStyle w:val="Paragrafoelenco"/>
        <w:numPr>
          <w:ilvl w:val="0"/>
          <w:numId w:val="8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Le Parti si impegnano a mantenere riservate tutte le informazioni confidenziali acquisite nell’ambito del rapporto commerciale.</w:t>
      </w:r>
    </w:p>
    <w:p w14:paraId="101B21B1" w14:textId="77777777" w:rsidR="00A204C5" w:rsidRPr="00A204C5" w:rsidRDefault="00A204C5" w:rsidP="00A204C5">
      <w:pPr>
        <w:rPr>
          <w:rFonts w:ascii="Calibri" w:hAnsi="Calibri" w:cs="Calibri"/>
          <w:sz w:val="20"/>
          <w:szCs w:val="20"/>
        </w:rPr>
      </w:pPr>
    </w:p>
    <w:p w14:paraId="7BE8423D" w14:textId="77777777" w:rsidR="00A204C5" w:rsidRPr="00A204C5" w:rsidRDefault="00A204C5" w:rsidP="00A204C5">
      <w:pPr>
        <w:rPr>
          <w:rFonts w:ascii="Calibri" w:hAnsi="Calibri" w:cs="Calibri"/>
          <w:b/>
          <w:bCs/>
          <w:sz w:val="20"/>
          <w:szCs w:val="20"/>
        </w:rPr>
      </w:pPr>
      <w:r w:rsidRPr="00A204C5">
        <w:rPr>
          <w:rFonts w:ascii="Calibri" w:hAnsi="Calibri" w:cs="Calibri"/>
          <w:b/>
          <w:bCs/>
          <w:sz w:val="20"/>
          <w:szCs w:val="20"/>
        </w:rPr>
        <w:t>GARANZIA E RESPONSABILITÀ</w:t>
      </w:r>
    </w:p>
    <w:p w14:paraId="18420E2E" w14:textId="77777777" w:rsidR="00A204C5" w:rsidRPr="00A204C5" w:rsidRDefault="00A204C5" w:rsidP="00A204C5">
      <w:pPr>
        <w:pStyle w:val="Paragrafoelenco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 xml:space="preserve">L’hardware fornito è coperto da garanzia ai sensi del Codice delle Obbligazioni svizzero (CO, art. 197 </w:t>
      </w:r>
      <w:proofErr w:type="spellStart"/>
      <w:r w:rsidRPr="00A204C5">
        <w:rPr>
          <w:rFonts w:ascii="Calibri" w:hAnsi="Calibri" w:cs="Calibri"/>
          <w:sz w:val="20"/>
          <w:szCs w:val="20"/>
        </w:rPr>
        <w:t>ss</w:t>
      </w:r>
      <w:proofErr w:type="spellEnd"/>
      <w:r w:rsidRPr="00A204C5">
        <w:rPr>
          <w:rFonts w:ascii="Calibri" w:hAnsi="Calibri" w:cs="Calibri"/>
          <w:sz w:val="20"/>
          <w:szCs w:val="20"/>
        </w:rPr>
        <w:t>) per un periodo massimo di 24 mesi, salvo diversa indicazione in offerta o nelle condizioni del produttore. Il periodo esatto può essere verificato tramite il seriale del prodotto sul sito del produttore.</w:t>
      </w:r>
    </w:p>
    <w:p w14:paraId="3926C378" w14:textId="77777777" w:rsidR="00A204C5" w:rsidRPr="00A204C5" w:rsidRDefault="00A204C5" w:rsidP="00A204C5">
      <w:pPr>
        <w:pStyle w:val="Paragrafoelenco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In caso di discrepanze, prevale la durata determinata dal seriale del prodotto rispetto a quanto indicato nell’offerta o in fattura.</w:t>
      </w:r>
    </w:p>
    <w:p w14:paraId="1F259462" w14:textId="77777777" w:rsidR="00A204C5" w:rsidRPr="00A204C5" w:rsidRDefault="00A204C5" w:rsidP="00A204C5">
      <w:pPr>
        <w:pStyle w:val="Paragrafoelenco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Per determinati prodotti, il produttore può richiedere che il cliente finale si rivolga direttamente al servizio assistenza del produttore. In tal caso, Swissbix SA fornirà i contatti utili al cliente.</w:t>
      </w:r>
    </w:p>
    <w:p w14:paraId="7FBA3982" w14:textId="77777777" w:rsidR="00A204C5" w:rsidRPr="00A204C5" w:rsidRDefault="00A204C5" w:rsidP="00A204C5">
      <w:pPr>
        <w:pStyle w:val="Paragrafoelenco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Il software fornito è soggetto a licenza d’uso limitata all’ambito interno del cliente. Qualsiasi uso non autorizzato, riproduzione o cessione è vietato.</w:t>
      </w:r>
    </w:p>
    <w:p w14:paraId="263D1C20" w14:textId="77777777" w:rsidR="00A204C5" w:rsidRPr="00A204C5" w:rsidRDefault="00A204C5" w:rsidP="00A204C5">
      <w:pPr>
        <w:pStyle w:val="Paragrafoelenco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Swissbix SA risponde esclusivamente dei danni diretti e comprovati. Sono esclusi risarcimenti per danni indiretti, consequenziali, perdita di dati o mancati profitti, salvo dolo o colpa grave.</w:t>
      </w:r>
    </w:p>
    <w:p w14:paraId="116CC0AF" w14:textId="77777777" w:rsidR="00A204C5" w:rsidRPr="00A204C5" w:rsidRDefault="00A204C5" w:rsidP="00A204C5">
      <w:pPr>
        <w:pStyle w:val="Paragrafoelenco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La garanzia minima prevista per i prodotti nuovi è di 24 mesi ai sensi del CO, riducibili solo per prodotti di seconda mano o su specifica pattuizione contrattuale.</w:t>
      </w:r>
    </w:p>
    <w:p w14:paraId="1428B0E0" w14:textId="77777777" w:rsidR="00A204C5" w:rsidRPr="00A204C5" w:rsidRDefault="00A204C5" w:rsidP="00A204C5">
      <w:pPr>
        <w:rPr>
          <w:rFonts w:ascii="Calibri" w:hAnsi="Calibri" w:cs="Calibri"/>
          <w:sz w:val="20"/>
          <w:szCs w:val="20"/>
        </w:rPr>
      </w:pPr>
    </w:p>
    <w:p w14:paraId="781636CC" w14:textId="77777777" w:rsidR="00A204C5" w:rsidRPr="00A204C5" w:rsidRDefault="00A204C5" w:rsidP="00A204C5">
      <w:pPr>
        <w:rPr>
          <w:rFonts w:ascii="Calibri" w:hAnsi="Calibri" w:cs="Calibri"/>
          <w:sz w:val="20"/>
          <w:szCs w:val="20"/>
        </w:rPr>
      </w:pPr>
    </w:p>
    <w:p w14:paraId="07411D82" w14:textId="77777777" w:rsidR="00A204C5" w:rsidRPr="00A204C5" w:rsidRDefault="00A204C5" w:rsidP="00A204C5">
      <w:pPr>
        <w:rPr>
          <w:rFonts w:ascii="Calibri" w:hAnsi="Calibri" w:cs="Calibri"/>
          <w:sz w:val="20"/>
          <w:szCs w:val="20"/>
        </w:rPr>
      </w:pPr>
    </w:p>
    <w:p w14:paraId="6815BF31" w14:textId="19671E51" w:rsidR="00A204C5" w:rsidRDefault="00A204C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2402C54C" w14:textId="77777777" w:rsidR="00A204C5" w:rsidRPr="00A204C5" w:rsidRDefault="00A204C5" w:rsidP="00A204C5">
      <w:pPr>
        <w:rPr>
          <w:rFonts w:ascii="Calibri" w:hAnsi="Calibri" w:cs="Calibri"/>
          <w:sz w:val="20"/>
          <w:szCs w:val="20"/>
        </w:rPr>
      </w:pPr>
    </w:p>
    <w:p w14:paraId="7AAA3C1A" w14:textId="77777777" w:rsidR="00A204C5" w:rsidRDefault="00A204C5" w:rsidP="00A204C5">
      <w:pPr>
        <w:rPr>
          <w:rFonts w:ascii="Calibri" w:hAnsi="Calibri" w:cs="Calibri"/>
          <w:b/>
          <w:bCs/>
          <w:sz w:val="20"/>
          <w:szCs w:val="20"/>
        </w:rPr>
      </w:pPr>
    </w:p>
    <w:p w14:paraId="2554B922" w14:textId="6F5DC061" w:rsidR="00A204C5" w:rsidRPr="00A204C5" w:rsidRDefault="00A204C5" w:rsidP="00A204C5">
      <w:pPr>
        <w:rPr>
          <w:rFonts w:ascii="Calibri" w:hAnsi="Calibri" w:cs="Calibri"/>
          <w:b/>
          <w:bCs/>
          <w:sz w:val="20"/>
          <w:szCs w:val="20"/>
        </w:rPr>
      </w:pPr>
      <w:r w:rsidRPr="00A204C5">
        <w:rPr>
          <w:rFonts w:ascii="Calibri" w:hAnsi="Calibri" w:cs="Calibri"/>
          <w:b/>
          <w:bCs/>
          <w:sz w:val="20"/>
          <w:szCs w:val="20"/>
        </w:rPr>
        <w:t>FORZA MAGGIORE</w:t>
      </w:r>
    </w:p>
    <w:p w14:paraId="3E4F0A45" w14:textId="77777777" w:rsidR="00A204C5" w:rsidRPr="00A204C5" w:rsidRDefault="00A204C5" w:rsidP="00A204C5">
      <w:pPr>
        <w:pStyle w:val="Paragrafoelenco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Eventi quali calamità naturali, scioperi, decisioni delle autorità, pandemie, guasti tecnici o altre circostanze imprevedibili e non imputabili a Swissbix SA sospendono l’esecuzione delle prestazioni contrattuali senza che ciò dia luogo a pretese risarcitorie.</w:t>
      </w:r>
    </w:p>
    <w:p w14:paraId="7949C664" w14:textId="77777777" w:rsidR="00A204C5" w:rsidRPr="00A204C5" w:rsidRDefault="00A204C5" w:rsidP="00A204C5">
      <w:pPr>
        <w:rPr>
          <w:rFonts w:ascii="Calibri" w:hAnsi="Calibri" w:cs="Calibri"/>
          <w:sz w:val="20"/>
          <w:szCs w:val="20"/>
        </w:rPr>
      </w:pPr>
    </w:p>
    <w:p w14:paraId="1E4CD58E" w14:textId="77777777" w:rsidR="00A204C5" w:rsidRPr="00A204C5" w:rsidRDefault="00A204C5" w:rsidP="00A204C5">
      <w:pPr>
        <w:rPr>
          <w:rFonts w:ascii="Calibri" w:hAnsi="Calibri" w:cs="Calibri"/>
          <w:b/>
          <w:bCs/>
          <w:sz w:val="20"/>
          <w:szCs w:val="20"/>
        </w:rPr>
      </w:pPr>
      <w:r w:rsidRPr="00A204C5">
        <w:rPr>
          <w:rFonts w:ascii="Calibri" w:hAnsi="Calibri" w:cs="Calibri"/>
          <w:b/>
          <w:bCs/>
          <w:sz w:val="20"/>
          <w:szCs w:val="20"/>
        </w:rPr>
        <w:t>LEGGE APPLICABILE E FORO COMPETENTE</w:t>
      </w:r>
    </w:p>
    <w:p w14:paraId="04A9595E" w14:textId="77777777" w:rsidR="00A204C5" w:rsidRPr="00A204C5" w:rsidRDefault="00A204C5" w:rsidP="00A204C5">
      <w:pPr>
        <w:pStyle w:val="Paragrafoelenco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Il presente contratto è regolato dal diritto svizzero.</w:t>
      </w:r>
    </w:p>
    <w:p w14:paraId="6FD62823" w14:textId="77777777" w:rsidR="00A204C5" w:rsidRDefault="00A204C5" w:rsidP="00A204C5">
      <w:pPr>
        <w:pStyle w:val="Paragrafoelenco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Foro esclusivamente competente per eventuali controversie è quello della sede di Swissbix SA, salvo diverso accordo scritto tra le parti.</w:t>
      </w:r>
    </w:p>
    <w:p w14:paraId="311CE301" w14:textId="77777777" w:rsidR="00A204C5" w:rsidRDefault="00A204C5" w:rsidP="00A204C5">
      <w:pPr>
        <w:spacing w:line="360" w:lineRule="auto"/>
        <w:jc w:val="both"/>
        <w:rPr>
          <w:rFonts w:ascii="Calibri" w:hAnsi="Calibri" w:cs="Calibri"/>
          <w:sz w:val="20"/>
          <w:szCs w:val="20"/>
        </w:rPr>
      </w:pPr>
    </w:p>
    <w:p w14:paraId="66E2102E" w14:textId="77777777" w:rsidR="00A204C5" w:rsidRPr="00A204C5" w:rsidRDefault="00A204C5" w:rsidP="00A204C5">
      <w:pPr>
        <w:spacing w:line="360" w:lineRule="auto"/>
        <w:jc w:val="both"/>
        <w:rPr>
          <w:rFonts w:ascii="Calibri" w:hAnsi="Calibri" w:cs="Calibri"/>
          <w:sz w:val="20"/>
          <w:szCs w:val="20"/>
        </w:rPr>
      </w:pPr>
    </w:p>
    <w:p w14:paraId="28EEDDE7" w14:textId="77777777" w:rsidR="00A204C5" w:rsidRPr="00A204C5" w:rsidRDefault="00A204C5" w:rsidP="00A204C5">
      <w:pPr>
        <w:spacing w:line="360" w:lineRule="auto"/>
        <w:jc w:val="both"/>
        <w:rPr>
          <w:color w:val="000000" w:themeColor="text1"/>
        </w:rPr>
      </w:pPr>
    </w:p>
    <w:p w14:paraId="0C08ACCC" w14:textId="77777777" w:rsidR="002B6EC7" w:rsidRPr="00014B5B" w:rsidRDefault="002B6EC7" w:rsidP="002B6EC7">
      <w:pPr>
        <w:rPr>
          <w:color w:val="000000" w:themeColor="text1"/>
        </w:rPr>
      </w:pPr>
    </w:p>
    <w:p w14:paraId="43D9D6A4" w14:textId="77777777" w:rsidR="002B6EC7" w:rsidRPr="00014B5B" w:rsidRDefault="002B6EC7" w:rsidP="002B6EC7">
      <w:pPr>
        <w:rPr>
          <w:color w:val="000000" w:themeColor="text1"/>
        </w:rPr>
      </w:pPr>
      <w:r w:rsidRPr="00014B5B">
        <w:rPr>
          <w:rFonts w:ascii="Calibri" w:hAnsi="Calibri"/>
          <w:color w:val="000000" w:themeColor="text1"/>
          <w:sz w:val="20"/>
        </w:rPr>
        <w:t xml:space="preserve">Massagno, </w:t>
      </w:r>
      <w:r>
        <w:rPr>
          <w:rFonts w:ascii="Calibri" w:hAnsi="Calibri"/>
          <w:color w:val="000000" w:themeColor="text1"/>
          <w:sz w:val="20"/>
        </w:rPr>
        <w:t>{{</w:t>
      </w:r>
      <w:proofErr w:type="spellStart"/>
      <w:r>
        <w:rPr>
          <w:rFonts w:ascii="Calibri" w:hAnsi="Calibri"/>
          <w:color w:val="000000" w:themeColor="text1"/>
          <w:sz w:val="20"/>
        </w:rPr>
        <w:t>data_attuale</w:t>
      </w:r>
      <w:proofErr w:type="spellEnd"/>
      <w:r>
        <w:rPr>
          <w:rFonts w:ascii="Calibri" w:hAnsi="Calibri"/>
          <w:color w:val="000000" w:themeColor="text1"/>
          <w:sz w:val="20"/>
        </w:rPr>
        <w:t>}}</w:t>
      </w:r>
    </w:p>
    <w:p w14:paraId="170C24D4" w14:textId="77777777" w:rsidR="002B6EC7" w:rsidRDefault="002B6EC7" w:rsidP="002B6EC7">
      <w:pPr>
        <w:rPr>
          <w:rFonts w:ascii="Calibri" w:hAnsi="Calibri"/>
          <w:color w:val="000000" w:themeColor="text1"/>
          <w:sz w:val="20"/>
        </w:rPr>
      </w:pPr>
      <w:r>
        <w:rPr>
          <w:rFonts w:ascii="Calibri" w:hAnsi="Calibri"/>
          <w:color w:val="000000" w:themeColor="text1"/>
          <w:sz w:val="20"/>
        </w:rPr>
        <w:t>{{venditore}}</w:t>
      </w:r>
      <w:r>
        <w:rPr>
          <w:rFonts w:ascii="Calibri" w:hAnsi="Calibri"/>
          <w:color w:val="000000" w:themeColor="text1"/>
          <w:sz w:val="20"/>
        </w:rPr>
        <w:tab/>
      </w:r>
      <w:r>
        <w:rPr>
          <w:rFonts w:ascii="Calibri" w:hAnsi="Calibri"/>
          <w:color w:val="000000" w:themeColor="text1"/>
          <w:sz w:val="20"/>
        </w:rPr>
        <w:tab/>
      </w:r>
      <w:r>
        <w:rPr>
          <w:rFonts w:ascii="Calibri" w:hAnsi="Calibri"/>
          <w:color w:val="000000" w:themeColor="text1"/>
          <w:sz w:val="20"/>
        </w:rPr>
        <w:tab/>
      </w:r>
      <w:r>
        <w:rPr>
          <w:rFonts w:ascii="Calibri" w:hAnsi="Calibri"/>
          <w:color w:val="000000" w:themeColor="text1"/>
          <w:sz w:val="20"/>
        </w:rPr>
        <w:tab/>
      </w:r>
      <w:r>
        <w:rPr>
          <w:rFonts w:ascii="Calibri" w:hAnsi="Calibri"/>
          <w:color w:val="000000" w:themeColor="text1"/>
          <w:sz w:val="20"/>
        </w:rPr>
        <w:tab/>
      </w:r>
      <w:r>
        <w:rPr>
          <w:rFonts w:ascii="Calibri" w:hAnsi="Calibri"/>
          <w:color w:val="000000" w:themeColor="text1"/>
          <w:sz w:val="20"/>
        </w:rPr>
        <w:tab/>
      </w:r>
      <w:r>
        <w:rPr>
          <w:rFonts w:ascii="Calibri" w:hAnsi="Calibri"/>
          <w:color w:val="000000" w:themeColor="text1"/>
          <w:sz w:val="20"/>
        </w:rPr>
        <w:tab/>
      </w:r>
      <w:r w:rsidRPr="00014B5B">
        <w:rPr>
          <w:rFonts w:ascii="Calibri" w:hAnsi="Calibri"/>
          <w:color w:val="000000" w:themeColor="text1"/>
          <w:sz w:val="20"/>
        </w:rPr>
        <w:t>Per Accettazione</w:t>
      </w:r>
    </w:p>
    <w:p w14:paraId="66DE32F6" w14:textId="77777777" w:rsidR="001F7642" w:rsidRPr="00014B5B" w:rsidRDefault="001F7642" w:rsidP="002B6EC7">
      <w:pPr>
        <w:rPr>
          <w:color w:val="000000" w:themeColor="text1"/>
        </w:rPr>
      </w:pPr>
    </w:p>
    <w:p w14:paraId="3BC9AC4E" w14:textId="238E580B" w:rsidR="00AB35CB" w:rsidRPr="001028A3" w:rsidRDefault="001F7642" w:rsidP="001F7642">
      <w:pPr>
        <w:ind w:left="4956"/>
        <w:jc w:val="center"/>
      </w:pPr>
      <w:r>
        <w:rPr>
          <w:rFonts w:ascii="Calibri" w:hAnsi="Calibri"/>
          <w:b/>
          <w:sz w:val="20"/>
        </w:rPr>
        <w:t xml:space="preserve">         </w:t>
      </w:r>
      <w:r w:rsidR="002B6EC7">
        <w:rPr>
          <w:rFonts w:ascii="Calibri" w:hAnsi="Calibri"/>
          <w:b/>
          <w:sz w:val="20"/>
        </w:rPr>
        <w:t>─────────────────────────────────────</w:t>
      </w:r>
    </w:p>
    <w:sectPr w:rsidR="00AB35CB" w:rsidRPr="001028A3">
      <w:headerReference w:type="default" r:id="rId11"/>
      <w:foot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DAA5F" w14:textId="77777777" w:rsidR="00511B4A" w:rsidRDefault="00511B4A" w:rsidP="00D87875">
      <w:pPr>
        <w:spacing w:after="0" w:line="240" w:lineRule="auto"/>
      </w:pPr>
      <w:r>
        <w:separator/>
      </w:r>
    </w:p>
  </w:endnote>
  <w:endnote w:type="continuationSeparator" w:id="0">
    <w:p w14:paraId="5AB8C114" w14:textId="77777777" w:rsidR="00511B4A" w:rsidRDefault="00511B4A" w:rsidP="00D87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8D9C3" w14:textId="54AD9664" w:rsidR="00D87875" w:rsidRPr="00D87875" w:rsidRDefault="00D87875" w:rsidP="00D87875">
    <w:pPr>
      <w:jc w:val="center"/>
      <w:rPr>
        <w:color w:val="000000" w:themeColor="text1"/>
      </w:rPr>
    </w:pPr>
    <w:r w:rsidRPr="00D87875">
      <w:rPr>
        <w:rFonts w:ascii="Calibri" w:hAnsi="Calibri"/>
        <w:color w:val="000000" w:themeColor="text1"/>
        <w:sz w:val="16"/>
      </w:rPr>
      <w:t xml:space="preserve">Swissbix SA Via Baroffio 6, 6900 Lugano E-Mail: finance@swissbix.ch Telefono: +41 91 960 22 00 Banca: UBS </w:t>
    </w:r>
    <w:proofErr w:type="spellStart"/>
    <w:r w:rsidRPr="00D87875">
      <w:rPr>
        <w:rFonts w:ascii="Calibri" w:hAnsi="Calibri"/>
        <w:color w:val="000000" w:themeColor="text1"/>
        <w:sz w:val="16"/>
      </w:rPr>
      <w:t>Switzerland</w:t>
    </w:r>
    <w:proofErr w:type="spellEnd"/>
    <w:r w:rsidRPr="00D87875">
      <w:rPr>
        <w:rFonts w:ascii="Calibri" w:hAnsi="Calibri"/>
        <w:color w:val="000000" w:themeColor="text1"/>
        <w:sz w:val="16"/>
      </w:rPr>
      <w:t xml:space="preserve"> AG </w:t>
    </w:r>
    <w:r w:rsidRPr="00D87875">
      <w:rPr>
        <w:rFonts w:ascii="Calibri" w:hAnsi="Calibri"/>
        <w:color w:val="000000" w:themeColor="text1"/>
        <w:sz w:val="16"/>
      </w:rPr>
      <w:br/>
      <w:t xml:space="preserve"> Titolare del conto: Swissbix SA BIC: UBSWCHZH80A IBAN: CH62 0024 7247 2096 9101 U N. IVA UE: CHE-136.887.933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7B9C4" w14:textId="77777777" w:rsidR="00511B4A" w:rsidRDefault="00511B4A" w:rsidP="00D87875">
      <w:pPr>
        <w:spacing w:after="0" w:line="240" w:lineRule="auto"/>
      </w:pPr>
      <w:r>
        <w:separator/>
      </w:r>
    </w:p>
  </w:footnote>
  <w:footnote w:type="continuationSeparator" w:id="0">
    <w:p w14:paraId="092FCBEF" w14:textId="77777777" w:rsidR="00511B4A" w:rsidRDefault="00511B4A" w:rsidP="00D87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E3366" w14:textId="70CD367E" w:rsidR="00D87875" w:rsidRDefault="00D87875" w:rsidP="00D87875">
    <w:pPr>
      <w:pStyle w:val="Intestazione"/>
      <w:jc w:val="center"/>
    </w:pPr>
    <w:r>
      <w:rPr>
        <w:noProof/>
      </w:rPr>
      <w:drawing>
        <wp:inline distT="0" distB="0" distL="0" distR="0" wp14:anchorId="0BB06A06" wp14:editId="2E21BD06">
          <wp:extent cx="1634490" cy="374446"/>
          <wp:effectExtent l="0" t="0" r="3810" b="6985"/>
          <wp:docPr id="1570860968" name="Picture 1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0860968" name="Picture 1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4490" cy="3744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ED1"/>
    <w:multiLevelType w:val="hybridMultilevel"/>
    <w:tmpl w:val="19FE78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43F29"/>
    <w:multiLevelType w:val="hybridMultilevel"/>
    <w:tmpl w:val="91E210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A53C4"/>
    <w:multiLevelType w:val="hybridMultilevel"/>
    <w:tmpl w:val="9E56E8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C6AA2"/>
    <w:multiLevelType w:val="hybridMultilevel"/>
    <w:tmpl w:val="4CBAF6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72D4B"/>
    <w:multiLevelType w:val="hybridMultilevel"/>
    <w:tmpl w:val="A7DC2E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D156F"/>
    <w:multiLevelType w:val="hybridMultilevel"/>
    <w:tmpl w:val="FFD42FD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F41"/>
    <w:multiLevelType w:val="hybridMultilevel"/>
    <w:tmpl w:val="C4DCD81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E16B0"/>
    <w:multiLevelType w:val="hybridMultilevel"/>
    <w:tmpl w:val="2C70155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B30A82"/>
    <w:multiLevelType w:val="hybridMultilevel"/>
    <w:tmpl w:val="BA8AE2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846E11"/>
    <w:multiLevelType w:val="hybridMultilevel"/>
    <w:tmpl w:val="7FC4ED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B40DDD"/>
    <w:multiLevelType w:val="hybridMultilevel"/>
    <w:tmpl w:val="280237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23721">
    <w:abstractNumId w:val="7"/>
  </w:num>
  <w:num w:numId="2" w16cid:durableId="723911798">
    <w:abstractNumId w:val="6"/>
  </w:num>
  <w:num w:numId="3" w16cid:durableId="829104584">
    <w:abstractNumId w:val="5"/>
  </w:num>
  <w:num w:numId="4" w16cid:durableId="1504776663">
    <w:abstractNumId w:val="3"/>
  </w:num>
  <w:num w:numId="5" w16cid:durableId="160704057">
    <w:abstractNumId w:val="1"/>
  </w:num>
  <w:num w:numId="6" w16cid:durableId="1672875892">
    <w:abstractNumId w:val="2"/>
  </w:num>
  <w:num w:numId="7" w16cid:durableId="915092538">
    <w:abstractNumId w:val="9"/>
  </w:num>
  <w:num w:numId="8" w16cid:durableId="416055104">
    <w:abstractNumId w:val="4"/>
  </w:num>
  <w:num w:numId="9" w16cid:durableId="545215933">
    <w:abstractNumId w:val="10"/>
  </w:num>
  <w:num w:numId="10" w16cid:durableId="1081373409">
    <w:abstractNumId w:val="0"/>
  </w:num>
  <w:num w:numId="11" w16cid:durableId="5015080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0FB"/>
    <w:rsid w:val="00024D70"/>
    <w:rsid w:val="0003318C"/>
    <w:rsid w:val="0003765A"/>
    <w:rsid w:val="000C10AC"/>
    <w:rsid w:val="001028A3"/>
    <w:rsid w:val="001042DA"/>
    <w:rsid w:val="00115C62"/>
    <w:rsid w:val="00132660"/>
    <w:rsid w:val="001C1FC3"/>
    <w:rsid w:val="001F7642"/>
    <w:rsid w:val="0026085C"/>
    <w:rsid w:val="002B6EC7"/>
    <w:rsid w:val="002D2F3F"/>
    <w:rsid w:val="00330898"/>
    <w:rsid w:val="00337157"/>
    <w:rsid w:val="00351952"/>
    <w:rsid w:val="003810C6"/>
    <w:rsid w:val="00394EED"/>
    <w:rsid w:val="003B0F9D"/>
    <w:rsid w:val="003F7C68"/>
    <w:rsid w:val="00425286"/>
    <w:rsid w:val="00484F89"/>
    <w:rsid w:val="00511B4A"/>
    <w:rsid w:val="00530043"/>
    <w:rsid w:val="00557061"/>
    <w:rsid w:val="00557567"/>
    <w:rsid w:val="00572D15"/>
    <w:rsid w:val="005B340D"/>
    <w:rsid w:val="005B7307"/>
    <w:rsid w:val="005C7561"/>
    <w:rsid w:val="005E1C1A"/>
    <w:rsid w:val="00625B24"/>
    <w:rsid w:val="00634A3B"/>
    <w:rsid w:val="006402F1"/>
    <w:rsid w:val="00663150"/>
    <w:rsid w:val="006C46BB"/>
    <w:rsid w:val="006D344C"/>
    <w:rsid w:val="006F72A0"/>
    <w:rsid w:val="007158EB"/>
    <w:rsid w:val="00765ED0"/>
    <w:rsid w:val="00767A3F"/>
    <w:rsid w:val="007740CE"/>
    <w:rsid w:val="007B3754"/>
    <w:rsid w:val="007B6C4C"/>
    <w:rsid w:val="007C0F19"/>
    <w:rsid w:val="007F3C87"/>
    <w:rsid w:val="00871CC5"/>
    <w:rsid w:val="008B4DC6"/>
    <w:rsid w:val="008C3310"/>
    <w:rsid w:val="00A15894"/>
    <w:rsid w:val="00A204C5"/>
    <w:rsid w:val="00AA5B93"/>
    <w:rsid w:val="00AA6DE0"/>
    <w:rsid w:val="00AB35CB"/>
    <w:rsid w:val="00B173EC"/>
    <w:rsid w:val="00B210AF"/>
    <w:rsid w:val="00B87B17"/>
    <w:rsid w:val="00BF6428"/>
    <w:rsid w:val="00C13C7C"/>
    <w:rsid w:val="00C279D0"/>
    <w:rsid w:val="00C57CEA"/>
    <w:rsid w:val="00D20486"/>
    <w:rsid w:val="00D30C0D"/>
    <w:rsid w:val="00D3732D"/>
    <w:rsid w:val="00D87875"/>
    <w:rsid w:val="00DC6883"/>
    <w:rsid w:val="00E340FB"/>
    <w:rsid w:val="00E61458"/>
    <w:rsid w:val="00E64B41"/>
    <w:rsid w:val="00E87AD9"/>
    <w:rsid w:val="00F14F8A"/>
    <w:rsid w:val="00F33B2F"/>
    <w:rsid w:val="00F67168"/>
    <w:rsid w:val="00FD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C61E27D"/>
  <w15:chartTrackingRefBased/>
  <w15:docId w15:val="{C4ED3F54-D529-4E24-BDA5-550DA99FD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34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34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34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34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34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34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34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34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34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34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34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34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340F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340F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340F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340F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340F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340F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34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34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34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34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34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340F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340F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340F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34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340F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340FB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D8787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87875"/>
  </w:style>
  <w:style w:type="paragraph" w:styleId="Pidipagina">
    <w:name w:val="footer"/>
    <w:basedOn w:val="Normale"/>
    <w:link w:val="PidipaginaCarattere"/>
    <w:uiPriority w:val="99"/>
    <w:unhideWhenUsed/>
    <w:rsid w:val="00D8787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87875"/>
  </w:style>
  <w:style w:type="table" w:customStyle="1" w:styleId="bixstyle">
    <w:name w:val="bixstyle"/>
    <w:basedOn w:val="Grigliatabella"/>
    <w:uiPriority w:val="99"/>
    <w:rsid w:val="00D87875"/>
    <w:pPr>
      <w:jc w:val="center"/>
    </w:pPr>
    <w:rPr>
      <w:rFonts w:ascii="Calibri" w:hAnsi="Calibri" w:cs="Calibri"/>
      <w:color w:val="767171"/>
      <w:kern w:val="0"/>
      <w:sz w:val="20"/>
      <w:szCs w:val="20"/>
      <w:lang w:eastAsia="it-CH"/>
      <w14:ligatures w14:val="none"/>
    </w:rPr>
    <w:tblPr>
      <w:tblStyleColBandSize w:val="1"/>
      <w:jc w:val="center"/>
      <w:tblBorders>
        <w:top w:val="single" w:sz="4" w:space="0" w:color="E8E8E8" w:themeColor="background2"/>
        <w:left w:val="single" w:sz="4" w:space="0" w:color="E8E8E8" w:themeColor="background2"/>
        <w:bottom w:val="single" w:sz="4" w:space="0" w:color="E8E8E8" w:themeColor="background2"/>
        <w:right w:val="single" w:sz="4" w:space="0" w:color="E8E8E8" w:themeColor="background2"/>
        <w:insideH w:val="single" w:sz="4" w:space="0" w:color="E8E8E8" w:themeColor="background2"/>
        <w:insideV w:val="single" w:sz="4" w:space="0" w:color="E8E8E8" w:themeColor="background2"/>
      </w:tblBorders>
      <w:tblCellMar>
        <w:top w:w="284" w:type="dxa"/>
        <w:left w:w="85" w:type="dxa"/>
        <w:bottom w:w="284" w:type="dxa"/>
        <w:right w:w="85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rPr>
        <w:rFonts w:ascii="Calibri" w:hAnsi="Calibri" w:cs="Calibri"/>
        <w:b w:val="0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0000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tblPr/>
      <w:tcPr>
        <w:shd w:val="clear" w:color="auto" w:fill="FFFFFF" w:themeFill="background1"/>
      </w:tcPr>
    </w:tblStylePr>
  </w:style>
  <w:style w:type="table" w:styleId="Grigliatabella">
    <w:name w:val="Table Grid"/>
    <w:basedOn w:val="Tabellanormale"/>
    <w:uiPriority w:val="39"/>
    <w:rsid w:val="00D87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A204C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6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swissbix.ch/cgv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elpdesk@swissbix.ch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9830c4f-5a86-4240-aa1f-95bfdba0d5bb}" enabled="0" method="" siteId="{49830c4f-5a86-4240-aa1f-95bfdba0d5b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Iljins Marks (ALLIEVO)</dc:creator>
  <cp:keywords/>
  <dc:description/>
  <cp:lastModifiedBy>Riccardo Deiuri - Swissbix SA</cp:lastModifiedBy>
  <cp:revision>18</cp:revision>
  <dcterms:created xsi:type="dcterms:W3CDTF">2025-10-10T13:39:00Z</dcterms:created>
  <dcterms:modified xsi:type="dcterms:W3CDTF">2026-02-11T08:18:00Z</dcterms:modified>
</cp:coreProperties>
</file>