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2A56F" w14:textId="212DE412" w:rsidR="00D87875" w:rsidRDefault="00B173EC" w:rsidP="003371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CE7F51" wp14:editId="675C4E6F">
                <wp:simplePos x="0" y="0"/>
                <wp:positionH relativeFrom="margin">
                  <wp:posOffset>0</wp:posOffset>
                </wp:positionH>
                <wp:positionV relativeFrom="paragraph">
                  <wp:posOffset>995235</wp:posOffset>
                </wp:positionV>
                <wp:extent cx="4747260" cy="1993265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7260" cy="199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1CA07" w14:textId="7868B6F7" w:rsidR="00765ED0" w:rsidRPr="002B6EC7" w:rsidRDefault="00765ED0">
                            <w:pPr>
                              <w:rPr>
                                <w:rFonts w:ascii="Calibri" w:hAnsi="Calibri"/>
                                <w:color w:val="898989"/>
                                <w:sz w:val="21"/>
                                <w:szCs w:val="22"/>
                              </w:rPr>
                            </w:pPr>
                            <w:r w:rsidRPr="002B6EC7">
                              <w:rPr>
                                <w:rFonts w:ascii="Calibri" w:hAnsi="Calibri"/>
                                <w:color w:val="898989"/>
                                <w:sz w:val="21"/>
                                <w:szCs w:val="22"/>
                              </w:rPr>
                              <w:t>Spett.le</w:t>
                            </w:r>
                          </w:p>
                          <w:p w14:paraId="0ACA4681" w14:textId="74DCDAD9" w:rsidR="00765ED0" w:rsidRPr="002B6EC7" w:rsidRDefault="00765ED0">
                            <w:pPr>
                              <w:rPr>
                                <w:rFonts w:ascii="Calibri" w:hAnsi="Calibri"/>
                                <w:b/>
                                <w:color w:val="898989"/>
                                <w:szCs w:val="22"/>
                              </w:rPr>
                            </w:pPr>
                            <w:r w:rsidRPr="002B6EC7">
                              <w:rPr>
                                <w:rFonts w:ascii="Calibri" w:hAnsi="Calibri"/>
                                <w:b/>
                                <w:color w:val="898989"/>
                                <w:szCs w:val="22"/>
                              </w:rPr>
                              <w:t>{{</w:t>
                            </w:r>
                            <w:r w:rsidR="005B7307" w:rsidRPr="002B6EC7">
                              <w:rPr>
                                <w:rFonts w:ascii="Calibri" w:hAnsi="Calibri"/>
                                <w:b/>
                                <w:color w:val="898989"/>
                                <w:szCs w:val="22"/>
                              </w:rPr>
                              <w:t>a</w:t>
                            </w:r>
                            <w:r w:rsidRPr="002B6EC7">
                              <w:rPr>
                                <w:rFonts w:ascii="Calibri" w:hAnsi="Calibri"/>
                                <w:b/>
                                <w:color w:val="898989"/>
                                <w:szCs w:val="22"/>
                              </w:rPr>
                              <w:t>zienda}}</w:t>
                            </w:r>
                          </w:p>
                          <w:p w14:paraId="40B55F90" w14:textId="30BB6F3B" w:rsidR="00B173EC" w:rsidRPr="002B6EC7" w:rsidRDefault="00B173EC">
                            <w:pPr>
                              <w:rPr>
                                <w:rFonts w:ascii="Calibri" w:hAnsi="Calibri"/>
                                <w:color w:val="898989"/>
                                <w:sz w:val="20"/>
                                <w:szCs w:val="22"/>
                              </w:rPr>
                            </w:pPr>
                            <w:r w:rsidRPr="002B6EC7">
                              <w:rPr>
                                <w:rFonts w:ascii="Calibri" w:hAnsi="Calibri"/>
                                <w:color w:val="898989"/>
                                <w:sz w:val="20"/>
                                <w:szCs w:val="22"/>
                              </w:rPr>
                              <w:t>{{indirizzo}}</w:t>
                            </w:r>
                          </w:p>
                          <w:p w14:paraId="69367D65" w14:textId="77777777" w:rsidR="00B173EC" w:rsidRDefault="00B173EC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35577D7C" w14:textId="0AF0DDD3" w:rsidR="00B173EC" w:rsidRPr="002B6EC7" w:rsidRDefault="00B173EC" w:rsidP="002B6EC7">
                            <w:pPr>
                              <w:spacing w:line="259" w:lineRule="auto"/>
                              <w:rPr>
                                <w:rFonts w:ascii="Calibri" w:hAnsi="Calibri"/>
                                <w:b/>
                                <w:color w:val="898989"/>
                                <w:sz w:val="22"/>
                                <w:szCs w:val="22"/>
                              </w:rPr>
                            </w:pPr>
                            <w:r w:rsidRPr="002B6EC7">
                              <w:rPr>
                                <w:rFonts w:ascii="Calibri" w:hAnsi="Calibri"/>
                                <w:b/>
                                <w:color w:val="898989"/>
                                <w:sz w:val="22"/>
                                <w:szCs w:val="22"/>
                              </w:rPr>
                              <w:t>Massagno {{data_</w:t>
                            </w:r>
                            <w:r w:rsidR="001C1FC3">
                              <w:rPr>
                                <w:rFonts w:ascii="Calibri" w:hAnsi="Calibri"/>
                                <w:b/>
                                <w:color w:val="898989"/>
                                <w:sz w:val="22"/>
                                <w:szCs w:val="22"/>
                              </w:rPr>
                              <w:t>attuale</w:t>
                            </w:r>
                            <w:r w:rsidRPr="002B6EC7">
                              <w:rPr>
                                <w:rFonts w:ascii="Calibri" w:hAnsi="Calibri"/>
                                <w:b/>
                                <w:color w:val="898989"/>
                                <w:sz w:val="22"/>
                                <w:szCs w:val="22"/>
                              </w:rPr>
                              <w:t>}}</w:t>
                            </w:r>
                          </w:p>
                          <w:p w14:paraId="7D9CF1A2" w14:textId="7FEADA15" w:rsidR="00B173EC" w:rsidRPr="002B6EC7" w:rsidRDefault="00B173EC">
                            <w:pPr>
                              <w:rPr>
                                <w:rFonts w:ascii="Lato" w:hAnsi="Lato"/>
                                <w:b/>
                                <w:color w:val="C00000"/>
                                <w:sz w:val="32"/>
                                <w:szCs w:val="22"/>
                              </w:rPr>
                            </w:pPr>
                            <w:r w:rsidRPr="002B6EC7">
                              <w:rPr>
                                <w:rFonts w:ascii="Lato" w:hAnsi="Lato"/>
                                <w:b/>
                                <w:color w:val="C00000"/>
                                <w:sz w:val="32"/>
                                <w:szCs w:val="22"/>
                              </w:rPr>
                              <w:t>{{titolo}}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E7F51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78.35pt;width:373.8pt;height:156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" filled="f" stroked="f">
                <v:textbox>
                  <w:txbxContent>
                    <w:p w14:paraId="3991CA07" w14:textId="7868B6F7" w:rsidR="00765ED0" w:rsidRPr="002B6EC7" w:rsidRDefault="00765ED0">
                      <w:pPr>
                        <w:rPr>
                          <w:rFonts w:ascii="Calibri" w:hAnsi="Calibri"/>
                          <w:color w:val="898989"/>
                          <w:sz w:val="21"/>
                          <w:szCs w:val="22"/>
                        </w:rPr>
                      </w:pPr>
                      <w:r w:rsidRPr="002B6EC7">
                        <w:rPr>
                          <w:rFonts w:ascii="Calibri" w:hAnsi="Calibri"/>
                          <w:color w:val="898989"/>
                          <w:sz w:val="21"/>
                          <w:szCs w:val="22"/>
                        </w:rPr>
                        <w:t>Spett.le</w:t>
                      </w:r>
                    </w:p>
                    <w:p w14:paraId="0ACA4681" w14:textId="74DCDAD9" w:rsidR="00765ED0" w:rsidRPr="002B6EC7" w:rsidRDefault="00765ED0">
                      <w:pPr>
                        <w:rPr>
                          <w:rFonts w:ascii="Calibri" w:hAnsi="Calibri"/>
                          <w:b/>
                          <w:color w:val="898989"/>
                          <w:szCs w:val="22"/>
                        </w:rPr>
                      </w:pPr>
                      <w:r w:rsidRPr="002B6EC7">
                        <w:rPr>
                          <w:rFonts w:ascii="Calibri" w:hAnsi="Calibri"/>
                          <w:b/>
                          <w:color w:val="898989"/>
                          <w:szCs w:val="22"/>
                        </w:rPr>
                        <w:t>{{</w:t>
                      </w:r>
                      <w:r w:rsidR="005B7307" w:rsidRPr="002B6EC7">
                        <w:rPr>
                          <w:rFonts w:ascii="Calibri" w:hAnsi="Calibri"/>
                          <w:b/>
                          <w:color w:val="898989"/>
                          <w:szCs w:val="22"/>
                        </w:rPr>
                        <w:t>a</w:t>
                      </w:r>
                      <w:r w:rsidRPr="002B6EC7">
                        <w:rPr>
                          <w:rFonts w:ascii="Calibri" w:hAnsi="Calibri"/>
                          <w:b/>
                          <w:color w:val="898989"/>
                          <w:szCs w:val="22"/>
                        </w:rPr>
                        <w:t>zienda}}</w:t>
                      </w:r>
                    </w:p>
                    <w:p w14:paraId="40B55F90" w14:textId="30BB6F3B" w:rsidR="00B173EC" w:rsidRPr="002B6EC7" w:rsidRDefault="00B173EC">
                      <w:pPr>
                        <w:rPr>
                          <w:rFonts w:ascii="Calibri" w:hAnsi="Calibri"/>
                          <w:color w:val="898989"/>
                          <w:sz w:val="20"/>
                          <w:szCs w:val="22"/>
                        </w:rPr>
                      </w:pPr>
                      <w:r w:rsidRPr="002B6EC7">
                        <w:rPr>
                          <w:rFonts w:ascii="Calibri" w:hAnsi="Calibri"/>
                          <w:color w:val="898989"/>
                          <w:sz w:val="20"/>
                          <w:szCs w:val="22"/>
                        </w:rPr>
                        <w:t>{{indirizzo}}</w:t>
                      </w:r>
                    </w:p>
                    <w:p w14:paraId="69367D65" w14:textId="77777777" w:rsidR="00B173EC" w:rsidRDefault="00B173EC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35577D7C" w14:textId="0AF0DDD3" w:rsidR="00B173EC" w:rsidRPr="002B6EC7" w:rsidRDefault="00B173EC" w:rsidP="002B6EC7">
                      <w:pPr>
                        <w:spacing w:line="259" w:lineRule="auto"/>
                        <w:rPr>
                          <w:rFonts w:ascii="Calibri" w:hAnsi="Calibri"/>
                          <w:b/>
                          <w:color w:val="898989"/>
                          <w:sz w:val="22"/>
                          <w:szCs w:val="22"/>
                        </w:rPr>
                      </w:pPr>
                      <w:r w:rsidRPr="002B6EC7">
                        <w:rPr>
                          <w:rFonts w:ascii="Calibri" w:hAnsi="Calibri"/>
                          <w:b/>
                          <w:color w:val="898989"/>
                          <w:sz w:val="22"/>
                          <w:szCs w:val="22"/>
                        </w:rPr>
                        <w:t>Massagno {{data_</w:t>
                      </w:r>
                      <w:r w:rsidR="001C1FC3">
                        <w:rPr>
                          <w:rFonts w:ascii="Calibri" w:hAnsi="Calibri"/>
                          <w:b/>
                          <w:color w:val="898989"/>
                          <w:sz w:val="22"/>
                          <w:szCs w:val="22"/>
                        </w:rPr>
                        <w:t>attuale</w:t>
                      </w:r>
                      <w:r w:rsidRPr="002B6EC7">
                        <w:rPr>
                          <w:rFonts w:ascii="Calibri" w:hAnsi="Calibri"/>
                          <w:b/>
                          <w:color w:val="898989"/>
                          <w:sz w:val="22"/>
                          <w:szCs w:val="22"/>
                        </w:rPr>
                        <w:t>}}</w:t>
                      </w:r>
                    </w:p>
                    <w:p w14:paraId="7D9CF1A2" w14:textId="7FEADA15" w:rsidR="00B173EC" w:rsidRPr="002B6EC7" w:rsidRDefault="00B173EC">
                      <w:pPr>
                        <w:rPr>
                          <w:rFonts w:ascii="Lato" w:hAnsi="Lato"/>
                          <w:b/>
                          <w:color w:val="C00000"/>
                          <w:sz w:val="32"/>
                          <w:szCs w:val="22"/>
                        </w:rPr>
                      </w:pPr>
                      <w:r w:rsidRPr="002B6EC7">
                        <w:rPr>
                          <w:rFonts w:ascii="Lato" w:hAnsi="Lato"/>
                          <w:b/>
                          <w:color w:val="C00000"/>
                          <w:sz w:val="32"/>
                          <w:szCs w:val="22"/>
                        </w:rPr>
                        <w:t>{{titolo}}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3B51D15" wp14:editId="0993A1BC">
            <wp:simplePos x="0" y="0"/>
            <wp:positionH relativeFrom="margin">
              <wp:align>right</wp:align>
            </wp:positionH>
            <wp:positionV relativeFrom="paragraph">
              <wp:posOffset>367961</wp:posOffset>
            </wp:positionV>
            <wp:extent cx="914400" cy="914400"/>
            <wp:effectExtent l="0" t="0" r="0" b="0"/>
            <wp:wrapNone/>
            <wp:docPr id="2921" name="Picture 2921" descr="Immagine che contiene modello, quadrato, Simmetria, art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" name="Picture 2921" descr="Immagine che contiene modello, quadrato, Simmetria, arte&#10;&#10;Il contenuto generato dall'IA potrebbe non essere corret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BEBDBE8" wp14:editId="3922F0E3">
            <wp:simplePos x="0" y="0"/>
            <wp:positionH relativeFrom="page">
              <wp:align>left</wp:align>
            </wp:positionH>
            <wp:positionV relativeFrom="paragraph">
              <wp:posOffset>-915035</wp:posOffset>
            </wp:positionV>
            <wp:extent cx="7543800" cy="10677525"/>
            <wp:effectExtent l="0" t="0" r="0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 w:rsidR="00337157">
        <w:lastRenderedPageBreak/>
        <w:t xml:space="preserve"> </w:t>
      </w:r>
    </w:p>
    <w:p w14:paraId="1342B1D8" w14:textId="77777777" w:rsidR="000C10AC" w:rsidRDefault="000C10AC" w:rsidP="000C10AC">
      <w:r>
        <w:rPr>
          <w:rFonts w:ascii="Calibri" w:hAnsi="Calibri"/>
          <w:color w:val="C00000"/>
          <w:sz w:val="30"/>
        </w:rPr>
        <w:t>Definizione Economica</w:t>
      </w:r>
    </w:p>
    <w:tbl>
      <w:tblPr>
        <w:tblStyle w:val="bixstyle"/>
        <w:tblW w:w="0" w:type="auto"/>
        <w:tblLook w:val="04A0" w:firstRow="1" w:lastRow="0" w:firstColumn="1" w:lastColumn="0" w:noHBand="0" w:noVBand="1"/>
      </w:tblPr>
      <w:tblGrid>
        <w:gridCol w:w="2333"/>
        <w:gridCol w:w="2333"/>
        <w:gridCol w:w="2333"/>
        <w:gridCol w:w="2333"/>
      </w:tblGrid>
      <w:tr w:rsidR="000C10AC" w14:paraId="5CA67819" w14:textId="77777777" w:rsidTr="007F7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3" w:type="dxa"/>
          </w:tcPr>
          <w:p w14:paraId="00AD55F5" w14:textId="77777777" w:rsidR="000C10AC" w:rsidRDefault="000C10AC" w:rsidP="007F7729">
            <w:r>
              <w:t>Descrizione</w:t>
            </w:r>
          </w:p>
        </w:tc>
        <w:tc>
          <w:tcPr>
            <w:tcW w:w="2333" w:type="dxa"/>
          </w:tcPr>
          <w:p w14:paraId="14C74B1C" w14:textId="77777777" w:rsidR="000C10AC" w:rsidRDefault="000C10AC" w:rsidP="007F7729">
            <w:r>
              <w:t>Qt.</w:t>
            </w:r>
          </w:p>
        </w:tc>
        <w:tc>
          <w:tcPr>
            <w:tcW w:w="2333" w:type="dxa"/>
          </w:tcPr>
          <w:p w14:paraId="3C992001" w14:textId="77777777" w:rsidR="000C10AC" w:rsidRDefault="000C10AC" w:rsidP="007F7729">
            <w:r>
              <w:t>Prezzo unitario</w:t>
            </w:r>
          </w:p>
        </w:tc>
        <w:tc>
          <w:tcPr>
            <w:tcW w:w="2333" w:type="dxa"/>
          </w:tcPr>
          <w:p w14:paraId="596D997F" w14:textId="77777777" w:rsidR="000C10AC" w:rsidRDefault="000C10AC" w:rsidP="007F7729">
            <w:r>
              <w:t>Prezzo totale</w:t>
            </w:r>
          </w:p>
        </w:tc>
      </w:tr>
      <w:tr w:rsidR="000C10AC" w14:paraId="1704BD87" w14:textId="77777777" w:rsidTr="007F7729">
        <w:tc>
          <w:tcPr>
            <w:tcW w:w="9332" w:type="dxa"/>
            <w:gridSpan w:val="4"/>
          </w:tcPr>
          <w:p w14:paraId="795A448D" w14:textId="77777777" w:rsidR="000C10AC" w:rsidRDefault="000C10AC" w:rsidP="007F7729">
            <w:r w:rsidRPr="0075177C">
              <w:t>{%</w:t>
            </w:r>
            <w:r>
              <w:t>tr</w:t>
            </w:r>
            <w:r w:rsidRPr="0075177C">
              <w:t xml:space="preserve"> for item in items %}</w:t>
            </w:r>
          </w:p>
        </w:tc>
      </w:tr>
      <w:tr w:rsidR="000C10AC" w14:paraId="3F3D17B5" w14:textId="77777777" w:rsidTr="007F7729">
        <w:tc>
          <w:tcPr>
            <w:tcW w:w="2333" w:type="dxa"/>
          </w:tcPr>
          <w:p w14:paraId="2BE79187" w14:textId="77777777" w:rsidR="000C10AC" w:rsidRDefault="000C10AC" w:rsidP="007F7729">
            <w:r>
              <w:t>{{ item.descrizione }}</w:t>
            </w:r>
          </w:p>
        </w:tc>
        <w:tc>
          <w:tcPr>
            <w:tcW w:w="2333" w:type="dxa"/>
          </w:tcPr>
          <w:p w14:paraId="6DC6A555" w14:textId="77777777" w:rsidR="000C10AC" w:rsidRDefault="000C10AC" w:rsidP="007F7729">
            <w:r>
              <w:t>{{ item.qt }}</w:t>
            </w:r>
          </w:p>
        </w:tc>
        <w:tc>
          <w:tcPr>
            <w:tcW w:w="2333" w:type="dxa"/>
          </w:tcPr>
          <w:p w14:paraId="78C19E0B" w14:textId="77777777" w:rsidR="000C10AC" w:rsidRDefault="000C10AC" w:rsidP="007F7729">
            <w:r>
              <w:t>{{ item.prezzo_unitario }}</w:t>
            </w:r>
          </w:p>
        </w:tc>
        <w:tc>
          <w:tcPr>
            <w:tcW w:w="2333" w:type="dxa"/>
          </w:tcPr>
          <w:p w14:paraId="36D9090D" w14:textId="77777777" w:rsidR="000C10AC" w:rsidRDefault="000C10AC" w:rsidP="007F7729">
            <w:r>
              <w:t>{{ item.prezzo_totale }}</w:t>
            </w:r>
          </w:p>
        </w:tc>
      </w:tr>
      <w:tr w:rsidR="000C10AC" w14:paraId="4FBC91F8" w14:textId="77777777" w:rsidTr="007F7729">
        <w:tc>
          <w:tcPr>
            <w:tcW w:w="9332" w:type="dxa"/>
            <w:gridSpan w:val="4"/>
          </w:tcPr>
          <w:p w14:paraId="25C34862" w14:textId="77777777" w:rsidR="000C10AC" w:rsidRDefault="000C10AC" w:rsidP="007F7729">
            <w:r w:rsidRPr="0075177C">
              <w:t>{%</w:t>
            </w:r>
            <w:r>
              <w:t>tr</w:t>
            </w:r>
            <w:r w:rsidRPr="0075177C">
              <w:t xml:space="preserve"> endfor %}</w:t>
            </w:r>
          </w:p>
        </w:tc>
      </w:tr>
    </w:tbl>
    <w:p w14:paraId="6D116AFD" w14:textId="77777777" w:rsidR="00D87875" w:rsidRDefault="00D87875" w:rsidP="00D87875"/>
    <w:p w14:paraId="504259AE" w14:textId="77777777" w:rsidR="00D87875" w:rsidRDefault="00D87875" w:rsidP="00D87875">
      <w:r>
        <w:br w:type="page"/>
      </w:r>
    </w:p>
    <w:p w14:paraId="627D8038" w14:textId="77777777" w:rsidR="002B6EC7" w:rsidRDefault="002B6EC7" w:rsidP="002B6EC7"/>
    <w:tbl>
      <w:tblPr>
        <w:tblStyle w:val="bixstyle"/>
        <w:tblpPr w:leftFromText="141" w:rightFromText="141" w:vertAnchor="text" w:horzAnchor="margin" w:tblpY="146"/>
        <w:tblW w:w="0" w:type="auto"/>
        <w:jc w:val="left"/>
        <w:tblLook w:val="04A0" w:firstRow="1" w:lastRow="0" w:firstColumn="1" w:lastColumn="0" w:noHBand="0" w:noVBand="1"/>
      </w:tblPr>
      <w:tblGrid>
        <w:gridCol w:w="9332"/>
      </w:tblGrid>
      <w:tr w:rsidR="003B0F9D" w14:paraId="2E034FCE" w14:textId="77777777" w:rsidTr="003B0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9332" w:type="dxa"/>
          </w:tcPr>
          <w:p w14:paraId="4D40121A" w14:textId="77777777" w:rsidR="003B0F9D" w:rsidRDefault="003B0F9D" w:rsidP="003B0F9D">
            <w:r>
              <w:t>Condizioni contrattuali di vendita</w:t>
            </w:r>
          </w:p>
        </w:tc>
      </w:tr>
    </w:tbl>
    <w:p w14:paraId="69EEDB14" w14:textId="77777777" w:rsidR="003B0F9D" w:rsidRDefault="003B0F9D" w:rsidP="002B6EC7"/>
    <w:p w14:paraId="7B73700D" w14:textId="77777777" w:rsidR="00A204C5" w:rsidRPr="00A204C5" w:rsidRDefault="00A204C5" w:rsidP="00A204C5">
      <w:pPr>
        <w:spacing w:line="360" w:lineRule="auto"/>
        <w:rPr>
          <w:rFonts w:ascii="Calibri" w:hAnsi="Calibri" w:cs="Calibri"/>
          <w:b/>
          <w:bCs/>
          <w:sz w:val="20"/>
          <w:szCs w:val="20"/>
        </w:rPr>
      </w:pPr>
      <w:r w:rsidRPr="00A204C5">
        <w:rPr>
          <w:rFonts w:ascii="Calibri" w:hAnsi="Calibri" w:cs="Calibri"/>
          <w:b/>
          <w:bCs/>
          <w:sz w:val="20"/>
          <w:szCs w:val="20"/>
        </w:rPr>
        <w:t xml:space="preserve">CONTATTI PER </w:t>
      </w:r>
      <w:r w:rsidRPr="00A204C5">
        <w:rPr>
          <w:rFonts w:ascii="Calibri" w:hAnsi="Calibri"/>
          <w:b/>
          <w:bCs/>
          <w:color w:val="000000" w:themeColor="text1"/>
          <w:sz w:val="20"/>
        </w:rPr>
        <w:t>ASSISTENZA</w:t>
      </w:r>
      <w:r w:rsidRPr="00A204C5">
        <w:rPr>
          <w:rFonts w:ascii="Calibri" w:hAnsi="Calibri" w:cs="Calibri"/>
          <w:b/>
          <w:bCs/>
          <w:sz w:val="20"/>
          <w:szCs w:val="20"/>
        </w:rPr>
        <w:t xml:space="preserve"> TECNICA</w:t>
      </w:r>
    </w:p>
    <w:p w14:paraId="169EAE9E" w14:textId="77777777" w:rsidR="00A204C5" w:rsidRPr="00A204C5" w:rsidRDefault="00A204C5" w:rsidP="00A204C5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 xml:space="preserve">Tutte le richieste di assistenza devono essere inoltrate tramite apertura di un ticket via e-mail all’indirizzo: </w:t>
      </w:r>
      <w:hyperlink r:id="rId9" w:history="1">
        <w:r w:rsidRPr="00A204C5">
          <w:rPr>
            <w:rStyle w:val="Collegamentoipertestuale"/>
            <w:rFonts w:ascii="Calibri" w:hAnsi="Calibri" w:cs="Calibri"/>
            <w:sz w:val="20"/>
            <w:szCs w:val="20"/>
          </w:rPr>
          <w:t>helpdesk@swissbix.ch</w:t>
        </w:r>
      </w:hyperlink>
      <w:r w:rsidRPr="00A204C5">
        <w:rPr>
          <w:rFonts w:ascii="Calibri" w:hAnsi="Calibri" w:cs="Calibri"/>
          <w:sz w:val="20"/>
          <w:szCs w:val="20"/>
        </w:rPr>
        <w:t>.</w:t>
      </w:r>
    </w:p>
    <w:p w14:paraId="609D9BAB" w14:textId="77777777" w:rsidR="00A204C5" w:rsidRPr="00A204C5" w:rsidRDefault="00A204C5" w:rsidP="00A204C5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Le richieste verranno gestite in ordine cronologico di ricezione e riceveranno risposta entro i termini previsti dal contratto o dal livello di servizio concordato (SLA).</w:t>
      </w:r>
    </w:p>
    <w:p w14:paraId="0CADDBC1" w14:textId="0F45DC49" w:rsidR="00A204C5" w:rsidRDefault="00A204C5" w:rsidP="00A204C5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Orari del servizio Helpdesk: dal lunedì al venerdì, dalle ore 09:00 alle 12:00 e dalle 14:00 alle 17:00, esclusi i giorni festivi riconosciuti dal Cantone Ticino.</w:t>
      </w:r>
    </w:p>
    <w:p w14:paraId="2852918E" w14:textId="77777777" w:rsidR="00A204C5" w:rsidRPr="00A204C5" w:rsidRDefault="00A204C5" w:rsidP="00A204C5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14:paraId="04D43AF5" w14:textId="77777777" w:rsidR="00A204C5" w:rsidRPr="00A204C5" w:rsidRDefault="00A204C5" w:rsidP="00A204C5">
      <w:pPr>
        <w:rPr>
          <w:rFonts w:ascii="Calibri" w:hAnsi="Calibri" w:cs="Calibri"/>
          <w:b/>
          <w:bCs/>
          <w:sz w:val="20"/>
          <w:szCs w:val="20"/>
        </w:rPr>
      </w:pPr>
      <w:r w:rsidRPr="00A204C5">
        <w:rPr>
          <w:rFonts w:ascii="Calibri" w:hAnsi="Calibri" w:cs="Calibri"/>
          <w:b/>
          <w:bCs/>
          <w:sz w:val="20"/>
          <w:szCs w:val="20"/>
        </w:rPr>
        <w:t>CONDIZIONI DI PAGAMENTO E FATTURAZIONE</w:t>
      </w:r>
    </w:p>
    <w:p w14:paraId="5CE67330" w14:textId="77777777" w:rsidR="00A204C5" w:rsidRPr="00A204C5" w:rsidRDefault="00A204C5" w:rsidP="00A204C5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Al momento della conferma dell’ordine è richiesto un acconto pari al 50% dell’importo totale del progetto. Il saldo dovrà essere corrisposto entro 20 (venti) giorni dal completamento dei lavori e dalla firma del relativo verbale di fine lavori.</w:t>
      </w:r>
    </w:p>
    <w:p w14:paraId="0FDDDC65" w14:textId="77777777" w:rsidR="00A204C5" w:rsidRPr="00A204C5" w:rsidRDefault="00A204C5" w:rsidP="00A204C5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Per eventuali servizi ricorrenti a canone, il pagamento decorre dalla data di effettiva messa in opera del servizio e sarà fatturato trimestralmente in via anticipata.</w:t>
      </w:r>
    </w:p>
    <w:p w14:paraId="4D5CCE01" w14:textId="77777777" w:rsidR="00A204C5" w:rsidRPr="00A204C5" w:rsidRDefault="00A204C5" w:rsidP="00A204C5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La proprietà dei beni forniti verrà trasferita al cliente solo dopo l’avvenuto pagamento integrale degli importi dovuti.</w:t>
      </w:r>
    </w:p>
    <w:p w14:paraId="7C57E8DB" w14:textId="77777777" w:rsidR="00A204C5" w:rsidRPr="00A204C5" w:rsidRDefault="00A204C5" w:rsidP="00A204C5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Tutti i prezzi si intendono IVA esclusa. Eventuali spese aggiuntive non espressamente indicate nell’offerta saranno fatturate separatamente.</w:t>
      </w:r>
    </w:p>
    <w:p w14:paraId="538D1A5C" w14:textId="77777777" w:rsidR="00A204C5" w:rsidRPr="00A204C5" w:rsidRDefault="00A204C5" w:rsidP="00A204C5">
      <w:pPr>
        <w:rPr>
          <w:rFonts w:ascii="Calibri" w:hAnsi="Calibri" w:cs="Calibri"/>
          <w:sz w:val="22"/>
          <w:szCs w:val="22"/>
        </w:rPr>
      </w:pPr>
    </w:p>
    <w:p w14:paraId="67391E8D" w14:textId="77777777" w:rsidR="00A204C5" w:rsidRPr="00A204C5" w:rsidRDefault="00A204C5" w:rsidP="00A204C5">
      <w:pPr>
        <w:rPr>
          <w:rFonts w:ascii="Calibri" w:hAnsi="Calibri" w:cs="Calibri"/>
          <w:b/>
          <w:bCs/>
          <w:sz w:val="20"/>
          <w:szCs w:val="20"/>
        </w:rPr>
      </w:pPr>
      <w:r w:rsidRPr="00A204C5">
        <w:rPr>
          <w:rFonts w:ascii="Calibri" w:hAnsi="Calibri" w:cs="Calibri"/>
          <w:b/>
          <w:bCs/>
          <w:sz w:val="20"/>
          <w:szCs w:val="20"/>
        </w:rPr>
        <w:t>CONDIZIONI GENERALI</w:t>
      </w:r>
    </w:p>
    <w:p w14:paraId="1555ECFA" w14:textId="77777777" w:rsidR="00A204C5" w:rsidRPr="00A204C5" w:rsidRDefault="00A204C5" w:rsidP="00A204C5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 xml:space="preserve">Le presenti condizioni generali di vendita sono disponibili al seguente link: </w:t>
      </w:r>
      <w:hyperlink r:id="rId10" w:history="1">
        <w:r w:rsidRPr="00A204C5">
          <w:rPr>
            <w:rStyle w:val="Collegamentoipertestuale"/>
            <w:rFonts w:ascii="Calibri" w:hAnsi="Calibri" w:cs="Calibri"/>
            <w:sz w:val="20"/>
            <w:szCs w:val="20"/>
          </w:rPr>
          <w:t>https://www.swissbix.ch/cgv.pdf</w:t>
        </w:r>
      </w:hyperlink>
      <w:r w:rsidRPr="00A204C5">
        <w:rPr>
          <w:rFonts w:ascii="Calibri" w:hAnsi="Calibri" w:cs="Calibri"/>
          <w:sz w:val="20"/>
          <w:szCs w:val="20"/>
        </w:rPr>
        <w:t xml:space="preserve"> e si intendono accettate automaticamente con l’emissione dell’ordine.</w:t>
      </w:r>
    </w:p>
    <w:p w14:paraId="1C70FFED" w14:textId="77777777" w:rsidR="00A204C5" w:rsidRPr="00A204C5" w:rsidRDefault="00A204C5" w:rsidP="00A204C5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L’offerta prevede un servizio “chiavi in mano”, conforme agli standard qualitativi svizzeri.</w:t>
      </w:r>
    </w:p>
    <w:p w14:paraId="3616D70D" w14:textId="4BB02F23" w:rsidR="00A204C5" w:rsidRPr="00A204C5" w:rsidRDefault="00A204C5" w:rsidP="00A204C5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 xml:space="preserve">Validità dell’offerta: fino al </w:t>
      </w:r>
      <w:r w:rsidRPr="00A204C5">
        <w:rPr>
          <w:rFonts w:ascii="Calibri" w:hAnsi="Calibri"/>
          <w:color w:val="000000" w:themeColor="text1"/>
          <w:sz w:val="20"/>
        </w:rPr>
        <w:t>{{data_chiusura_vendita}}</w:t>
      </w:r>
      <w:r w:rsidRPr="00A204C5">
        <w:rPr>
          <w:rFonts w:ascii="Calibri" w:hAnsi="Calibri" w:cs="Calibri"/>
          <w:sz w:val="20"/>
          <w:szCs w:val="20"/>
        </w:rPr>
        <w:t xml:space="preserve"> o salvo esaurimento scorte.</w:t>
      </w:r>
    </w:p>
    <w:p w14:paraId="2544F128" w14:textId="77777777" w:rsidR="00A204C5" w:rsidRPr="00A204C5" w:rsidRDefault="00A204C5" w:rsidP="00A204C5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Swissbix SA declina ogni responsabilità per ritardi imputabili a cause di forza maggiore, a inefficienze dei fornitori o a disservizi di soggetti terzi coinvolti nella logistica, in conformità alla normativa svizzera.</w:t>
      </w:r>
    </w:p>
    <w:p w14:paraId="538E8841" w14:textId="1E0DFB1C" w:rsidR="00A204C5" w:rsidRPr="00A204C5" w:rsidRDefault="00A204C5" w:rsidP="00A204C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5398BD00" w14:textId="77777777" w:rsidR="00A204C5" w:rsidRDefault="00A204C5" w:rsidP="00A204C5">
      <w:pPr>
        <w:rPr>
          <w:rFonts w:ascii="Calibri" w:hAnsi="Calibri" w:cs="Calibri"/>
          <w:b/>
          <w:bCs/>
          <w:sz w:val="20"/>
          <w:szCs w:val="20"/>
        </w:rPr>
      </w:pPr>
    </w:p>
    <w:p w14:paraId="3F4FB19E" w14:textId="77777777" w:rsidR="00A204C5" w:rsidRDefault="00A204C5" w:rsidP="00A204C5">
      <w:pPr>
        <w:rPr>
          <w:rFonts w:ascii="Calibri" w:hAnsi="Calibri" w:cs="Calibri"/>
          <w:b/>
          <w:bCs/>
          <w:sz w:val="20"/>
          <w:szCs w:val="20"/>
        </w:rPr>
      </w:pPr>
    </w:p>
    <w:p w14:paraId="512BFA7E" w14:textId="25977AD3" w:rsidR="00A204C5" w:rsidRPr="00A204C5" w:rsidRDefault="00A204C5" w:rsidP="00A204C5">
      <w:pPr>
        <w:rPr>
          <w:rFonts w:ascii="Calibri" w:hAnsi="Calibri" w:cs="Calibri"/>
          <w:b/>
          <w:bCs/>
          <w:sz w:val="20"/>
          <w:szCs w:val="20"/>
        </w:rPr>
      </w:pPr>
      <w:r w:rsidRPr="00A204C5">
        <w:rPr>
          <w:rFonts w:ascii="Calibri" w:hAnsi="Calibri" w:cs="Calibri"/>
          <w:b/>
          <w:bCs/>
          <w:sz w:val="20"/>
          <w:szCs w:val="20"/>
        </w:rPr>
        <w:t>ESCLUSIONI</w:t>
      </w:r>
    </w:p>
    <w:p w14:paraId="1F358958" w14:textId="77777777" w:rsidR="00A204C5" w:rsidRPr="00A204C5" w:rsidRDefault="00A204C5" w:rsidP="00A204C5">
      <w:pPr>
        <w:pStyle w:val="Paragrafoelenco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Sono espressamente esclusi dal presente contratto, salvo specifica indicazione nell’offerta:</w:t>
      </w:r>
    </w:p>
    <w:p w14:paraId="63E2B914" w14:textId="77777777" w:rsidR="00A204C5" w:rsidRPr="00A204C5" w:rsidRDefault="00A204C5" w:rsidP="00A204C5">
      <w:pPr>
        <w:pStyle w:val="Paragrafoelenco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Supporto tecnico, installazione e interventi di fornitori esterni relativi ad applicativi di terze parti utilizzati dal cliente.</w:t>
      </w:r>
    </w:p>
    <w:p w14:paraId="0BE31261" w14:textId="77777777" w:rsidR="00A204C5" w:rsidRPr="00A204C5" w:rsidRDefault="00A204C5" w:rsidP="00A204C5">
      <w:pPr>
        <w:pStyle w:val="Paragrafoelenco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Lavori di cablaggio, fissaggio a muro, montaggio dispositivi, interventi elettrici o di adeguamento infrastrutturale, di competenza esclusiva di aziende certificate secondo le normative vigenti.</w:t>
      </w:r>
    </w:p>
    <w:p w14:paraId="2144CC1C" w14:textId="77777777" w:rsidR="00A204C5" w:rsidRPr="00A204C5" w:rsidRDefault="00A204C5" w:rsidP="00A204C5">
      <w:pPr>
        <w:pStyle w:val="Paragrafoelenco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Fornitura di cavi, adattatori, convertitori o altri accessori, che saranno quotati e fatturati a parte, se non esplicitamente inclusi nell’offerta.</w:t>
      </w:r>
    </w:p>
    <w:p w14:paraId="675722D7" w14:textId="77777777" w:rsidR="00A204C5" w:rsidRPr="00A204C5" w:rsidRDefault="00A204C5" w:rsidP="00A204C5">
      <w:pPr>
        <w:rPr>
          <w:rFonts w:ascii="Calibri" w:hAnsi="Calibri" w:cs="Calibri"/>
          <w:sz w:val="20"/>
          <w:szCs w:val="20"/>
        </w:rPr>
      </w:pPr>
    </w:p>
    <w:p w14:paraId="14E075B0" w14:textId="77777777" w:rsidR="00A204C5" w:rsidRPr="00A204C5" w:rsidRDefault="00A204C5" w:rsidP="00A204C5">
      <w:pPr>
        <w:rPr>
          <w:rFonts w:ascii="Calibri" w:hAnsi="Calibri" w:cs="Calibri"/>
          <w:b/>
          <w:bCs/>
          <w:sz w:val="20"/>
          <w:szCs w:val="20"/>
        </w:rPr>
      </w:pPr>
      <w:r w:rsidRPr="00A204C5">
        <w:rPr>
          <w:rFonts w:ascii="Calibri" w:hAnsi="Calibri" w:cs="Calibri"/>
          <w:b/>
          <w:bCs/>
          <w:sz w:val="20"/>
          <w:szCs w:val="20"/>
        </w:rPr>
        <w:t>PROTEZIONE DEI DATI E RISERVATEZZA</w:t>
      </w:r>
    </w:p>
    <w:p w14:paraId="020FA3C7" w14:textId="77777777" w:rsidR="00A204C5" w:rsidRPr="00A204C5" w:rsidRDefault="00A204C5" w:rsidP="00A204C5">
      <w:pPr>
        <w:pStyle w:val="Paragrafoelenco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Tutti i dati raccolti saranno trattati in conformità alla Legge federale sulla protezione dei dati (LPD), nonché alle direttive cantonali e UE (ove applicabili).</w:t>
      </w:r>
    </w:p>
    <w:p w14:paraId="2D0ABDAB" w14:textId="77777777" w:rsidR="00A204C5" w:rsidRPr="00A204C5" w:rsidRDefault="00A204C5" w:rsidP="00A204C5">
      <w:pPr>
        <w:pStyle w:val="Paragrafoelenco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Le Parti si impegnano a mantenere riservate tutte le informazioni confidenziali acquisite nell’ambito del rapporto commerciale.</w:t>
      </w:r>
    </w:p>
    <w:p w14:paraId="101B21B1" w14:textId="77777777" w:rsidR="00A204C5" w:rsidRPr="00A204C5" w:rsidRDefault="00A204C5" w:rsidP="00A204C5">
      <w:pPr>
        <w:rPr>
          <w:rFonts w:ascii="Calibri" w:hAnsi="Calibri" w:cs="Calibri"/>
          <w:sz w:val="20"/>
          <w:szCs w:val="20"/>
        </w:rPr>
      </w:pPr>
    </w:p>
    <w:p w14:paraId="7BE8423D" w14:textId="77777777" w:rsidR="00A204C5" w:rsidRPr="00A204C5" w:rsidRDefault="00A204C5" w:rsidP="00A204C5">
      <w:pPr>
        <w:rPr>
          <w:rFonts w:ascii="Calibri" w:hAnsi="Calibri" w:cs="Calibri"/>
          <w:b/>
          <w:bCs/>
          <w:sz w:val="20"/>
          <w:szCs w:val="20"/>
        </w:rPr>
      </w:pPr>
      <w:r w:rsidRPr="00A204C5">
        <w:rPr>
          <w:rFonts w:ascii="Calibri" w:hAnsi="Calibri" w:cs="Calibri"/>
          <w:b/>
          <w:bCs/>
          <w:sz w:val="20"/>
          <w:szCs w:val="20"/>
        </w:rPr>
        <w:t>GARANZIA E RESPONSABILITÀ</w:t>
      </w:r>
    </w:p>
    <w:p w14:paraId="18420E2E" w14:textId="77777777" w:rsidR="00A204C5" w:rsidRPr="00A204C5" w:rsidRDefault="00A204C5" w:rsidP="00A204C5">
      <w:pPr>
        <w:pStyle w:val="Paragrafoelenco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L’hardware fornito è coperto da garanzia ai sensi del Codice delle Obbligazioni svizzero (CO, art. 197 ss) per un periodo massimo di 24 mesi, salvo diversa indicazione in offerta o nelle condizioni del produttore. Il periodo esatto può essere verificato tramite il seriale del prodotto sul sito del produttore.</w:t>
      </w:r>
    </w:p>
    <w:p w14:paraId="3926C378" w14:textId="77777777" w:rsidR="00A204C5" w:rsidRPr="00A204C5" w:rsidRDefault="00A204C5" w:rsidP="00A204C5">
      <w:pPr>
        <w:pStyle w:val="Paragrafoelenco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In caso di discrepanze, prevale la durata determinata dal seriale del prodotto rispetto a quanto indicato nell’offerta o in fattura.</w:t>
      </w:r>
    </w:p>
    <w:p w14:paraId="1F259462" w14:textId="77777777" w:rsidR="00A204C5" w:rsidRPr="00A204C5" w:rsidRDefault="00A204C5" w:rsidP="00A204C5">
      <w:pPr>
        <w:pStyle w:val="Paragrafoelenco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Per determinati prodotti, il produttore può richiedere che il cliente finale si rivolga direttamente al servizio assistenza del produttore. In tal caso, Swissbix SA fornirà i contatti utili al cliente.</w:t>
      </w:r>
    </w:p>
    <w:p w14:paraId="7FBA3982" w14:textId="77777777" w:rsidR="00A204C5" w:rsidRPr="00A204C5" w:rsidRDefault="00A204C5" w:rsidP="00A204C5">
      <w:pPr>
        <w:pStyle w:val="Paragrafoelenco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Il software fornito è soggetto a licenza d’uso limitata all’ambito interno del cliente. Qualsiasi uso non autorizzato, riproduzione o cessione è vietato.</w:t>
      </w:r>
    </w:p>
    <w:p w14:paraId="263D1C20" w14:textId="77777777" w:rsidR="00A204C5" w:rsidRPr="00A204C5" w:rsidRDefault="00A204C5" w:rsidP="00A204C5">
      <w:pPr>
        <w:pStyle w:val="Paragrafoelenco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Swissbix SA risponde esclusivamente dei danni diretti e comprovati. Sono esclusi risarcimenti per danni indiretti, consequenziali, perdita di dati o mancati profitti, salvo dolo o colpa grave.</w:t>
      </w:r>
    </w:p>
    <w:p w14:paraId="116CC0AF" w14:textId="77777777" w:rsidR="00A204C5" w:rsidRPr="00A204C5" w:rsidRDefault="00A204C5" w:rsidP="00A204C5">
      <w:pPr>
        <w:pStyle w:val="Paragrafoelenco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La garanzia minima prevista per i prodotti nuovi è di 24 mesi ai sensi del CO, riducibili solo per prodotti di seconda mano o su specifica pattuizione contrattuale.</w:t>
      </w:r>
    </w:p>
    <w:p w14:paraId="1428B0E0" w14:textId="77777777" w:rsidR="00A204C5" w:rsidRPr="00A204C5" w:rsidRDefault="00A204C5" w:rsidP="00A204C5">
      <w:pPr>
        <w:rPr>
          <w:rFonts w:ascii="Calibri" w:hAnsi="Calibri" w:cs="Calibri"/>
          <w:sz w:val="20"/>
          <w:szCs w:val="20"/>
        </w:rPr>
      </w:pPr>
    </w:p>
    <w:p w14:paraId="781636CC" w14:textId="77777777" w:rsidR="00A204C5" w:rsidRPr="00A204C5" w:rsidRDefault="00A204C5" w:rsidP="00A204C5">
      <w:pPr>
        <w:rPr>
          <w:rFonts w:ascii="Calibri" w:hAnsi="Calibri" w:cs="Calibri"/>
          <w:sz w:val="20"/>
          <w:szCs w:val="20"/>
        </w:rPr>
      </w:pPr>
    </w:p>
    <w:p w14:paraId="07411D82" w14:textId="77777777" w:rsidR="00A204C5" w:rsidRPr="00A204C5" w:rsidRDefault="00A204C5" w:rsidP="00A204C5">
      <w:pPr>
        <w:rPr>
          <w:rFonts w:ascii="Calibri" w:hAnsi="Calibri" w:cs="Calibri"/>
          <w:sz w:val="20"/>
          <w:szCs w:val="20"/>
        </w:rPr>
      </w:pPr>
    </w:p>
    <w:p w14:paraId="6815BF31" w14:textId="19671E51" w:rsidR="00A204C5" w:rsidRDefault="00A204C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2402C54C" w14:textId="77777777" w:rsidR="00A204C5" w:rsidRPr="00A204C5" w:rsidRDefault="00A204C5" w:rsidP="00A204C5">
      <w:pPr>
        <w:rPr>
          <w:rFonts w:ascii="Calibri" w:hAnsi="Calibri" w:cs="Calibri"/>
          <w:sz w:val="20"/>
          <w:szCs w:val="20"/>
        </w:rPr>
      </w:pPr>
    </w:p>
    <w:p w14:paraId="7AAA3C1A" w14:textId="77777777" w:rsidR="00A204C5" w:rsidRDefault="00A204C5" w:rsidP="00A204C5">
      <w:pPr>
        <w:rPr>
          <w:rFonts w:ascii="Calibri" w:hAnsi="Calibri" w:cs="Calibri"/>
          <w:b/>
          <w:bCs/>
          <w:sz w:val="20"/>
          <w:szCs w:val="20"/>
        </w:rPr>
      </w:pPr>
    </w:p>
    <w:p w14:paraId="2554B922" w14:textId="6F5DC061" w:rsidR="00A204C5" w:rsidRPr="00A204C5" w:rsidRDefault="00A204C5" w:rsidP="00A204C5">
      <w:pPr>
        <w:rPr>
          <w:rFonts w:ascii="Calibri" w:hAnsi="Calibri" w:cs="Calibri"/>
          <w:b/>
          <w:bCs/>
          <w:sz w:val="20"/>
          <w:szCs w:val="20"/>
        </w:rPr>
      </w:pPr>
      <w:r w:rsidRPr="00A204C5">
        <w:rPr>
          <w:rFonts w:ascii="Calibri" w:hAnsi="Calibri" w:cs="Calibri"/>
          <w:b/>
          <w:bCs/>
          <w:sz w:val="20"/>
          <w:szCs w:val="20"/>
        </w:rPr>
        <w:t>FORZA MAGGIORE</w:t>
      </w:r>
    </w:p>
    <w:p w14:paraId="3E4F0A45" w14:textId="77777777" w:rsidR="00A204C5" w:rsidRPr="00A204C5" w:rsidRDefault="00A204C5" w:rsidP="00A204C5">
      <w:pPr>
        <w:pStyle w:val="Paragrafoelenco"/>
        <w:numPr>
          <w:ilvl w:val="0"/>
          <w:numId w:val="11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Eventi quali calamità naturali, scioperi, decisioni delle autorità, pandemie, guasti tecnici o altre circostanze imprevedibili e non imputabili a Swissbix SA sospendono l’esecuzione delle prestazioni contrattuali senza che ciò dia luogo a pretese risarcitorie.</w:t>
      </w:r>
    </w:p>
    <w:p w14:paraId="7949C664" w14:textId="77777777" w:rsidR="00A204C5" w:rsidRPr="00A204C5" w:rsidRDefault="00A204C5" w:rsidP="00A204C5">
      <w:pPr>
        <w:rPr>
          <w:rFonts w:ascii="Calibri" w:hAnsi="Calibri" w:cs="Calibri"/>
          <w:sz w:val="20"/>
          <w:szCs w:val="20"/>
        </w:rPr>
      </w:pPr>
    </w:p>
    <w:p w14:paraId="1E4CD58E" w14:textId="77777777" w:rsidR="00A204C5" w:rsidRPr="00A204C5" w:rsidRDefault="00A204C5" w:rsidP="00A204C5">
      <w:pPr>
        <w:rPr>
          <w:rFonts w:ascii="Calibri" w:hAnsi="Calibri" w:cs="Calibri"/>
          <w:b/>
          <w:bCs/>
          <w:sz w:val="20"/>
          <w:szCs w:val="20"/>
        </w:rPr>
      </w:pPr>
      <w:r w:rsidRPr="00A204C5">
        <w:rPr>
          <w:rFonts w:ascii="Calibri" w:hAnsi="Calibri" w:cs="Calibri"/>
          <w:b/>
          <w:bCs/>
          <w:sz w:val="20"/>
          <w:szCs w:val="20"/>
        </w:rPr>
        <w:t>LEGGE APPLICABILE E FORO COMPETENTE</w:t>
      </w:r>
    </w:p>
    <w:p w14:paraId="04A9595E" w14:textId="77777777" w:rsidR="00A204C5" w:rsidRPr="00A204C5" w:rsidRDefault="00A204C5" w:rsidP="00A204C5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Il presente contratto è regolato dal diritto svizzero.</w:t>
      </w:r>
    </w:p>
    <w:p w14:paraId="6FD62823" w14:textId="77777777" w:rsidR="00A204C5" w:rsidRDefault="00A204C5" w:rsidP="00A204C5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A204C5">
        <w:rPr>
          <w:rFonts w:ascii="Calibri" w:hAnsi="Calibri" w:cs="Calibri"/>
          <w:sz w:val="20"/>
          <w:szCs w:val="20"/>
        </w:rPr>
        <w:t>Foro esclusivamente competente per eventuali controversie è quello della sede di Swissbix SA, salvo diverso accordo scritto tra le parti.</w:t>
      </w:r>
    </w:p>
    <w:p w14:paraId="311CE301" w14:textId="77777777" w:rsidR="00A204C5" w:rsidRDefault="00A204C5" w:rsidP="00A204C5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14:paraId="66E2102E" w14:textId="77777777" w:rsidR="00A204C5" w:rsidRPr="00A204C5" w:rsidRDefault="00A204C5" w:rsidP="00A204C5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14:paraId="28EEDDE7" w14:textId="77777777" w:rsidR="00A204C5" w:rsidRPr="00A204C5" w:rsidRDefault="00A204C5" w:rsidP="00A204C5">
      <w:pPr>
        <w:spacing w:line="360" w:lineRule="auto"/>
        <w:jc w:val="both"/>
        <w:rPr>
          <w:color w:val="000000" w:themeColor="text1"/>
        </w:rPr>
      </w:pPr>
    </w:p>
    <w:p w14:paraId="0C08ACCC" w14:textId="77777777" w:rsidR="002B6EC7" w:rsidRPr="00014B5B" w:rsidRDefault="002B6EC7" w:rsidP="002B6EC7">
      <w:pPr>
        <w:rPr>
          <w:color w:val="000000" w:themeColor="text1"/>
        </w:rPr>
      </w:pPr>
    </w:p>
    <w:p w14:paraId="43D9D6A4" w14:textId="77777777" w:rsidR="002B6EC7" w:rsidRPr="00014B5B" w:rsidRDefault="002B6EC7" w:rsidP="002B6EC7">
      <w:pPr>
        <w:rPr>
          <w:color w:val="000000" w:themeColor="text1"/>
        </w:rPr>
      </w:pPr>
      <w:r w:rsidRPr="00014B5B">
        <w:rPr>
          <w:rFonts w:ascii="Calibri" w:hAnsi="Calibri"/>
          <w:color w:val="000000" w:themeColor="text1"/>
          <w:sz w:val="20"/>
        </w:rPr>
        <w:t xml:space="preserve">Massagno, </w:t>
      </w:r>
      <w:r>
        <w:rPr>
          <w:rFonts w:ascii="Calibri" w:hAnsi="Calibri"/>
          <w:color w:val="000000" w:themeColor="text1"/>
          <w:sz w:val="20"/>
        </w:rPr>
        <w:t>{{data_attuale}}</w:t>
      </w:r>
    </w:p>
    <w:p w14:paraId="170C24D4" w14:textId="77777777" w:rsidR="002B6EC7" w:rsidRDefault="002B6EC7" w:rsidP="002B6EC7">
      <w:pPr>
        <w:rPr>
          <w:rFonts w:ascii="Calibri" w:hAnsi="Calibri"/>
          <w:color w:val="000000" w:themeColor="text1"/>
          <w:sz w:val="20"/>
        </w:rPr>
      </w:pPr>
      <w:r>
        <w:rPr>
          <w:rFonts w:ascii="Calibri" w:hAnsi="Calibri"/>
          <w:color w:val="000000" w:themeColor="text1"/>
          <w:sz w:val="20"/>
        </w:rPr>
        <w:t>{{venditore}}</w:t>
      </w:r>
      <w:r>
        <w:rPr>
          <w:rFonts w:ascii="Calibri" w:hAnsi="Calibri"/>
          <w:color w:val="000000" w:themeColor="text1"/>
          <w:sz w:val="20"/>
        </w:rPr>
        <w:tab/>
      </w:r>
      <w:r>
        <w:rPr>
          <w:rFonts w:ascii="Calibri" w:hAnsi="Calibri"/>
          <w:color w:val="000000" w:themeColor="text1"/>
          <w:sz w:val="20"/>
        </w:rPr>
        <w:tab/>
      </w:r>
      <w:r>
        <w:rPr>
          <w:rFonts w:ascii="Calibri" w:hAnsi="Calibri"/>
          <w:color w:val="000000" w:themeColor="text1"/>
          <w:sz w:val="20"/>
        </w:rPr>
        <w:tab/>
      </w:r>
      <w:r>
        <w:rPr>
          <w:rFonts w:ascii="Calibri" w:hAnsi="Calibri"/>
          <w:color w:val="000000" w:themeColor="text1"/>
          <w:sz w:val="20"/>
        </w:rPr>
        <w:tab/>
      </w:r>
      <w:r>
        <w:rPr>
          <w:rFonts w:ascii="Calibri" w:hAnsi="Calibri"/>
          <w:color w:val="000000" w:themeColor="text1"/>
          <w:sz w:val="20"/>
        </w:rPr>
        <w:tab/>
      </w:r>
      <w:r>
        <w:rPr>
          <w:rFonts w:ascii="Calibri" w:hAnsi="Calibri"/>
          <w:color w:val="000000" w:themeColor="text1"/>
          <w:sz w:val="20"/>
        </w:rPr>
        <w:tab/>
      </w:r>
      <w:r>
        <w:rPr>
          <w:rFonts w:ascii="Calibri" w:hAnsi="Calibri"/>
          <w:color w:val="000000" w:themeColor="text1"/>
          <w:sz w:val="20"/>
        </w:rPr>
        <w:tab/>
      </w:r>
      <w:r w:rsidRPr="00014B5B">
        <w:rPr>
          <w:rFonts w:ascii="Calibri" w:hAnsi="Calibri"/>
          <w:color w:val="000000" w:themeColor="text1"/>
          <w:sz w:val="20"/>
        </w:rPr>
        <w:t>Per Accettazione</w:t>
      </w:r>
    </w:p>
    <w:p w14:paraId="66DE32F6" w14:textId="77777777" w:rsidR="001F7642" w:rsidRPr="00014B5B" w:rsidRDefault="001F7642" w:rsidP="002B6EC7">
      <w:pPr>
        <w:rPr>
          <w:color w:val="000000" w:themeColor="text1"/>
        </w:rPr>
      </w:pPr>
    </w:p>
    <w:p w14:paraId="3BC9AC4E" w14:textId="238E580B" w:rsidR="00AB35CB" w:rsidRPr="001028A3" w:rsidRDefault="001F7642" w:rsidP="001F7642">
      <w:pPr>
        <w:ind w:left="4956"/>
        <w:jc w:val="center"/>
      </w:pPr>
      <w:r>
        <w:rPr>
          <w:rFonts w:ascii="Calibri" w:hAnsi="Calibri"/>
          <w:b/>
          <w:sz w:val="20"/>
        </w:rPr>
        <w:t xml:space="preserve">         </w:t>
      </w:r>
      <w:r w:rsidR="002B6EC7">
        <w:rPr>
          <w:rFonts w:ascii="Calibri" w:hAnsi="Calibri"/>
          <w:b/>
          <w:sz w:val="20"/>
        </w:rPr>
        <w:t>─────────────────────────────────────</w:t>
      </w:r>
    </w:p>
    <w:sectPr w:rsidR="00AB35CB" w:rsidRPr="001028A3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6EA9B" w14:textId="77777777" w:rsidR="008B4DC6" w:rsidRDefault="008B4DC6" w:rsidP="00D87875">
      <w:pPr>
        <w:spacing w:after="0" w:line="240" w:lineRule="auto"/>
      </w:pPr>
      <w:r>
        <w:separator/>
      </w:r>
    </w:p>
  </w:endnote>
  <w:endnote w:type="continuationSeparator" w:id="0">
    <w:p w14:paraId="40F34FA5" w14:textId="77777777" w:rsidR="008B4DC6" w:rsidRDefault="008B4DC6" w:rsidP="00D87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8D9C3" w14:textId="54AD9664" w:rsidR="00D87875" w:rsidRPr="00D87875" w:rsidRDefault="00D87875" w:rsidP="00D87875">
    <w:pPr>
      <w:jc w:val="center"/>
      <w:rPr>
        <w:color w:val="000000" w:themeColor="text1"/>
      </w:rPr>
    </w:pPr>
    <w:r w:rsidRPr="00D87875">
      <w:rPr>
        <w:rFonts w:ascii="Calibri" w:hAnsi="Calibri"/>
        <w:color w:val="000000" w:themeColor="text1"/>
        <w:sz w:val="16"/>
      </w:rPr>
      <w:t xml:space="preserve">Swissbix SA Via Baroffio 6, 6900 Lugano E-Mail: finance@swissbix.ch Telefono: +41 91 960 22 00 Banca: UBS Switzerland AG </w:t>
    </w:r>
    <w:r w:rsidRPr="00D87875">
      <w:rPr>
        <w:rFonts w:ascii="Calibri" w:hAnsi="Calibri"/>
        <w:color w:val="000000" w:themeColor="text1"/>
        <w:sz w:val="16"/>
      </w:rPr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52221" w14:textId="77777777" w:rsidR="008B4DC6" w:rsidRDefault="008B4DC6" w:rsidP="00D87875">
      <w:pPr>
        <w:spacing w:after="0" w:line="240" w:lineRule="auto"/>
      </w:pPr>
      <w:r>
        <w:separator/>
      </w:r>
    </w:p>
  </w:footnote>
  <w:footnote w:type="continuationSeparator" w:id="0">
    <w:p w14:paraId="3E471217" w14:textId="77777777" w:rsidR="008B4DC6" w:rsidRDefault="008B4DC6" w:rsidP="00D87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E3366" w14:textId="70CD367E" w:rsidR="00D87875" w:rsidRDefault="00D87875" w:rsidP="00D87875">
    <w:pPr>
      <w:pStyle w:val="Intestazione"/>
      <w:jc w:val="center"/>
    </w:pPr>
    <w:r>
      <w:rPr>
        <w:noProof/>
      </w:rPr>
      <w:drawing>
        <wp:inline distT="0" distB="0" distL="0" distR="0" wp14:anchorId="0BB06A06" wp14:editId="09E0318A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6ED1"/>
    <w:multiLevelType w:val="hybridMultilevel"/>
    <w:tmpl w:val="19FE7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3F29"/>
    <w:multiLevelType w:val="hybridMultilevel"/>
    <w:tmpl w:val="91E210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A53C4"/>
    <w:multiLevelType w:val="hybridMultilevel"/>
    <w:tmpl w:val="9E56E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6AA2"/>
    <w:multiLevelType w:val="hybridMultilevel"/>
    <w:tmpl w:val="4CBAF6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72D4B"/>
    <w:multiLevelType w:val="hybridMultilevel"/>
    <w:tmpl w:val="A7DC2E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D156F"/>
    <w:multiLevelType w:val="hybridMultilevel"/>
    <w:tmpl w:val="FFD42FD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F41"/>
    <w:multiLevelType w:val="hybridMultilevel"/>
    <w:tmpl w:val="C4DCD8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E16B0"/>
    <w:multiLevelType w:val="hybridMultilevel"/>
    <w:tmpl w:val="2C70155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30A82"/>
    <w:multiLevelType w:val="hybridMultilevel"/>
    <w:tmpl w:val="BA8AE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46E11"/>
    <w:multiLevelType w:val="hybridMultilevel"/>
    <w:tmpl w:val="7FC4ED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40DDD"/>
    <w:multiLevelType w:val="hybridMultilevel"/>
    <w:tmpl w:val="280237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23721">
    <w:abstractNumId w:val="7"/>
  </w:num>
  <w:num w:numId="2" w16cid:durableId="723911798">
    <w:abstractNumId w:val="6"/>
  </w:num>
  <w:num w:numId="3" w16cid:durableId="829104584">
    <w:abstractNumId w:val="5"/>
  </w:num>
  <w:num w:numId="4" w16cid:durableId="1504776663">
    <w:abstractNumId w:val="3"/>
  </w:num>
  <w:num w:numId="5" w16cid:durableId="160704057">
    <w:abstractNumId w:val="1"/>
  </w:num>
  <w:num w:numId="6" w16cid:durableId="1672875892">
    <w:abstractNumId w:val="2"/>
  </w:num>
  <w:num w:numId="7" w16cid:durableId="915092538">
    <w:abstractNumId w:val="9"/>
  </w:num>
  <w:num w:numId="8" w16cid:durableId="416055104">
    <w:abstractNumId w:val="4"/>
  </w:num>
  <w:num w:numId="9" w16cid:durableId="545215933">
    <w:abstractNumId w:val="10"/>
  </w:num>
  <w:num w:numId="10" w16cid:durableId="1081373409">
    <w:abstractNumId w:val="0"/>
  </w:num>
  <w:num w:numId="11" w16cid:durableId="5015080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FB"/>
    <w:rsid w:val="0003765A"/>
    <w:rsid w:val="000C10AC"/>
    <w:rsid w:val="001028A3"/>
    <w:rsid w:val="001042DA"/>
    <w:rsid w:val="00115C62"/>
    <w:rsid w:val="00132660"/>
    <w:rsid w:val="001C1FC3"/>
    <w:rsid w:val="001F7642"/>
    <w:rsid w:val="0026085C"/>
    <w:rsid w:val="002B6EC7"/>
    <w:rsid w:val="002D2F3F"/>
    <w:rsid w:val="00330898"/>
    <w:rsid w:val="00337157"/>
    <w:rsid w:val="00351952"/>
    <w:rsid w:val="003810C6"/>
    <w:rsid w:val="00394EED"/>
    <w:rsid w:val="003B0F9D"/>
    <w:rsid w:val="00425286"/>
    <w:rsid w:val="00484F89"/>
    <w:rsid w:val="00530043"/>
    <w:rsid w:val="00557061"/>
    <w:rsid w:val="00557567"/>
    <w:rsid w:val="00572D15"/>
    <w:rsid w:val="005B340D"/>
    <w:rsid w:val="005B7307"/>
    <w:rsid w:val="005C7561"/>
    <w:rsid w:val="005E1C1A"/>
    <w:rsid w:val="00625B24"/>
    <w:rsid w:val="00634A3B"/>
    <w:rsid w:val="006402F1"/>
    <w:rsid w:val="00663150"/>
    <w:rsid w:val="006C46BB"/>
    <w:rsid w:val="00765ED0"/>
    <w:rsid w:val="007B3754"/>
    <w:rsid w:val="008B4DC6"/>
    <w:rsid w:val="00A204C5"/>
    <w:rsid w:val="00AA5B93"/>
    <w:rsid w:val="00AA6DE0"/>
    <w:rsid w:val="00AB35CB"/>
    <w:rsid w:val="00B173EC"/>
    <w:rsid w:val="00B210AF"/>
    <w:rsid w:val="00BF6428"/>
    <w:rsid w:val="00C13C7C"/>
    <w:rsid w:val="00C57CEA"/>
    <w:rsid w:val="00D20486"/>
    <w:rsid w:val="00D30C0D"/>
    <w:rsid w:val="00D3732D"/>
    <w:rsid w:val="00D87875"/>
    <w:rsid w:val="00E340FB"/>
    <w:rsid w:val="00E64B41"/>
    <w:rsid w:val="00F14F8A"/>
    <w:rsid w:val="00F33B2F"/>
    <w:rsid w:val="00FD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61E27D"/>
  <w15:chartTrackingRefBased/>
  <w15:docId w15:val="{C4ED3F54-D529-4E24-BDA5-550DA99F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34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34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34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34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34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34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34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34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34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34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34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34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340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340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340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340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340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340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34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34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34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34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34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340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340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340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34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340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340FB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D878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7875"/>
  </w:style>
  <w:style w:type="paragraph" w:styleId="Pidipagina">
    <w:name w:val="footer"/>
    <w:basedOn w:val="Normale"/>
    <w:link w:val="PidipaginaCarattere"/>
    <w:uiPriority w:val="99"/>
    <w:unhideWhenUsed/>
    <w:rsid w:val="00D878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7875"/>
  </w:style>
  <w:style w:type="table" w:customStyle="1" w:styleId="bixstyle">
    <w:name w:val="bixstyle"/>
    <w:basedOn w:val="Grigliatabella"/>
    <w:uiPriority w:val="99"/>
    <w:rsid w:val="00D87875"/>
    <w:pPr>
      <w:jc w:val="center"/>
    </w:pPr>
    <w:rPr>
      <w:rFonts w:ascii="Calibri" w:hAnsi="Calibri" w:cs="Calibri"/>
      <w:color w:val="767171"/>
      <w:kern w:val="0"/>
      <w:sz w:val="20"/>
      <w:szCs w:val="20"/>
      <w:lang w:eastAsia="it-CH"/>
      <w14:ligatures w14:val="none"/>
    </w:rPr>
    <w:tblPr>
      <w:tblStyleColBandSize w:val="1"/>
      <w:jc w:val="center"/>
      <w:tblBorders>
        <w:top w:val="single" w:sz="4" w:space="0" w:color="E8E8E8" w:themeColor="background2"/>
        <w:left w:val="single" w:sz="4" w:space="0" w:color="E8E8E8" w:themeColor="background2"/>
        <w:bottom w:val="single" w:sz="4" w:space="0" w:color="E8E8E8" w:themeColor="background2"/>
        <w:right w:val="single" w:sz="4" w:space="0" w:color="E8E8E8" w:themeColor="background2"/>
        <w:insideH w:val="single" w:sz="4" w:space="0" w:color="E8E8E8" w:themeColor="background2"/>
        <w:insideV w:val="single" w:sz="4" w:space="0" w:color="E8E8E8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D87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A204C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6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wissbix.ch/cgv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lpdesk@swissbix.c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9830c4f-5a86-4240-aa1f-95bfdba0d5bb}" enabled="0" method="" siteId="{49830c4f-5a86-4240-aa1f-95bfdba0d5b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Iljins Marks (ALLIEVO)</dc:creator>
  <cp:keywords/>
  <dc:description/>
  <cp:lastModifiedBy>Riccardo Deiuri - Swissbix SA</cp:lastModifiedBy>
  <cp:revision>5</cp:revision>
  <dcterms:created xsi:type="dcterms:W3CDTF">2025-10-10T13:39:00Z</dcterms:created>
  <dcterms:modified xsi:type="dcterms:W3CDTF">2025-10-10T13:50:00Z</dcterms:modified>
</cp:coreProperties>
</file>