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r w:rsidR="00CB504F">
        <w:rPr>
          <w:rFonts w:ascii="Calibri" w:hAnsi="Calibri"/>
          <w:sz w:val="24"/>
        </w:rPr>
        <w:t>XxxriferimenxxX</w:t>
      </w:r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r w:rsidR="00706249" w:rsidRPr="00CD38B6">
        <w:rPr>
          <w:rFonts w:ascii="Calibri" w:hAnsi="Calibri"/>
        </w:rPr>
        <w:t>xxdatacontrxx</w:t>
      </w:r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</w:t>
      </w:r>
      <w:r w:rsidR="00CE1406">
        <w:rPr>
          <w:rFonts w:ascii="Calibri" w:hAnsi="Calibri"/>
          <w:b/>
        </w:rPr>
        <w:t>S Work Services</w:t>
      </w:r>
      <w:r w:rsidR="00B74C83" w:rsidRPr="00C25EFC">
        <w:rPr>
          <w:rFonts w:ascii="Calibri" w:hAnsi="Calibri"/>
        </w:rPr>
        <w:t xml:space="preserve"> </w:t>
      </w:r>
      <w:r w:rsidR="00CE1406">
        <w:rPr>
          <w:rFonts w:ascii="Calibri" w:hAnsi="Calibri"/>
        </w:rPr>
        <w:t>con sede in via Cantonale 2</w:t>
      </w:r>
      <w:r w:rsidR="008A6D86" w:rsidRPr="00C25EFC">
        <w:rPr>
          <w:rFonts w:ascii="Calibri" w:hAnsi="Calibri"/>
        </w:rPr>
        <w:t xml:space="preserve">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r w:rsidR="00C25EFC">
        <w:rPr>
          <w:rFonts w:ascii="Calibri" w:hAnsi="Calibri"/>
        </w:rPr>
        <w:t>autorizz.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Bellinzona</w:t>
      </w:r>
      <w:r w:rsidR="001923B5" w:rsidRPr="00C25EFC">
        <w:rPr>
          <w:rFonts w:ascii="Calibri" w:hAnsi="Calibri"/>
        </w:rPr>
        <w:t xml:space="preserve"> e dal SECO, Effingerstrasse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r w:rsidR="00706249" w:rsidRPr="00C25EFC">
        <w:rPr>
          <w:rFonts w:ascii="Calibri" w:hAnsi="Calibri"/>
          <w:b/>
        </w:rPr>
        <w:t>xxcontracognomexx</w:t>
      </w:r>
      <w:r w:rsidR="00BB020D" w:rsidRPr="00C25EFC">
        <w:rPr>
          <w:rFonts w:ascii="Calibri" w:hAnsi="Calibri"/>
          <w:b/>
        </w:rPr>
        <w:t xml:space="preserve"> </w:t>
      </w:r>
      <w:r w:rsidR="00706249" w:rsidRPr="00C25EFC">
        <w:rPr>
          <w:rFonts w:ascii="Calibri" w:hAnsi="Calibri"/>
          <w:b/>
        </w:rPr>
        <w:t>xxcontranomexx</w:t>
      </w:r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xxdomicilioxx</w:t>
      </w:r>
      <w:r w:rsidR="00BB020D" w:rsidRPr="00C25EFC">
        <w:rPr>
          <w:rFonts w:ascii="Calibri" w:hAnsi="Calibri"/>
        </w:rPr>
        <w:t xml:space="preserve"> – </w:t>
      </w:r>
      <w:r w:rsidR="00706249" w:rsidRPr="00C25EFC">
        <w:rPr>
          <w:rFonts w:ascii="Calibri" w:hAnsi="Calibri"/>
        </w:rPr>
        <w:t>xxcandidnpaxx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xxcandidcittaxx</w:t>
      </w:r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 w:firstRow="1" w:lastRow="1" w:firstColumn="1" w:lastColumn="1" w:noHBand="0" w:noVBand="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xxaziendaxx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006248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xxdatafinxx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xxperiodoprovaxx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006248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xxperclavorativaxx</w:t>
            </w:r>
          </w:p>
        </w:tc>
      </w:tr>
      <w:tr w:rsidR="00270F10" w:rsidTr="00DF7947">
        <w:tc>
          <w:tcPr>
            <w:tcW w:w="2823" w:type="dxa"/>
            <w:vAlign w:val="center"/>
            <w:hideMark/>
          </w:tcPr>
          <w:p w:rsidR="00270F10" w:rsidRPr="008E05C5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270F10" w:rsidRPr="00155004" w:rsidRDefault="00270F10" w:rsidP="00E723D1">
            <w:pPr>
              <w:rPr>
                <w:rFonts w:ascii="Calibri" w:hAnsi="Calibri"/>
                <w:b/>
              </w:rPr>
            </w:pPr>
            <w:r w:rsidRPr="00155004">
              <w:rPr>
                <w:rFonts w:ascii="Calibri" w:hAnsi="Calibri"/>
                <w:b/>
              </w:rPr>
              <w:t>xxretriboraxx</w:t>
            </w:r>
            <w:r w:rsidR="00DF7947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270F10" w:rsidRPr="00270F10" w:rsidRDefault="00270F10" w:rsidP="00270F10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586BD5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(xxpercferiexx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DF7947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86BD5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indennità gg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(xxpercindennitaxx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746855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xxsalarioxx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xxassegnifamiliarixx</w:t>
            </w:r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4C7A63" w:rsidRPr="004C7A63" w:rsidRDefault="00BB020D" w:rsidP="004C7A63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</w:p>
    <w:tbl>
      <w:tblPr>
        <w:tblW w:w="10065" w:type="dxa"/>
        <w:tblInd w:w="-34" w:type="dxa"/>
        <w:tblLook w:val="01E0" w:firstRow="1" w:lastRow="1" w:firstColumn="1" w:lastColumn="1" w:noHBand="0" w:noVBand="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4C7A63" w:rsidRPr="00B74C83" w:rsidTr="005054F4">
        <w:tc>
          <w:tcPr>
            <w:tcW w:w="705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4C7A63" w:rsidRPr="00A9121B" w:rsidRDefault="00526E34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526E34">
              <w:rPr>
                <w:rFonts w:ascii="Calibri" w:hAnsi="Calibri"/>
                <w:sz w:val="16"/>
                <w:szCs w:val="16"/>
              </w:rPr>
              <w:t>5,125%</w:t>
            </w:r>
          </w:p>
        </w:tc>
        <w:tc>
          <w:tcPr>
            <w:tcW w:w="1228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4C7A63" w:rsidRPr="00526E34" w:rsidRDefault="00526E34" w:rsidP="005054F4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  <w:r w:rsidRPr="00526E34">
              <w:rPr>
                <w:rFonts w:ascii="Calibri" w:hAnsi="Calibri"/>
                <w:sz w:val="16"/>
                <w:szCs w:val="16"/>
              </w:rPr>
              <w:t>1.76%(Cat. A) / 0.98%(Cat. B)</w:t>
            </w:r>
            <w:bookmarkStart w:id="0" w:name="_GoBack"/>
            <w:bookmarkEnd w:id="0"/>
          </w:p>
        </w:tc>
        <w:tc>
          <w:tcPr>
            <w:tcW w:w="756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 xml:space="preserve">0.81% </w:t>
            </w:r>
          </w:p>
        </w:tc>
        <w:tc>
          <w:tcPr>
            <w:tcW w:w="701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47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843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4C7A63" w:rsidRDefault="004C7A63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xxcontracognomexx</w:t>
            </w:r>
            <w:r w:rsidR="00BB020D" w:rsidRPr="00CD38B6">
              <w:rPr>
                <w:rFonts w:ascii="Calibri" w:hAnsi="Calibri"/>
              </w:rPr>
              <w:t xml:space="preserve"> </w:t>
            </w:r>
            <w:r w:rsidRPr="00CD38B6">
              <w:rPr>
                <w:rFonts w:ascii="Calibri" w:hAnsi="Calibri"/>
              </w:rPr>
              <w:t>xxcontranomexx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CE14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 WS Work Services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636089" w:rsidP="00A9121B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(copia </w:t>
      </w:r>
      <w:r w:rsidR="00AE6D23">
        <w:rPr>
          <w:rFonts w:ascii="Calibri" w:hAnsi="Calibri"/>
          <w:sz w:val="16"/>
          <w:szCs w:val="16"/>
        </w:rPr>
        <w:t>dipendente</w:t>
      </w:r>
      <w:r w:rsidR="00BB020D"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21" w:rsidRDefault="00743F21">
      <w:r>
        <w:separator/>
      </w:r>
    </w:p>
  </w:endnote>
  <w:endnote w:type="continuationSeparator" w:id="0">
    <w:p w:rsidR="00743F21" w:rsidRDefault="0074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21" w:rsidRDefault="00743F21">
      <w:r>
        <w:separator/>
      </w:r>
    </w:p>
  </w:footnote>
  <w:footnote w:type="continuationSeparator" w:id="0">
    <w:p w:rsidR="00743F21" w:rsidRDefault="00743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B020D"/>
    <w:rsid w:val="00006248"/>
    <w:rsid w:val="00024046"/>
    <w:rsid w:val="00025630"/>
    <w:rsid w:val="00030B91"/>
    <w:rsid w:val="00074D58"/>
    <w:rsid w:val="00092695"/>
    <w:rsid w:val="000A2B37"/>
    <w:rsid w:val="000A347C"/>
    <w:rsid w:val="00155004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8116A"/>
    <w:rsid w:val="004C4ABD"/>
    <w:rsid w:val="004C7A63"/>
    <w:rsid w:val="004F620C"/>
    <w:rsid w:val="00513F0D"/>
    <w:rsid w:val="00526E34"/>
    <w:rsid w:val="00546946"/>
    <w:rsid w:val="00575E43"/>
    <w:rsid w:val="00586BD5"/>
    <w:rsid w:val="00601F5E"/>
    <w:rsid w:val="00630396"/>
    <w:rsid w:val="00636089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43F21"/>
    <w:rsid w:val="00746855"/>
    <w:rsid w:val="00754CEB"/>
    <w:rsid w:val="007652F1"/>
    <w:rsid w:val="007E39DB"/>
    <w:rsid w:val="007F6D50"/>
    <w:rsid w:val="00834557"/>
    <w:rsid w:val="00856B3D"/>
    <w:rsid w:val="008731BF"/>
    <w:rsid w:val="008871EA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E2BBA"/>
    <w:rsid w:val="00A333C2"/>
    <w:rsid w:val="00A6434D"/>
    <w:rsid w:val="00A860BE"/>
    <w:rsid w:val="00A872F2"/>
    <w:rsid w:val="00A9121B"/>
    <w:rsid w:val="00AD5BC2"/>
    <w:rsid w:val="00AE6D23"/>
    <w:rsid w:val="00AF01FA"/>
    <w:rsid w:val="00B35335"/>
    <w:rsid w:val="00B36554"/>
    <w:rsid w:val="00B666C1"/>
    <w:rsid w:val="00B74C8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E1406"/>
    <w:rsid w:val="00CF2C8C"/>
    <w:rsid w:val="00D077B9"/>
    <w:rsid w:val="00D41E84"/>
    <w:rsid w:val="00D42B8B"/>
    <w:rsid w:val="00DF7947"/>
    <w:rsid w:val="00E166D9"/>
    <w:rsid w:val="00E224BF"/>
    <w:rsid w:val="00E553A5"/>
    <w:rsid w:val="00E723D1"/>
    <w:rsid w:val="00E76A89"/>
    <w:rsid w:val="00E83ED9"/>
    <w:rsid w:val="00EB3162"/>
    <w:rsid w:val="00EB4D47"/>
    <w:rsid w:val="00EC5E8F"/>
    <w:rsid w:val="00F00753"/>
    <w:rsid w:val="00F153DE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935221-C24F-474D-879B-72A6FFE7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Alessandro Galli</cp:lastModifiedBy>
  <cp:revision>6</cp:revision>
  <cp:lastPrinted>2010-09-21T13:19:00Z</cp:lastPrinted>
  <dcterms:created xsi:type="dcterms:W3CDTF">2015-09-14T15:00:00Z</dcterms:created>
  <dcterms:modified xsi:type="dcterms:W3CDTF">2016-01-22T08:05:00Z</dcterms:modified>
</cp:coreProperties>
</file>