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505"/>
        </w:tabs>
        <w:spacing w:after="240" w:before="240" w:line="259"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Asistente Educativo Inteligente Basado en ESP32 e Inteligencia Artificial para la Respuesta de Consultas</w:t>
      </w:r>
    </w:p>
    <w:p w:rsidR="00000000" w:rsidDel="00000000" w:rsidP="00000000" w:rsidRDefault="00000000" w:rsidRPr="00000000" w14:paraId="00000002">
      <w:pPr>
        <w:tabs>
          <w:tab w:val="left" w:leader="none" w:pos="8505"/>
        </w:tabs>
        <w:spacing w:after="16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tabs>
          <w:tab w:val="left" w:leader="none" w:pos="8505"/>
        </w:tabs>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Mijaíl André Agüero Cangalaya, José Antonio Casachahua Peña, Ccorahua Quispe Sthif</w:t>
      </w:r>
    </w:p>
    <w:p w:rsidR="00000000" w:rsidDel="00000000" w:rsidP="00000000" w:rsidRDefault="00000000" w:rsidRPr="00000000" w14:paraId="00000004">
      <w:pPr>
        <w:tabs>
          <w:tab w:val="left" w:leader="none" w:pos="8505"/>
        </w:tabs>
        <w:spacing w:after="160" w:line="259"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5">
      <w:pPr>
        <w:tabs>
          <w:tab w:val="left" w:leader="none" w:pos="8505"/>
        </w:tabs>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Universidad Nacional Federico Villarreal</w:t>
      </w:r>
    </w:p>
    <w:p w:rsidR="00000000" w:rsidDel="00000000" w:rsidP="00000000" w:rsidRDefault="00000000" w:rsidRPr="00000000" w14:paraId="00000006">
      <w:pPr>
        <w:tabs>
          <w:tab w:val="left" w:leader="none" w:pos="8505"/>
        </w:tabs>
        <w:spacing w:after="160" w:line="259" w:lineRule="auto"/>
        <w:jc w:val="center"/>
        <w:rPr>
          <w:rFonts w:ascii="Times New Roman" w:cs="Times New Roman" w:eastAsia="Times New Roman" w:hAnsi="Times New Roman"/>
          <w:sz w:val="20"/>
          <w:szCs w:val="2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tabs>
          <w:tab w:val="left" w:leader="none" w:pos="8505"/>
        </w:tabs>
        <w:spacing w:after="240" w:before="240" w:line="259"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pStyle w:val="Heading3"/>
        <w:keepNext w:val="0"/>
        <w:keepLines w:val="0"/>
        <w:tabs>
          <w:tab w:val="left" w:leader="none" w:pos="8505"/>
        </w:tabs>
        <w:spacing w:before="280" w:lineRule="auto"/>
        <w:jc w:val="center"/>
        <w:rPr>
          <w:rFonts w:ascii="Times New Roman" w:cs="Times New Roman" w:eastAsia="Times New Roman" w:hAnsi="Times New Roman"/>
          <w:b w:val="1"/>
          <w:bCs w:val="1"/>
          <w:sz w:val="22"/>
          <w:szCs w:val="22"/>
        </w:rPr>
      </w:pPr>
      <w:bookmarkStart w:colFirst="0" w:colLast="0" w:name="_5plc5n43zhkq" w:id="0"/>
      <w:bookmarkEnd w:id="0"/>
      <w:r w:rsidDel="00000000" w:rsidR="00000000" w:rsidRPr="00000000">
        <w:rPr>
          <w:rFonts w:ascii="Times New Roman" w:cs="Times New Roman" w:eastAsia="Times New Roman" w:hAnsi="Times New Roman"/>
          <w:b w:val="1"/>
          <w:bCs w:val="1"/>
          <w:sz w:val="22"/>
          <w:szCs w:val="22"/>
          <w:rtl w:val="0"/>
        </w:rPr>
        <w:t xml:space="preserve">RESUMEN</w:t>
      </w:r>
    </w:p>
    <w:p w:rsidR="00000000" w:rsidDel="00000000" w:rsidP="00000000" w:rsidRDefault="00000000" w:rsidRPr="00000000" w14:paraId="00000009">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2a4f00u00mj9" w:id="1"/>
      <w:bookmarkEnd w:id="1"/>
      <w:r w:rsidDel="00000000" w:rsidR="00000000" w:rsidRPr="00000000">
        <w:rPr>
          <w:rFonts w:ascii="Times New Roman" w:cs="Times New Roman" w:eastAsia="Times New Roman" w:hAnsi="Times New Roman"/>
          <w:sz w:val="22"/>
          <w:szCs w:val="22"/>
          <w:rtl w:val="0"/>
        </w:rPr>
        <w:t xml:space="preserve">El presente artículo detalla el diseño, la arquitectura de hardware/software, la evaluación de rendimiento y los parámetros de viabilidad comercial de un asistente educativo inteligente dirigido al público infantil. A diferencia de los juguetes pasivos tradicionales, este sistema implementa un paradigma de </w:t>
      </w:r>
      <w:r w:rsidDel="00000000" w:rsidR="00000000" w:rsidRPr="00000000">
        <w:rPr>
          <w:rFonts w:ascii="Times New Roman" w:cs="Times New Roman" w:eastAsia="Times New Roman" w:hAnsi="Times New Roman"/>
          <w:i w:val="1"/>
          <w:iCs w:val="1"/>
          <w:sz w:val="22"/>
          <w:szCs w:val="22"/>
          <w:rtl w:val="0"/>
        </w:rPr>
        <w:t xml:space="preserve">Edge Computing</w:t>
      </w:r>
      <w:r w:rsidDel="00000000" w:rsidR="00000000" w:rsidRPr="00000000">
        <w:rPr>
          <w:rFonts w:ascii="Times New Roman" w:cs="Times New Roman" w:eastAsia="Times New Roman" w:hAnsi="Times New Roman"/>
          <w:sz w:val="22"/>
          <w:szCs w:val="22"/>
          <w:rtl w:val="0"/>
        </w:rPr>
        <w:t xml:space="preserve"> utilizando el microcontrolador ESP32 de doble núcleo. La captura acústica se realiza mediante el protocolo digital I2S, eludiendo la intervención intensiva de la Unidad Lógico-Aritmética (ALU) mediante Acceso Directo a Memoria (DMA). El sistema delega el procesamiento cognitivo a un servidor </w:t>
      </w:r>
      <w:r w:rsidDel="00000000" w:rsidR="00000000" w:rsidRPr="00000000">
        <w:rPr>
          <w:rFonts w:ascii="Times New Roman" w:cs="Times New Roman" w:eastAsia="Times New Roman" w:hAnsi="Times New Roman"/>
          <w:i w:val="1"/>
          <w:iCs w:val="1"/>
          <w:sz w:val="22"/>
          <w:szCs w:val="22"/>
          <w:rtl w:val="0"/>
        </w:rPr>
        <w:t xml:space="preserve">Middleware</w:t>
      </w:r>
      <w:r w:rsidDel="00000000" w:rsidR="00000000" w:rsidRPr="00000000">
        <w:rPr>
          <w:rFonts w:ascii="Times New Roman" w:cs="Times New Roman" w:eastAsia="Times New Roman" w:hAnsi="Times New Roman"/>
          <w:sz w:val="22"/>
          <w:szCs w:val="22"/>
          <w:rtl w:val="0"/>
        </w:rPr>
        <w:t xml:space="preserve"> local que interactúa con APIs de Inteligencia Artificial en la nube (modelo </w:t>
      </w:r>
      <w:r w:rsidDel="00000000" w:rsidR="00000000" w:rsidRPr="00000000">
        <w:rPr>
          <w:rFonts w:ascii="Times New Roman" w:cs="Times New Roman" w:eastAsia="Times New Roman" w:hAnsi="Times New Roman"/>
          <w:i w:val="1"/>
          <w:iCs w:val="1"/>
          <w:sz w:val="22"/>
          <w:szCs w:val="22"/>
          <w:rtl w:val="0"/>
        </w:rPr>
        <w:t xml:space="preserve">Whisper</w:t>
      </w:r>
      <w:r w:rsidDel="00000000" w:rsidR="00000000" w:rsidRPr="00000000">
        <w:rPr>
          <w:rFonts w:ascii="Times New Roman" w:cs="Times New Roman" w:eastAsia="Times New Roman" w:hAnsi="Times New Roman"/>
          <w:sz w:val="22"/>
          <w:szCs w:val="22"/>
          <w:rtl w:val="0"/>
        </w:rPr>
        <w:t xml:space="preserve"> para la conversión </w:t>
      </w:r>
      <w:r w:rsidDel="00000000" w:rsidR="00000000" w:rsidRPr="00000000">
        <w:rPr>
          <w:rFonts w:ascii="Times New Roman" w:cs="Times New Roman" w:eastAsia="Times New Roman" w:hAnsi="Times New Roman"/>
          <w:i w:val="1"/>
          <w:iCs w:val="1"/>
          <w:sz w:val="22"/>
          <w:szCs w:val="22"/>
          <w:rtl w:val="0"/>
        </w:rPr>
        <w:t xml:space="preserve">Speech-to-Text</w:t>
      </w:r>
      <w:r w:rsidDel="00000000" w:rsidR="00000000" w:rsidRPr="00000000">
        <w:rPr>
          <w:rFonts w:ascii="Times New Roman" w:cs="Times New Roman" w:eastAsia="Times New Roman" w:hAnsi="Times New Roman"/>
          <w:sz w:val="22"/>
          <w:szCs w:val="22"/>
          <w:rtl w:val="0"/>
        </w:rPr>
        <w:t xml:space="preserve"> y </w:t>
      </w:r>
      <w:r w:rsidDel="00000000" w:rsidR="00000000" w:rsidRPr="00000000">
        <w:rPr>
          <w:rFonts w:ascii="Times New Roman" w:cs="Times New Roman" w:eastAsia="Times New Roman" w:hAnsi="Times New Roman"/>
          <w:i w:val="1"/>
          <w:iCs w:val="1"/>
          <w:sz w:val="22"/>
          <w:szCs w:val="22"/>
          <w:rtl w:val="0"/>
        </w:rPr>
        <w:t xml:space="preserve">Llama 3.1</w:t>
      </w:r>
      <w:r w:rsidDel="00000000" w:rsidR="00000000" w:rsidRPr="00000000">
        <w:rPr>
          <w:rFonts w:ascii="Times New Roman" w:cs="Times New Roman" w:eastAsia="Times New Roman" w:hAnsi="Times New Roman"/>
          <w:sz w:val="22"/>
          <w:szCs w:val="22"/>
          <w:rtl w:val="0"/>
        </w:rPr>
        <w:t xml:space="preserve"> para la generación dinámica de respuestas). Los resultados experimentales validan el diseño, demostrando una latencia de respuesta aproximada a 2.02 segundos y una precisión de reconocimiento de voz del 98% en ambientes controlados, previniendo desbordamientos de memoria (</w:t>
      </w:r>
      <w:r w:rsidDel="00000000" w:rsidR="00000000" w:rsidRPr="00000000">
        <w:rPr>
          <w:rFonts w:ascii="Times New Roman" w:cs="Times New Roman" w:eastAsia="Times New Roman" w:hAnsi="Times New Roman"/>
          <w:i w:val="1"/>
          <w:iCs w:val="1"/>
          <w:sz w:val="22"/>
          <w:szCs w:val="22"/>
          <w:rtl w:val="0"/>
        </w:rPr>
        <w:t xml:space="preserve">Stack Overflow</w:t>
      </w:r>
      <w:r w:rsidDel="00000000" w:rsidR="00000000" w:rsidRPr="00000000">
        <w:rPr>
          <w:rFonts w:ascii="Times New Roman" w:cs="Times New Roman" w:eastAsia="Times New Roman" w:hAnsi="Times New Roman"/>
          <w:sz w:val="22"/>
          <w:szCs w:val="22"/>
          <w:rtl w:val="0"/>
        </w:rPr>
        <w:t xml:space="preserve">) mediante técnicas de </w:t>
      </w:r>
      <w:r w:rsidDel="00000000" w:rsidR="00000000" w:rsidRPr="00000000">
        <w:rPr>
          <w:rFonts w:ascii="Times New Roman" w:cs="Times New Roman" w:eastAsia="Times New Roman" w:hAnsi="Times New Roman"/>
          <w:i w:val="1"/>
          <w:iCs w:val="1"/>
          <w:sz w:val="22"/>
          <w:szCs w:val="22"/>
          <w:rtl w:val="0"/>
        </w:rPr>
        <w:t xml:space="preserve">chunking</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A">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jq14v7t59bur" w:id="2"/>
      <w:bookmarkEnd w:id="2"/>
      <w:r w:rsidDel="00000000" w:rsidR="00000000" w:rsidRPr="00000000">
        <w:rPr>
          <w:rtl w:val="0"/>
        </w:rPr>
      </w:r>
    </w:p>
    <w:p w:rsidR="00000000" w:rsidDel="00000000" w:rsidP="00000000" w:rsidRDefault="00000000" w:rsidRPr="00000000" w14:paraId="0000000B">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1buz67fd5iax" w:id="3"/>
      <w:bookmarkEnd w:id="3"/>
      <w:r w:rsidDel="00000000" w:rsidR="00000000" w:rsidRPr="00000000">
        <w:rPr>
          <w:rFonts w:ascii="Times New Roman" w:cs="Times New Roman" w:eastAsia="Times New Roman" w:hAnsi="Times New Roman"/>
          <w:sz w:val="22"/>
          <w:szCs w:val="22"/>
          <w:rtl w:val="0"/>
        </w:rPr>
        <w:t xml:space="preserve">Finalmente, se aborda el estricto cumplimiento del marco normativo peruano (Ley N.º 28376 y Ley N.º 29733), indispensable para garantizar la seguridad electrónica, la privacidad de datos infantiles y su futuro despliegue en el mercado.</w:t>
      </w:r>
    </w:p>
    <w:p w:rsidR="00000000" w:rsidDel="00000000" w:rsidP="00000000" w:rsidRDefault="00000000" w:rsidRPr="00000000" w14:paraId="0000000C">
      <w:pPr>
        <w:pStyle w:val="Heading3"/>
        <w:keepNext w:val="0"/>
        <w:keepLines w:val="0"/>
        <w:tabs>
          <w:tab w:val="left" w:leader="none" w:pos="8505"/>
        </w:tabs>
        <w:spacing w:after="240" w:before="240" w:lineRule="auto"/>
        <w:jc w:val="both"/>
        <w:rPr>
          <w:rFonts w:ascii="Times New Roman" w:cs="Times New Roman" w:eastAsia="Times New Roman" w:hAnsi="Times New Roman"/>
          <w:b w:val="1"/>
          <w:bCs w:val="1"/>
          <w:sz w:val="22"/>
          <w:szCs w:val="22"/>
        </w:rPr>
      </w:pPr>
      <w:bookmarkStart w:colFirst="0" w:colLast="0" w:name="_ird6vlc33cru" w:id="4"/>
      <w:bookmarkEnd w:id="4"/>
      <w:r w:rsidDel="00000000" w:rsidR="00000000" w:rsidRPr="00000000">
        <w:rPr>
          <w:rFonts w:ascii="Times New Roman" w:cs="Times New Roman" w:eastAsia="Times New Roman" w:hAnsi="Times New Roman"/>
          <w:b w:val="1"/>
          <w:bCs w:val="1"/>
          <w:sz w:val="22"/>
          <w:szCs w:val="22"/>
          <w:rtl w:val="0"/>
        </w:rPr>
        <w:t xml:space="preserve">Palabras clave: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ESP32, Inteligencia Artificial, Edge Computing, I2S, Sistemas Embebidos, LLM, Máquina de Estados, Juguetes Inteligentes.</w:t>
      </w:r>
      <w:r w:rsidDel="00000000" w:rsidR="00000000" w:rsidRPr="00000000">
        <w:rPr>
          <w:rtl w:val="0"/>
        </w:rPr>
      </w:r>
    </w:p>
    <w:p w:rsidR="00000000" w:rsidDel="00000000" w:rsidP="00000000" w:rsidRDefault="00000000" w:rsidRPr="00000000" w14:paraId="0000000D">
      <w:pPr>
        <w:pStyle w:val="Heading3"/>
        <w:keepNext w:val="0"/>
        <w:keepLines w:val="0"/>
        <w:tabs>
          <w:tab w:val="left" w:leader="none" w:pos="8505"/>
        </w:tabs>
        <w:spacing w:before="280" w:lineRule="auto"/>
        <w:jc w:val="center"/>
        <w:rPr>
          <w:rFonts w:ascii="Times New Roman" w:cs="Times New Roman" w:eastAsia="Times New Roman" w:hAnsi="Times New Roman"/>
          <w:sz w:val="20"/>
          <w:szCs w:val="20"/>
        </w:rPr>
      </w:pPr>
      <w:bookmarkStart w:colFirst="0" w:colLast="0" w:name="_f2k8qhotxmwe" w:id="5"/>
      <w:bookmarkEnd w:id="5"/>
      <w:r w:rsidDel="00000000" w:rsidR="00000000" w:rsidRPr="00000000">
        <w:rPr>
          <w:rFonts w:ascii="Times New Roman" w:cs="Times New Roman" w:eastAsia="Times New Roman" w:hAnsi="Times New Roman"/>
          <w:b w:val="1"/>
          <w:bCs w:val="1"/>
          <w:sz w:val="22"/>
          <w:szCs w:val="22"/>
          <w:rtl w:val="0"/>
        </w:rPr>
        <w:t xml:space="preserve">I. INTRODUCCIÓN</w:t>
      </w:r>
      <w:r w:rsidDel="00000000" w:rsidR="00000000" w:rsidRPr="00000000">
        <w:rPr>
          <w:rtl w:val="0"/>
        </w:rPr>
      </w:r>
    </w:p>
    <w:p w:rsidR="00000000" w:rsidDel="00000000" w:rsidP="00000000" w:rsidRDefault="00000000" w:rsidRPr="00000000" w14:paraId="0000000E">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434343"/>
          <w:sz w:val="22"/>
          <w:szCs w:val="22"/>
        </w:rPr>
      </w:pPr>
      <w:bookmarkStart w:colFirst="0" w:colLast="0" w:name="_nysjxm27ayv" w:id="6"/>
      <w:bookmarkEnd w:id="6"/>
      <w:r w:rsidDel="00000000" w:rsidR="00000000" w:rsidRPr="00000000">
        <w:rPr>
          <w:rFonts w:ascii="Times New Roman" w:cs="Times New Roman" w:eastAsia="Times New Roman" w:hAnsi="Times New Roman"/>
          <w:b w:val="1"/>
          <w:bCs w:val="1"/>
          <w:color w:val="434343"/>
          <w:sz w:val="22"/>
          <w:szCs w:val="22"/>
          <w:rtl w:val="0"/>
        </w:rPr>
        <w:t xml:space="preserve">A. Contexto y Problemática</w:t>
      </w:r>
    </w:p>
    <w:p w:rsidR="00000000" w:rsidDel="00000000" w:rsidP="00000000" w:rsidRDefault="00000000" w:rsidRPr="00000000" w14:paraId="0000000F">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3f35lupiqdth" w:id="7"/>
      <w:bookmarkEnd w:id="7"/>
      <w:r w:rsidDel="00000000" w:rsidR="00000000" w:rsidRPr="00000000">
        <w:rPr>
          <w:rFonts w:ascii="Times New Roman" w:cs="Times New Roman" w:eastAsia="Times New Roman" w:hAnsi="Times New Roman"/>
          <w:sz w:val="22"/>
          <w:szCs w:val="22"/>
          <w:rtl w:val="0"/>
        </w:rPr>
        <w:t xml:space="preserve">En el ecosistema actual de juguetes y peluches comerciales, la inmensa mayoría de los dispositivos son sistemas de bucle cerrado. Estos operan como elementos completamente pasivos que, en el mejor de los casos, incorporan electrónica básica para reproducir un número limitado de frases pregrabadas al presionar un botón. Esta carencia de interacción bidireccional genuina provoca que la experiencia lúdica sea predecible y obsoleta a corto plazo, desaprovechando una ventana crítica para estimular el desarrollo conversacional, la curiosidad y la creatividad en la etapa infantil.</w:t>
      </w:r>
    </w:p>
    <w:p w:rsidR="00000000" w:rsidDel="00000000" w:rsidP="00000000" w:rsidRDefault="00000000" w:rsidRPr="00000000" w14:paraId="00000010">
      <w:pPr>
        <w:tabs>
          <w:tab w:val="left" w:leader="none" w:pos="8505"/>
        </w:tabs>
        <w:rPr/>
      </w:pPr>
      <w:r w:rsidDel="00000000" w:rsidR="00000000" w:rsidRPr="00000000">
        <w:rPr>
          <w:rtl w:val="0"/>
        </w:rPr>
      </w:r>
    </w:p>
    <w:p w:rsidR="00000000" w:rsidDel="00000000" w:rsidP="00000000" w:rsidRDefault="00000000" w:rsidRPr="00000000" w14:paraId="00000011">
      <w:pPr>
        <w:tabs>
          <w:tab w:val="left" w:leader="none" w:pos="8505"/>
        </w:tabs>
        <w:rPr/>
      </w:pPr>
      <w:r w:rsidDel="00000000" w:rsidR="00000000" w:rsidRPr="00000000">
        <w:rPr>
          <w:rtl w:val="0"/>
        </w:rPr>
      </w:r>
    </w:p>
    <w:p w:rsidR="00000000" w:rsidDel="00000000" w:rsidP="00000000" w:rsidRDefault="00000000" w:rsidRPr="00000000" w14:paraId="00000012">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434343"/>
          <w:sz w:val="22"/>
          <w:szCs w:val="22"/>
        </w:rPr>
      </w:pPr>
      <w:bookmarkStart w:colFirst="0" w:colLast="0" w:name="_96ng2qp12gx5" w:id="8"/>
      <w:bookmarkEnd w:id="8"/>
      <w:r w:rsidDel="00000000" w:rsidR="00000000" w:rsidRPr="00000000">
        <w:rPr>
          <w:rFonts w:ascii="Times New Roman" w:cs="Times New Roman" w:eastAsia="Times New Roman" w:hAnsi="Times New Roman"/>
          <w:b w:val="1"/>
          <w:bCs w:val="1"/>
          <w:color w:val="434343"/>
          <w:sz w:val="22"/>
          <w:szCs w:val="22"/>
          <w:rtl w:val="0"/>
        </w:rPr>
        <w:t xml:space="preserve">B. Propuesta de Solución</w:t>
      </w:r>
    </w:p>
    <w:p w:rsidR="00000000" w:rsidDel="00000000" w:rsidP="00000000" w:rsidRDefault="00000000" w:rsidRPr="00000000" w14:paraId="00000013">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3f35lupiqdth" w:id="7"/>
      <w:bookmarkEnd w:id="7"/>
      <w:r w:rsidDel="00000000" w:rsidR="00000000" w:rsidRPr="00000000">
        <w:rPr>
          <w:rFonts w:ascii="Times New Roman" w:cs="Times New Roman" w:eastAsia="Times New Roman" w:hAnsi="Times New Roman"/>
          <w:sz w:val="22"/>
          <w:szCs w:val="22"/>
          <w:rtl w:val="0"/>
        </w:rPr>
        <w:t xml:space="preserve">La convergencia de dispositivos del Internet de las Cosas (IoT) y los Modelos de Lenguaje Grande (LLM) permite trasladar capacidades de procesamiento de lenguaje natural a sistemas embebidos. Existe una clara necesidad de crear juguetes que superen esta barrera, ofreciendo respuestas dinámicas, personalizadas e inteligentes.</w:t>
      </w:r>
    </w:p>
    <w:p w:rsidR="00000000" w:rsidDel="00000000" w:rsidP="00000000" w:rsidRDefault="00000000" w:rsidRPr="00000000" w14:paraId="00000014">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3f35lupiqdth" w:id="7"/>
      <w:bookmarkEnd w:id="7"/>
      <w:r w:rsidDel="00000000" w:rsidR="00000000" w:rsidRPr="00000000">
        <w:rPr>
          <w:rFonts w:ascii="Times New Roman" w:cs="Times New Roman" w:eastAsia="Times New Roman" w:hAnsi="Times New Roman"/>
          <w:sz w:val="22"/>
          <w:szCs w:val="22"/>
          <w:rtl w:val="0"/>
        </w:rPr>
        <w:t xml:space="preserve">El objetivo general de esta investigación es diseñar e implementar un prototipo funcional de hardware y software para un juguete interactivo basado en el microcontrolador ESP32, capaz de procesar audio bidireccional y mantener conversaciones naturales.</w:t>
      </w:r>
    </w:p>
    <w:p w:rsidR="00000000" w:rsidDel="00000000" w:rsidP="00000000" w:rsidRDefault="00000000" w:rsidRPr="00000000" w14:paraId="00000015">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434343"/>
          <w:sz w:val="22"/>
          <w:szCs w:val="22"/>
        </w:rPr>
      </w:pPr>
      <w:bookmarkStart w:colFirst="0" w:colLast="0" w:name="_kad65r8cda7o" w:id="9"/>
      <w:bookmarkEnd w:id="9"/>
      <w:r w:rsidDel="00000000" w:rsidR="00000000" w:rsidRPr="00000000">
        <w:rPr>
          <w:rFonts w:ascii="Times New Roman" w:cs="Times New Roman" w:eastAsia="Times New Roman" w:hAnsi="Times New Roman"/>
          <w:b w:val="1"/>
          <w:bCs w:val="1"/>
          <w:color w:val="434343"/>
          <w:sz w:val="22"/>
          <w:szCs w:val="22"/>
          <w:rtl w:val="0"/>
        </w:rPr>
        <w:t xml:space="preserve">C. Contribuciones del Artículo</w:t>
      </w:r>
    </w:p>
    <w:p w:rsidR="00000000" w:rsidDel="00000000" w:rsidP="00000000" w:rsidRDefault="00000000" w:rsidRPr="00000000" w14:paraId="00000016">
      <w:pPr>
        <w:pStyle w:val="Heading3"/>
        <w:keepNext w:val="0"/>
        <w:keepLines w:val="0"/>
        <w:numPr>
          <w:ilvl w:val="0"/>
          <w:numId w:val="2"/>
        </w:numPr>
        <w:tabs>
          <w:tab w:val="left" w:leader="none" w:pos="8505"/>
        </w:tabs>
        <w:spacing w:after="0" w:afterAutospacing="0" w:before="240" w:lineRule="auto"/>
        <w:ind w:left="720" w:hanging="360"/>
        <w:jc w:val="both"/>
        <w:rPr>
          <w:rFonts w:ascii="Times New Roman" w:cs="Times New Roman" w:eastAsia="Times New Roman" w:hAnsi="Times New Roman"/>
          <w:sz w:val="22"/>
          <w:szCs w:val="22"/>
        </w:rPr>
      </w:pPr>
      <w:bookmarkStart w:colFirst="0" w:colLast="0" w:name="_3f35lupiqdth" w:id="7"/>
      <w:bookmarkEnd w:id="7"/>
      <w:r w:rsidDel="00000000" w:rsidR="00000000" w:rsidRPr="00000000">
        <w:rPr>
          <w:rFonts w:ascii="Times New Roman" w:cs="Times New Roman" w:eastAsia="Times New Roman" w:hAnsi="Times New Roman"/>
          <w:sz w:val="22"/>
          <w:szCs w:val="22"/>
          <w:rtl w:val="0"/>
        </w:rPr>
        <w:t xml:space="preserve">Integración de hardware de adquisición I2S y reproducción analógica con gestión eficiente de energía.</w:t>
      </w:r>
    </w:p>
    <w:p w:rsidR="00000000" w:rsidDel="00000000" w:rsidP="00000000" w:rsidRDefault="00000000" w:rsidRPr="00000000" w14:paraId="00000017">
      <w:pPr>
        <w:pStyle w:val="Heading3"/>
        <w:keepNext w:val="0"/>
        <w:keepLines w:val="0"/>
        <w:numPr>
          <w:ilvl w:val="0"/>
          <w:numId w:val="2"/>
        </w:numPr>
        <w:tabs>
          <w:tab w:val="left" w:leader="none" w:pos="8505"/>
        </w:tabs>
        <w:spacing w:after="0" w:afterAutospacing="0" w:before="0" w:beforeAutospacing="0" w:lineRule="auto"/>
        <w:ind w:left="720" w:hanging="360"/>
        <w:jc w:val="both"/>
        <w:rPr>
          <w:rFonts w:ascii="Times New Roman" w:cs="Times New Roman" w:eastAsia="Times New Roman" w:hAnsi="Times New Roman"/>
          <w:sz w:val="22"/>
          <w:szCs w:val="22"/>
        </w:rPr>
      </w:pPr>
      <w:bookmarkStart w:colFirst="0" w:colLast="0" w:name="_3f35lupiqdth" w:id="7"/>
      <w:bookmarkEnd w:id="7"/>
      <w:r w:rsidDel="00000000" w:rsidR="00000000" w:rsidRPr="00000000">
        <w:rPr>
          <w:rFonts w:ascii="Times New Roman" w:cs="Times New Roman" w:eastAsia="Times New Roman" w:hAnsi="Times New Roman"/>
          <w:sz w:val="22"/>
          <w:szCs w:val="22"/>
          <w:rtl w:val="0"/>
        </w:rPr>
        <w:t xml:space="preserve">Desarrollo de una API REST (Flask) que actúa como puente de baja latencia entre el hardware local y la nube (Groq).</w:t>
      </w:r>
    </w:p>
    <w:p w:rsidR="00000000" w:rsidDel="00000000" w:rsidP="00000000" w:rsidRDefault="00000000" w:rsidRPr="00000000" w14:paraId="00000018">
      <w:pPr>
        <w:pStyle w:val="Heading3"/>
        <w:keepNext w:val="0"/>
        <w:keepLines w:val="0"/>
        <w:numPr>
          <w:ilvl w:val="0"/>
          <w:numId w:val="2"/>
        </w:numPr>
        <w:tabs>
          <w:tab w:val="left" w:leader="none" w:pos="8505"/>
        </w:tabs>
        <w:spacing w:after="0" w:afterAutospacing="0" w:before="0" w:beforeAutospacing="0" w:lineRule="auto"/>
        <w:ind w:left="720" w:hanging="360"/>
        <w:jc w:val="both"/>
        <w:rPr>
          <w:rFonts w:ascii="Times New Roman" w:cs="Times New Roman" w:eastAsia="Times New Roman" w:hAnsi="Times New Roman"/>
          <w:sz w:val="22"/>
          <w:szCs w:val="22"/>
        </w:rPr>
      </w:pPr>
      <w:bookmarkStart w:colFirst="0" w:colLast="0" w:name="_3f35lupiqdth" w:id="7"/>
      <w:bookmarkEnd w:id="7"/>
      <w:r w:rsidDel="00000000" w:rsidR="00000000" w:rsidRPr="00000000">
        <w:rPr>
          <w:rFonts w:ascii="Times New Roman" w:cs="Times New Roman" w:eastAsia="Times New Roman" w:hAnsi="Times New Roman"/>
          <w:sz w:val="22"/>
          <w:szCs w:val="22"/>
          <w:rtl w:val="0"/>
        </w:rPr>
        <w:t xml:space="preserve">Implementación de una arquitectura de software (FSM) que optimiza la memoria Flash y RAM del ESP32.</w:t>
      </w:r>
    </w:p>
    <w:p w:rsidR="00000000" w:rsidDel="00000000" w:rsidP="00000000" w:rsidRDefault="00000000" w:rsidRPr="00000000" w14:paraId="00000019">
      <w:pPr>
        <w:pStyle w:val="Heading3"/>
        <w:keepNext w:val="0"/>
        <w:keepLines w:val="0"/>
        <w:numPr>
          <w:ilvl w:val="0"/>
          <w:numId w:val="2"/>
        </w:numPr>
        <w:tabs>
          <w:tab w:val="left" w:leader="none" w:pos="8505"/>
        </w:tabs>
        <w:spacing w:after="240" w:before="0" w:beforeAutospacing="0" w:lineRule="auto"/>
        <w:ind w:left="720" w:hanging="360"/>
        <w:jc w:val="both"/>
        <w:rPr>
          <w:rFonts w:ascii="Times New Roman" w:cs="Times New Roman" w:eastAsia="Times New Roman" w:hAnsi="Times New Roman"/>
          <w:sz w:val="22"/>
          <w:szCs w:val="22"/>
        </w:rPr>
      </w:pPr>
      <w:bookmarkStart w:colFirst="0" w:colLast="0" w:name="_rypt7n5ulnh0" w:id="10"/>
      <w:bookmarkEnd w:id="10"/>
      <w:r w:rsidDel="00000000" w:rsidR="00000000" w:rsidRPr="00000000">
        <w:rPr>
          <w:rFonts w:ascii="Times New Roman" w:cs="Times New Roman" w:eastAsia="Times New Roman" w:hAnsi="Times New Roman"/>
          <w:sz w:val="22"/>
          <w:szCs w:val="22"/>
          <w:rtl w:val="0"/>
        </w:rPr>
        <w:t xml:space="preserve">Definición de los requisitos legales y de etiquetado para su comercialización en Perú.</w:t>
      </w:r>
      <w:r w:rsidDel="00000000" w:rsidR="00000000" w:rsidRPr="00000000">
        <w:rPr>
          <w:rtl w:val="0"/>
        </w:rPr>
      </w:r>
    </w:p>
    <w:p w:rsidR="00000000" w:rsidDel="00000000" w:rsidP="00000000" w:rsidRDefault="00000000" w:rsidRPr="00000000" w14:paraId="0000001A">
      <w:pPr>
        <w:tabs>
          <w:tab w:val="left" w:leader="none" w:pos="8505"/>
        </w:tabs>
        <w:rPr/>
      </w:pPr>
      <w:r w:rsidDel="00000000" w:rsidR="00000000" w:rsidRPr="00000000">
        <w:rPr>
          <w:rtl w:val="0"/>
        </w:rPr>
      </w:r>
    </w:p>
    <w:p w:rsidR="00000000" w:rsidDel="00000000" w:rsidP="00000000" w:rsidRDefault="00000000" w:rsidRPr="00000000" w14:paraId="0000001B">
      <w:pPr>
        <w:tabs>
          <w:tab w:val="left" w:leader="none" w:pos="8505"/>
        </w:tabs>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MARCO TEÓRICO</w:t>
      </w:r>
    </w:p>
    <w:p w:rsidR="00000000" w:rsidDel="00000000" w:rsidP="00000000" w:rsidRDefault="00000000" w:rsidRPr="00000000" w14:paraId="0000001C">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tmko3rntsfa5" w:id="11"/>
      <w:bookmarkEnd w:id="11"/>
      <w:r w:rsidDel="00000000" w:rsidR="00000000" w:rsidRPr="00000000">
        <w:rPr>
          <w:rFonts w:ascii="Times New Roman" w:cs="Times New Roman" w:eastAsia="Times New Roman" w:hAnsi="Times New Roman"/>
          <w:b w:val="1"/>
          <w:bCs w:val="1"/>
          <w:color w:val="000000"/>
          <w:sz w:val="22"/>
          <w:szCs w:val="22"/>
          <w:rtl w:val="0"/>
        </w:rPr>
        <w:t xml:space="preserve">A. Arquitectura del Microcontrolador ESP32</w:t>
      </w:r>
    </w:p>
    <w:p w:rsidR="00000000" w:rsidDel="00000000" w:rsidP="00000000" w:rsidRDefault="00000000" w:rsidRPr="00000000" w14:paraId="0000001D">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central está gobernado por el SoC ESP32, un microcontrolador de 32 bits con conectividad Wi-Fi nativa. Su arquitectura Harvard modificada separa los buses físicos de instrucciones y datos, permitiendo paralelismo en la ejecución. </w:t>
      </w:r>
    </w:p>
    <w:p w:rsidR="00000000" w:rsidDel="00000000" w:rsidP="00000000" w:rsidRDefault="00000000" w:rsidRPr="00000000" w14:paraId="0000001E">
      <w:pPr>
        <w:tabs>
          <w:tab w:val="left" w:leader="none" w:pos="8505"/>
        </w:tabs>
        <w:spacing w:after="240" w:befor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rtl w:val="0"/>
        </w:rPr>
        <w:t xml:space="preserve">Dispone de memoria RAM dinámica para el manejo de </w:t>
      </w:r>
      <w:r w:rsidDel="00000000" w:rsidR="00000000" w:rsidRPr="00000000">
        <w:rPr>
          <w:rFonts w:ascii="Times New Roman" w:cs="Times New Roman" w:eastAsia="Times New Roman" w:hAnsi="Times New Roman"/>
          <w:i w:val="1"/>
          <w:iCs w:val="1"/>
          <w:rtl w:val="0"/>
        </w:rPr>
        <w:t xml:space="preserve">buffers</w:t>
      </w:r>
      <w:r w:rsidDel="00000000" w:rsidR="00000000" w:rsidRPr="00000000">
        <w:rPr>
          <w:rFonts w:ascii="Times New Roman" w:cs="Times New Roman" w:eastAsia="Times New Roman" w:hAnsi="Times New Roman"/>
          <w:rtl w:val="0"/>
        </w:rPr>
        <w:t xml:space="preserve"> y memoria Flash para la escritura de archivos temporales de audio.</w:t>
      </w:r>
      <w:r w:rsidDel="00000000" w:rsidR="00000000" w:rsidRPr="00000000">
        <w:rPr>
          <w:rtl w:val="0"/>
        </w:rPr>
      </w:r>
    </w:p>
    <w:p w:rsidR="00000000" w:rsidDel="00000000" w:rsidP="00000000" w:rsidRDefault="00000000" w:rsidRPr="00000000" w14:paraId="0000001F">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4vk6u0i5gtp9" w:id="12"/>
      <w:bookmarkEnd w:id="12"/>
      <w:r w:rsidDel="00000000" w:rsidR="00000000" w:rsidRPr="00000000">
        <w:rPr>
          <w:rFonts w:ascii="Times New Roman" w:cs="Times New Roman" w:eastAsia="Times New Roman" w:hAnsi="Times New Roman"/>
          <w:b w:val="1"/>
          <w:bCs w:val="1"/>
          <w:color w:val="000000"/>
          <w:sz w:val="22"/>
          <w:szCs w:val="22"/>
          <w:rtl w:val="0"/>
        </w:rPr>
        <w:t xml:space="preserve">B. Protocolo Digital I2S vs. Conversión Analógica</w:t>
      </w:r>
    </w:p>
    <w:p w:rsidR="00000000" w:rsidDel="00000000" w:rsidP="00000000" w:rsidRDefault="00000000" w:rsidRPr="00000000" w14:paraId="00000020">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captura acústica, el sistema prescinde de los tradicionales convertidores analógico-digitales (ADC) que son susceptibles a la interferencia electromagnética. En su lugar, emplea el protocolo </w:t>
      </w:r>
      <w:r w:rsidDel="00000000" w:rsidR="00000000" w:rsidRPr="00000000">
        <w:rPr>
          <w:rFonts w:ascii="Times New Roman" w:cs="Times New Roman" w:eastAsia="Times New Roman" w:hAnsi="Times New Roman"/>
          <w:i w:val="1"/>
          <w:iCs w:val="1"/>
          <w:rtl w:val="0"/>
        </w:rPr>
        <w:t xml:space="preserve">Inter-IC Sound</w:t>
      </w:r>
      <w:r w:rsidDel="00000000" w:rsidR="00000000" w:rsidRPr="00000000">
        <w:rPr>
          <w:rFonts w:ascii="Times New Roman" w:cs="Times New Roman" w:eastAsia="Times New Roman" w:hAnsi="Times New Roman"/>
          <w:rtl w:val="0"/>
        </w:rPr>
        <w:t xml:space="preserve"> (I2S), el cual entrega tramas de audio puramente digitales utilizando tres líneas de sincronización: Reloj de Bit (SCK), Selección de Palabra (WS) y Datos (SD). La sincronización del reloj maestro para una tasa de 16 kHz y 32 bits estéreo se calcula mediante la relación fundamental:</w:t>
      </w:r>
    </w:p>
    <w:p w:rsidR="00000000" w:rsidDel="00000000" w:rsidP="00000000" w:rsidRDefault="00000000" w:rsidRPr="00000000" w14:paraId="00000021">
      <w:pPr>
        <w:jc w:val="center"/>
        <w:rPr/>
      </w:pPr>
      <m:oMath>
        <m:r>
          <w:rPr/>
          <m:t xml:space="preserve">BCLK= 16000 x 32 x 2 = 1.024 MHz</m:t>
        </m:r>
      </m:oMath>
      <w:r w:rsidDel="00000000" w:rsidR="00000000" w:rsidRPr="00000000">
        <w:rPr>
          <w:rtl w:val="0"/>
        </w:rPr>
      </w:r>
    </w:p>
    <w:p w:rsidR="00000000" w:rsidDel="00000000" w:rsidP="00000000" w:rsidRDefault="00000000" w:rsidRPr="00000000" w14:paraId="00000022">
      <w:pPr>
        <w:jc w:val="center"/>
        <w:rPr>
          <w:sz w:val="16"/>
          <w:szCs w:val="16"/>
        </w:rPr>
      </w:pPr>
      <w:r w:rsidDel="00000000" w:rsidR="00000000" w:rsidRPr="00000000">
        <w:rPr>
          <w:rtl w:val="0"/>
        </w:rPr>
      </w:r>
    </w:p>
    <w:p w:rsidR="00000000" w:rsidDel="00000000" w:rsidP="00000000" w:rsidRDefault="00000000" w:rsidRPr="00000000" w14:paraId="00000023">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42u9o5sjzfw1" w:id="13"/>
      <w:bookmarkEnd w:id="13"/>
      <w:r w:rsidDel="00000000" w:rsidR="00000000" w:rsidRPr="00000000">
        <w:rPr>
          <w:rFonts w:ascii="Times New Roman" w:cs="Times New Roman" w:eastAsia="Times New Roman" w:hAnsi="Times New Roman"/>
          <w:b w:val="1"/>
          <w:bCs w:val="1"/>
          <w:color w:val="000000"/>
          <w:sz w:val="22"/>
          <w:szCs w:val="22"/>
          <w:rtl w:val="0"/>
        </w:rPr>
        <w:t xml:space="preserve">C. Modelos de Inteligencia Artificial</w:t>
      </w:r>
    </w:p>
    <w:p w:rsidR="00000000" w:rsidDel="00000000" w:rsidP="00000000" w:rsidRDefault="00000000" w:rsidRPr="00000000" w14:paraId="00000024">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procesamiento cognitivo se divide en dos fases:</w:t>
      </w:r>
    </w:p>
    <w:p w:rsidR="00000000" w:rsidDel="00000000" w:rsidP="00000000" w:rsidRDefault="00000000" w:rsidRPr="00000000" w14:paraId="00000025">
      <w:pPr>
        <w:numPr>
          <w:ilvl w:val="0"/>
          <w:numId w:val="1"/>
        </w:numPr>
        <w:tabs>
          <w:tab w:val="left" w:leader="none" w:pos="8505"/>
        </w:tabs>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Transcripción (</w:t>
      </w:r>
      <w:r w:rsidDel="00000000" w:rsidR="00000000" w:rsidRPr="00000000">
        <w:rPr>
          <w:rFonts w:ascii="Times New Roman" w:cs="Times New Roman" w:eastAsia="Times New Roman" w:hAnsi="Times New Roman"/>
          <w:b w:val="1"/>
          <w:bCs w:val="1"/>
          <w:i w:val="1"/>
          <w:iCs w:val="1"/>
          <w:rtl w:val="0"/>
        </w:rPr>
        <w:t xml:space="preserve">Whisper</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Red neuronal especializada en </w:t>
      </w:r>
      <w:r w:rsidDel="00000000" w:rsidR="00000000" w:rsidRPr="00000000">
        <w:rPr>
          <w:rFonts w:ascii="Times New Roman" w:cs="Times New Roman" w:eastAsia="Times New Roman" w:hAnsi="Times New Roman"/>
          <w:i w:val="1"/>
          <w:iCs w:val="1"/>
          <w:rtl w:val="0"/>
        </w:rPr>
        <w:t xml:space="preserve">Speech-to-Text</w:t>
      </w:r>
      <w:r w:rsidDel="00000000" w:rsidR="00000000" w:rsidRPr="00000000">
        <w:rPr>
          <w:rFonts w:ascii="Times New Roman" w:cs="Times New Roman" w:eastAsia="Times New Roman" w:hAnsi="Times New Roman"/>
          <w:rtl w:val="0"/>
        </w:rPr>
        <w:t xml:space="preserve"> (STT) capaz de decodificar audio con alta tolerancia a modismos y ruido de fondo.</w:t>
      </w:r>
    </w:p>
    <w:p w:rsidR="00000000" w:rsidDel="00000000" w:rsidP="00000000" w:rsidRDefault="00000000" w:rsidRPr="00000000" w14:paraId="00000026">
      <w:pPr>
        <w:tabs>
          <w:tab w:val="left" w:leader="none" w:pos="8505"/>
        </w:tabs>
        <w:spacing w:after="240" w:before="240" w:lineRule="auto"/>
        <w:ind w:left="720" w:firstLine="0"/>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27">
      <w:pPr>
        <w:numPr>
          <w:ilvl w:val="0"/>
          <w:numId w:val="1"/>
        </w:numPr>
        <w:tabs>
          <w:tab w:val="left" w:leader="none" w:pos="8505"/>
        </w:tabs>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Generación (</w:t>
      </w:r>
      <w:r w:rsidDel="00000000" w:rsidR="00000000" w:rsidRPr="00000000">
        <w:rPr>
          <w:rFonts w:ascii="Times New Roman" w:cs="Times New Roman" w:eastAsia="Times New Roman" w:hAnsi="Times New Roman"/>
          <w:b w:val="1"/>
          <w:bCs w:val="1"/>
          <w:i w:val="1"/>
          <w:iCs w:val="1"/>
          <w:rtl w:val="0"/>
        </w:rPr>
        <w:t xml:space="preserve">Llama 3.1</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LLM de alto rendimiento que recibe el texto transcrito y, mediante instrucciones restrictivas (</w:t>
      </w:r>
      <w:r w:rsidDel="00000000" w:rsidR="00000000" w:rsidRPr="00000000">
        <w:rPr>
          <w:rFonts w:ascii="Times New Roman" w:cs="Times New Roman" w:eastAsia="Times New Roman" w:hAnsi="Times New Roman"/>
          <w:i w:val="1"/>
          <w:iCs w:val="1"/>
          <w:rtl w:val="0"/>
        </w:rPr>
        <w:t xml:space="preserve">System Prompts</w:t>
      </w:r>
      <w:r w:rsidDel="00000000" w:rsidR="00000000" w:rsidRPr="00000000">
        <w:rPr>
          <w:rFonts w:ascii="Times New Roman" w:cs="Times New Roman" w:eastAsia="Times New Roman" w:hAnsi="Times New Roman"/>
          <w:rtl w:val="0"/>
        </w:rPr>
        <w:t xml:space="preserve">), genera respuestas adaptadas al público infantil.</w:t>
      </w:r>
    </w:p>
    <w:p w:rsidR="00000000" w:rsidDel="00000000" w:rsidP="00000000" w:rsidRDefault="00000000" w:rsidRPr="00000000" w14:paraId="00000028">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tabs>
          <w:tab w:val="left" w:leader="none" w:pos="8505"/>
        </w:tabs>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tabs>
          <w:tab w:val="left" w:leader="none" w:pos="8505"/>
        </w:tabs>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tabs>
          <w:tab w:val="left" w:leader="none" w:pos="8505"/>
        </w:tabs>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4"/>
        <w:keepNext w:val="0"/>
        <w:keepLines w:val="0"/>
        <w:tabs>
          <w:tab w:val="left" w:leader="none" w:pos="8505"/>
        </w:tabs>
        <w:spacing w:after="40" w:before="0" w:lineRule="auto"/>
        <w:jc w:val="both"/>
        <w:rPr>
          <w:rFonts w:ascii="Times New Roman" w:cs="Times New Roman" w:eastAsia="Times New Roman" w:hAnsi="Times New Roman"/>
          <w:b w:val="1"/>
          <w:bCs w:val="1"/>
          <w:color w:val="000000"/>
          <w:sz w:val="22"/>
          <w:szCs w:val="22"/>
        </w:rPr>
      </w:pPr>
      <w:bookmarkStart w:colFirst="0" w:colLast="0" w:name="_f0g8amb1tnyw" w:id="14"/>
      <w:bookmarkEnd w:id="14"/>
      <w:r w:rsidDel="00000000" w:rsidR="00000000" w:rsidRPr="00000000">
        <w:rPr>
          <w:rFonts w:ascii="Times New Roman" w:cs="Times New Roman" w:eastAsia="Times New Roman" w:hAnsi="Times New Roman"/>
          <w:b w:val="1"/>
          <w:bCs w:val="1"/>
          <w:color w:val="000000"/>
          <w:sz w:val="22"/>
          <w:szCs w:val="22"/>
          <w:rtl w:val="0"/>
        </w:rPr>
        <w:t xml:space="preserve">D. Marco Normativo en Perú</w:t>
      </w:r>
    </w:p>
    <w:p w:rsidR="00000000" w:rsidDel="00000000" w:rsidP="00000000" w:rsidRDefault="00000000" w:rsidRPr="00000000" w14:paraId="0000002D">
      <w:pPr>
        <w:tabs>
          <w:tab w:val="left" w:leader="none" w:pos="8505"/>
        </w:tabs>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asegurar la viabilidad del proyecto como producto comercial, el diseño se alinea con la legislación peruana:</w:t>
      </w:r>
    </w:p>
    <w:p w:rsidR="00000000" w:rsidDel="00000000" w:rsidP="00000000" w:rsidRDefault="00000000" w:rsidRPr="00000000" w14:paraId="0000002E">
      <w:pPr>
        <w:numPr>
          <w:ilvl w:val="0"/>
          <w:numId w:val="4"/>
        </w:numPr>
        <w:tabs>
          <w:tab w:val="left" w:leader="none" w:pos="8505"/>
        </w:tabs>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Seguridad del Juguete:</w:t>
      </w:r>
      <w:r w:rsidDel="00000000" w:rsidR="00000000" w:rsidRPr="00000000">
        <w:rPr>
          <w:rFonts w:ascii="Times New Roman" w:cs="Times New Roman" w:eastAsia="Times New Roman" w:hAnsi="Times New Roman"/>
          <w:rtl w:val="0"/>
        </w:rPr>
        <w:t xml:space="preserve"> La Ley N.º 28376 y el Decreto Supremo N.º 008-2007-SA regulan la fabricación y comercialización de juguetes, exigiendo autorizaciones sanitarias (DIGESA) y rotulado estricto sobre advertencias de seguridad.</w:t>
      </w:r>
    </w:p>
    <w:p w:rsidR="00000000" w:rsidDel="00000000" w:rsidP="00000000" w:rsidRDefault="00000000" w:rsidRPr="00000000" w14:paraId="0000002F">
      <w:pPr>
        <w:numPr>
          <w:ilvl w:val="0"/>
          <w:numId w:val="4"/>
        </w:numPr>
        <w:tabs>
          <w:tab w:val="left" w:leader="none" w:pos="8505"/>
        </w:tabs>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Privacidad de Datos:</w:t>
      </w:r>
      <w:r w:rsidDel="00000000" w:rsidR="00000000" w:rsidRPr="00000000">
        <w:rPr>
          <w:rFonts w:ascii="Times New Roman" w:cs="Times New Roman" w:eastAsia="Times New Roman" w:hAnsi="Times New Roman"/>
          <w:rtl w:val="0"/>
        </w:rPr>
        <w:t xml:space="preserve"> La Ley N.º 29733 (Ley de Protección de Datos Personales) exige el consentimiento explícito de los tutores legales, dado que la captura de voz infantil es considerada un dato biométrico y personal.</w:t>
      </w:r>
      <w:r w:rsidDel="00000000" w:rsidR="00000000" w:rsidRPr="00000000">
        <w:rPr>
          <w:rtl w:val="0"/>
        </w:rPr>
      </w:r>
    </w:p>
    <w:p w:rsidR="00000000" w:rsidDel="00000000" w:rsidP="00000000" w:rsidRDefault="00000000" w:rsidRPr="00000000" w14:paraId="00000030">
      <w:pPr>
        <w:tabs>
          <w:tab w:val="left" w:leader="none" w:pos="8505"/>
        </w:tabs>
        <w:spacing w:after="240" w:lineRule="auto"/>
        <w:ind w:left="720" w:firstLine="0"/>
        <w:jc w:val="both"/>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031">
      <w:pPr>
        <w:pStyle w:val="Heading3"/>
        <w:keepNext w:val="0"/>
        <w:keepLines w:val="0"/>
        <w:tabs>
          <w:tab w:val="left" w:leader="none" w:pos="8505"/>
        </w:tabs>
        <w:spacing w:before="280" w:lineRule="auto"/>
        <w:jc w:val="center"/>
        <w:rPr>
          <w:rFonts w:ascii="Times New Roman" w:cs="Times New Roman" w:eastAsia="Times New Roman" w:hAnsi="Times New Roman"/>
          <w:b w:val="1"/>
          <w:bCs w:val="1"/>
          <w:sz w:val="22"/>
          <w:szCs w:val="22"/>
        </w:rPr>
      </w:pPr>
      <w:bookmarkStart w:colFirst="0" w:colLast="0" w:name="_unbo7qt82usi" w:id="15"/>
      <w:bookmarkEnd w:id="15"/>
      <w:r w:rsidDel="00000000" w:rsidR="00000000" w:rsidRPr="00000000">
        <w:rPr>
          <w:rFonts w:ascii="Times New Roman" w:cs="Times New Roman" w:eastAsia="Times New Roman" w:hAnsi="Times New Roman"/>
          <w:b w:val="1"/>
          <w:bCs w:val="1"/>
          <w:sz w:val="22"/>
          <w:szCs w:val="22"/>
          <w:rtl w:val="0"/>
        </w:rPr>
        <w:t xml:space="preserve">III. METODOLOGÍA, FASES DE DESARROLLO Y DISEÑO DE HARDWARE </w:t>
      </w:r>
    </w:p>
    <w:p w:rsidR="00000000" w:rsidDel="00000000" w:rsidP="00000000" w:rsidRDefault="00000000" w:rsidRPr="00000000" w14:paraId="00000032">
      <w:pPr>
        <w:tabs>
          <w:tab w:val="left" w:leader="none" w:pos="8505"/>
        </w:tabs>
        <w:rPr/>
      </w:pPr>
      <w:r w:rsidDel="00000000" w:rsidR="00000000" w:rsidRPr="00000000">
        <w:rPr>
          <w:rtl w:val="0"/>
        </w:rPr>
      </w:r>
    </w:p>
    <w:p w:rsidR="00000000" w:rsidDel="00000000" w:rsidP="00000000" w:rsidRDefault="00000000" w:rsidRPr="00000000" w14:paraId="00000033">
      <w:pPr>
        <w:tabs>
          <w:tab w:val="left" w:leader="none" w:pos="850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ciclo de vida del desarrollo del asistente se estructuró bajo una metodología iterativa e incremental a lo largo de estas semanas académicas. La Tabla I detalla la transición desde el diseño lógico de la arquitectura hasta el ensamblaje y calibración del producto final, garantizando el cumplimiento de las métricas proyectadas. </w:t>
      </w:r>
    </w:p>
    <w:p w:rsidR="00000000" w:rsidDel="00000000" w:rsidP="00000000" w:rsidRDefault="00000000" w:rsidRPr="00000000" w14:paraId="00000034">
      <w:pPr>
        <w:tabs>
          <w:tab w:val="left" w:leader="none" w:pos="8505"/>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tabs>
          <w:tab w:val="left" w:leader="none" w:pos="8505"/>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tabs>
          <w:tab w:val="left" w:leader="none" w:pos="850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I. Cronograma de Desarrollo e Integración del Sistema </w:t>
      </w:r>
    </w:p>
    <w:p w:rsidR="00000000" w:rsidDel="00000000" w:rsidP="00000000" w:rsidRDefault="00000000" w:rsidRPr="00000000" w14:paraId="00000037">
      <w:pPr>
        <w:tabs>
          <w:tab w:val="left" w:leader="none" w:pos="8505"/>
        </w:tabs>
        <w:jc w:val="both"/>
        <w:rPr>
          <w:rFonts w:ascii="Times New Roman" w:cs="Times New Roman" w:eastAsia="Times New Roman" w:hAnsi="Times New Roman"/>
        </w:rPr>
      </w:pPr>
      <w:r w:rsidDel="00000000" w:rsidR="00000000" w:rsidRPr="00000000">
        <w:rPr>
          <w:rtl w:val="0"/>
        </w:rPr>
      </w:r>
    </w:p>
    <w:tbl>
      <w:tblPr>
        <w:tblStyle w:val="Table1"/>
        <w:tblW w:w="4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220"/>
        <w:gridCol w:w="1005"/>
        <w:tblGridChange w:id="0">
          <w:tblGrid>
            <w:gridCol w:w="1275"/>
            <w:gridCol w:w="2220"/>
            <w:gridCol w:w="1005"/>
          </w:tblGrid>
        </w:tblGridChange>
      </w:tblGrid>
      <w:tr>
        <w:trPr>
          <w:cantSplit w:val="0"/>
          <w:trHeight w:val="79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Fase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Hitos Alcanzados y Procesos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Entregable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Conceptualización y Planificación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Definición del problema, selección del microcontrolador ESP32 frente a otras placas, y proyección de la integración con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Propuesta de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Arquitectura y Código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de la Máquina de Estados (FSM). Mapeo de memoria y programación a bajo nivel del bus I2S y DMA sin hardware 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E2</w:t>
            </w: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Detallado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Integración de Hardware y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Ensamblaje en protoboard. Pruebas de la API local con Python. Medición de las métricas de latencia y precisión de transcripción.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Prototipo Inicial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Despliegue y Ajustes Finales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Corrección de ruido electromagnético (GND). Validación de funcionalidad continua al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E4 -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w:t>
            </w:r>
          </w:p>
        </w:tc>
      </w:tr>
    </w:tbl>
    <w:p w:rsidR="00000000" w:rsidDel="00000000" w:rsidP="00000000" w:rsidRDefault="00000000" w:rsidRPr="00000000" w14:paraId="0000004C">
      <w:pPr>
        <w:tabs>
          <w:tab w:val="left" w:leader="none" w:pos="8505"/>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ejecución de estas fases de integración, el desarrollo del sistema enfrentó dos cuellos de botella arquitectónicos significativos. El primero consistió en la inducción de ruido electromagnético severo en la etapa de actuación acústica, un problema inherente a la proximidad del módulo de radiofrecuencia Wi-Fi. Este desafío físico se resolvió rediseñando el esquema de cableado: se estructuró un bus de tierra común (GND) para evitar lazos de masa en la etapa de amplificación analógica y aislar las interferencias.</w:t>
      </w:r>
    </w:p>
    <w:p w:rsidR="00000000" w:rsidDel="00000000" w:rsidP="00000000" w:rsidRDefault="00000000" w:rsidRPr="00000000" w14:paraId="0000004E">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segundo obstáculo fue el riesgo inminente de desbordamiento de memoria (</w:t>
      </w:r>
      <w:r w:rsidDel="00000000" w:rsidR="00000000" w:rsidRPr="00000000">
        <w:rPr>
          <w:rFonts w:ascii="Times New Roman" w:cs="Times New Roman" w:eastAsia="Times New Roman" w:hAnsi="Times New Roman"/>
          <w:i w:val="1"/>
          <w:iCs w:val="1"/>
          <w:rtl w:val="0"/>
        </w:rPr>
        <w:t xml:space="preserve">Stack Overflow</w:t>
      </w:r>
      <w:r w:rsidDel="00000000" w:rsidR="00000000" w:rsidRPr="00000000">
        <w:rPr>
          <w:rFonts w:ascii="Times New Roman" w:cs="Times New Roman" w:eastAsia="Times New Roman" w:hAnsi="Times New Roman"/>
          <w:rtl w:val="0"/>
        </w:rPr>
        <w:t xml:space="preserve">) al gestionar simultáneamente la captura de audio y la pila TCP/IP. Para mitigarlo, el firmware fue sometido a un proceso de optimización riguroso; se forzó la recolección de basura mediante el comando </w:t>
      </w:r>
      <w:r w:rsidDel="00000000" w:rsidR="00000000" w:rsidRPr="00000000">
        <w:rPr>
          <w:rFonts w:ascii="Times New Roman" w:cs="Times New Roman" w:eastAsia="Times New Roman" w:hAnsi="Times New Roman"/>
          <w:rtl w:val="0"/>
        </w:rPr>
        <w:t xml:space="preserve">gc.collect()</w:t>
      </w:r>
      <w:r w:rsidDel="00000000" w:rsidR="00000000" w:rsidRPr="00000000">
        <w:rPr>
          <w:rFonts w:ascii="Times New Roman" w:cs="Times New Roman" w:eastAsia="Times New Roman" w:hAnsi="Times New Roman"/>
          <w:rtl w:val="0"/>
        </w:rPr>
        <w:t xml:space="preserve"> en el estado de reposo de la FSM y se implementó una técnica de volcado de datos (</w:t>
      </w:r>
      <w:r w:rsidDel="00000000" w:rsidR="00000000" w:rsidRPr="00000000">
        <w:rPr>
          <w:rFonts w:ascii="Times New Roman" w:cs="Times New Roman" w:eastAsia="Times New Roman" w:hAnsi="Times New Roman"/>
          <w:i w:val="1"/>
          <w:iCs w:val="1"/>
          <w:rtl w:val="0"/>
        </w:rPr>
        <w:t xml:space="preserve">chunking</w:t>
      </w:r>
      <w:r w:rsidDel="00000000" w:rsidR="00000000" w:rsidRPr="00000000">
        <w:rPr>
          <w:rFonts w:ascii="Times New Roman" w:cs="Times New Roman" w:eastAsia="Times New Roman" w:hAnsi="Times New Roman"/>
          <w:rtl w:val="0"/>
        </w:rPr>
        <w:t xml:space="preserve">) directo al almacenamiento Flash. Estas correcciones garantizaron que la memoria RAM dinámica operara con márgenes seguros, logrando la estabilidad funcional ininterrumpida del prototipo final.</w:t>
      </w:r>
    </w:p>
    <w:p w:rsidR="00000000" w:rsidDel="00000000" w:rsidP="00000000" w:rsidRDefault="00000000" w:rsidRPr="00000000" w14:paraId="0000004F">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ty13b4l2pm7e" w:id="16"/>
      <w:bookmarkEnd w:id="16"/>
      <w:r w:rsidDel="00000000" w:rsidR="00000000" w:rsidRPr="00000000">
        <w:rPr>
          <w:rFonts w:ascii="Times New Roman" w:cs="Times New Roman" w:eastAsia="Times New Roman" w:hAnsi="Times New Roman"/>
          <w:b w:val="1"/>
          <w:bCs w:val="1"/>
          <w:color w:val="000000"/>
          <w:sz w:val="22"/>
          <w:szCs w:val="22"/>
          <w:rtl w:val="0"/>
        </w:rPr>
        <w:t xml:space="preserve">A. Mapeo de Registros y GPIO</w:t>
      </w:r>
    </w:p>
    <w:p w:rsidR="00000000" w:rsidDel="00000000" w:rsidP="00000000" w:rsidRDefault="00000000" w:rsidRPr="00000000" w14:paraId="00000051">
      <w:pPr>
        <w:tabs>
          <w:tab w:val="left" w:leader="none" w:pos="8505"/>
        </w:tabs>
        <w:spacing w:after="240" w:before="240" w:lineRule="auto"/>
        <w:jc w:val="both"/>
        <w:rPr/>
      </w:pPr>
      <w:r w:rsidDel="00000000" w:rsidR="00000000" w:rsidRPr="00000000">
        <w:rPr>
          <w:rFonts w:ascii="Times New Roman" w:cs="Times New Roman" w:eastAsia="Times New Roman" w:hAnsi="Times New Roman"/>
          <w:rtl w:val="0"/>
        </w:rPr>
        <w:t xml:space="preserve">El procesador Xtensa interactúa con el entorno modificando registros físicos de 32 bits, configurando la matriz GPIO para los actuadores y sensores.</w:t>
      </w:r>
      <w:r w:rsidDel="00000000" w:rsidR="00000000" w:rsidRPr="00000000">
        <w:rPr>
          <w:rtl w:val="0"/>
        </w:rPr>
      </w:r>
    </w:p>
    <w:p w:rsidR="00000000" w:rsidDel="00000000" w:rsidP="00000000" w:rsidRDefault="00000000" w:rsidRPr="00000000" w14:paraId="00000052">
      <w:pPr>
        <w:tabs>
          <w:tab w:val="left" w:leader="none" w:pos="8505"/>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topología del sistema se divide en tres capas fundamentales: Adquisición Física (</w:t>
      </w:r>
      <w:r w:rsidDel="00000000" w:rsidR="00000000" w:rsidRPr="00000000">
        <w:rPr>
          <w:rFonts w:ascii="Times New Roman" w:cs="Times New Roman" w:eastAsia="Times New Roman" w:hAnsi="Times New Roman"/>
          <w:i w:val="1"/>
          <w:iCs w:val="1"/>
          <w:rtl w:val="0"/>
        </w:rPr>
        <w:t xml:space="preserve">Edge</w:t>
      </w:r>
      <w:r w:rsidDel="00000000" w:rsidR="00000000" w:rsidRPr="00000000">
        <w:rPr>
          <w:rFonts w:ascii="Times New Roman" w:cs="Times New Roman" w:eastAsia="Times New Roman" w:hAnsi="Times New Roman"/>
          <w:rtl w:val="0"/>
        </w:rPr>
        <w:t xml:space="preserve">), Procesamiento Local (</w:t>
      </w:r>
      <w:r w:rsidDel="00000000" w:rsidR="00000000" w:rsidRPr="00000000">
        <w:rPr>
          <w:rFonts w:ascii="Times New Roman" w:cs="Times New Roman" w:eastAsia="Times New Roman" w:hAnsi="Times New Roman"/>
          <w:i w:val="1"/>
          <w:iCs w:val="1"/>
          <w:rtl w:val="0"/>
        </w:rPr>
        <w:t xml:space="preserve">Middleware</w:t>
      </w:r>
      <w:r w:rsidDel="00000000" w:rsidR="00000000" w:rsidRPr="00000000">
        <w:rPr>
          <w:rFonts w:ascii="Times New Roman" w:cs="Times New Roman" w:eastAsia="Times New Roman" w:hAnsi="Times New Roman"/>
          <w:rtl w:val="0"/>
        </w:rPr>
        <w:t xml:space="preserve">) y Cognición en la Nube (</w:t>
      </w:r>
      <w:r w:rsidDel="00000000" w:rsidR="00000000" w:rsidRPr="00000000">
        <w:rPr>
          <w:rFonts w:ascii="Times New Roman" w:cs="Times New Roman" w:eastAsia="Times New Roman" w:hAnsi="Times New Roman"/>
          <w:i w:val="1"/>
          <w:iCs w:val="1"/>
          <w:rtl w:val="0"/>
        </w:rPr>
        <w:t xml:space="preserve">Cloud IA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3">
      <w:pPr>
        <w:tabs>
          <w:tab w:val="left" w:leader="none" w:pos="8505"/>
        </w:tabs>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Pr>
        <w:drawing>
          <wp:inline distB="114300" distT="114300" distL="114300" distR="114300">
            <wp:extent cx="2695575" cy="230803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95575" cy="230803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tabs>
          <w:tab w:val="left" w:leader="none" w:pos="8505"/>
        </w:tabs>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evitar interferencias y lazos de masa (ruido tipo "chicharra"), el hardware físico fue ensamblado sobre un protoboard compartiendo un bus de tierra común (GND). La Tabla I resume el mapeo oficial de registros de entrada/salida de propósito general (GPIO). </w:t>
      </w:r>
    </w:p>
    <w:p w:rsidR="00000000" w:rsidDel="00000000" w:rsidP="00000000" w:rsidRDefault="00000000" w:rsidRPr="00000000" w14:paraId="00000055">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tabs>
          <w:tab w:val="left" w:leader="none" w:pos="8505"/>
        </w:tabs>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Tabla II. Asignación de Pines y Periféricos</w:t>
      </w:r>
      <w:r w:rsidDel="00000000" w:rsidR="00000000" w:rsidRPr="00000000">
        <w:rPr>
          <w:rtl w:val="0"/>
        </w:rPr>
      </w:r>
    </w:p>
    <w:tbl>
      <w:tblPr>
        <w:tblStyle w:val="Table2"/>
        <w:tblW w:w="4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930"/>
        <w:gridCol w:w="930"/>
        <w:gridCol w:w="1245"/>
        <w:tblGridChange w:id="0">
          <w:tblGrid>
            <w:gridCol w:w="1200"/>
            <w:gridCol w:w="930"/>
            <w:gridCol w:w="93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34343"/>
                <w:sz w:val="18"/>
                <w:szCs w:val="18"/>
              </w:rPr>
            </w:pPr>
            <w:r w:rsidDel="00000000" w:rsidR="00000000" w:rsidRPr="00000000">
              <w:rPr>
                <w:rFonts w:ascii="Times New Roman" w:cs="Times New Roman" w:eastAsia="Times New Roman" w:hAnsi="Times New Roman"/>
                <w:b w:val="1"/>
                <w:bCs w:val="1"/>
                <w:color w:val="434343"/>
                <w:sz w:val="18"/>
                <w:szCs w:val="18"/>
                <w:rtl w:val="0"/>
              </w:rPr>
              <w:t xml:space="preserve">Periférico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34343"/>
                <w:sz w:val="18"/>
                <w:szCs w:val="18"/>
              </w:rPr>
            </w:pPr>
            <w:r w:rsidDel="00000000" w:rsidR="00000000" w:rsidRPr="00000000">
              <w:rPr>
                <w:rFonts w:ascii="Times New Roman" w:cs="Times New Roman" w:eastAsia="Times New Roman" w:hAnsi="Times New Roman"/>
                <w:b w:val="1"/>
                <w:bCs w:val="1"/>
                <w:color w:val="434343"/>
                <w:sz w:val="18"/>
                <w:szCs w:val="18"/>
                <w:rtl w:val="0"/>
              </w:rPr>
              <w:t xml:space="preserve">Pin 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34343"/>
                <w:sz w:val="18"/>
                <w:szCs w:val="18"/>
              </w:rPr>
            </w:pPr>
            <w:r w:rsidDel="00000000" w:rsidR="00000000" w:rsidRPr="00000000">
              <w:rPr>
                <w:rFonts w:ascii="Times New Roman" w:cs="Times New Roman" w:eastAsia="Times New Roman" w:hAnsi="Times New Roman"/>
                <w:b w:val="1"/>
                <w:bCs w:val="1"/>
                <w:color w:val="434343"/>
                <w:sz w:val="18"/>
                <w:szCs w:val="18"/>
                <w:rtl w:val="0"/>
              </w:rPr>
              <w:t xml:space="preserve">Tipo de Señal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434343"/>
                <w:sz w:val="18"/>
                <w:szCs w:val="18"/>
              </w:rPr>
            </w:pPr>
            <w:r w:rsidDel="00000000" w:rsidR="00000000" w:rsidRPr="00000000">
              <w:rPr>
                <w:rFonts w:ascii="Times New Roman" w:cs="Times New Roman" w:eastAsia="Times New Roman" w:hAnsi="Times New Roman"/>
                <w:b w:val="1"/>
                <w:bCs w:val="1"/>
                <w:color w:val="434343"/>
                <w:sz w:val="18"/>
                <w:szCs w:val="18"/>
                <w:rtl w:val="0"/>
              </w:rPr>
              <w:t xml:space="preserve">Función Técnica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Botón 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GPIO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Entrada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Control de Estado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Micrófono (SCK)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GPIO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Reloj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Sincronización de tramas (I2S).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Micrófono (WS)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GPIO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Reloj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Selección de canal de audio (Mono).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Micrófono (SD)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GPIO 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Entrada Digital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Carga útil de voz capturada.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Amplificador PAM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GPIO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Salida Analógica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Conversión de la respuesta IA (DAC). </w:t>
            </w:r>
          </w:p>
        </w:tc>
      </w:tr>
    </w:tbl>
    <w:p w:rsidR="00000000" w:rsidDel="00000000" w:rsidP="00000000" w:rsidRDefault="00000000" w:rsidRPr="00000000" w14:paraId="0000006F">
      <w:pPr>
        <w:pStyle w:val="Heading3"/>
        <w:keepNext w:val="0"/>
        <w:keepLines w:val="0"/>
        <w:tabs>
          <w:tab w:val="left" w:leader="none" w:pos="8505"/>
        </w:tabs>
        <w:spacing w:before="280" w:lineRule="auto"/>
        <w:jc w:val="both"/>
        <w:rPr>
          <w:rFonts w:ascii="Times New Roman" w:cs="Times New Roman" w:eastAsia="Times New Roman" w:hAnsi="Times New Roman"/>
          <w:b w:val="1"/>
          <w:bCs w:val="1"/>
          <w:sz w:val="26"/>
          <w:szCs w:val="26"/>
        </w:rPr>
      </w:pPr>
      <w:bookmarkStart w:colFirst="0" w:colLast="0" w:name="_j6job1k75i6c" w:id="17"/>
      <w:bookmarkEnd w:id="17"/>
      <w:r w:rsidDel="00000000" w:rsidR="00000000" w:rsidRPr="00000000">
        <w:rPr>
          <w:rtl w:val="0"/>
        </w:rPr>
      </w:r>
    </w:p>
    <w:p w:rsidR="00000000" w:rsidDel="00000000" w:rsidP="00000000" w:rsidRDefault="00000000" w:rsidRPr="00000000" w14:paraId="00000070">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r91hldeymxju" w:id="18"/>
      <w:bookmarkEnd w:id="18"/>
      <w:r w:rsidDel="00000000" w:rsidR="00000000" w:rsidRPr="00000000">
        <w:rPr>
          <w:rFonts w:ascii="Times New Roman" w:cs="Times New Roman" w:eastAsia="Times New Roman" w:hAnsi="Times New Roman"/>
          <w:b w:val="1"/>
          <w:bCs w:val="1"/>
          <w:color w:val="000000"/>
          <w:sz w:val="22"/>
          <w:szCs w:val="22"/>
          <w:rtl w:val="0"/>
        </w:rPr>
        <w:t xml:space="preserve">B. Enrutamiento y Aislamiento de Energía</w:t>
      </w:r>
    </w:p>
    <w:p w:rsidR="00000000" w:rsidDel="00000000" w:rsidP="00000000" w:rsidRDefault="00000000" w:rsidRPr="00000000" w14:paraId="00000071">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cableado del prototipo unifica las tierras de todos los componentes en un bus común (GND) para mitigar el ruido electromagnético y evitar lazos de masa en la etapa de amplificación. El micrófono opera con 3.3V, mientras que el amplificador PAM8403 se alimenta del pin VIN (5V) para garantizar la potencia necesaria para excitar el parlante.</w:t>
      </w:r>
    </w:p>
    <w:p w:rsidR="00000000" w:rsidDel="00000000" w:rsidP="00000000" w:rsidRDefault="00000000" w:rsidRPr="00000000" w14:paraId="00000072">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3"/>
        <w:keepNext w:val="0"/>
        <w:keepLines w:val="0"/>
        <w:tabs>
          <w:tab w:val="left" w:leader="none" w:pos="8505"/>
        </w:tabs>
        <w:spacing w:before="280" w:lineRule="auto"/>
        <w:jc w:val="center"/>
        <w:rPr>
          <w:rFonts w:ascii="Times New Roman" w:cs="Times New Roman" w:eastAsia="Times New Roman" w:hAnsi="Times New Roman"/>
          <w:b w:val="1"/>
          <w:bCs w:val="1"/>
          <w:sz w:val="22"/>
          <w:szCs w:val="22"/>
        </w:rPr>
      </w:pPr>
      <w:bookmarkStart w:colFirst="0" w:colLast="0" w:name="_d4kakesyilo" w:id="19"/>
      <w:bookmarkEnd w:id="19"/>
      <w:r w:rsidDel="00000000" w:rsidR="00000000" w:rsidRPr="00000000">
        <w:rPr>
          <w:rFonts w:ascii="Times New Roman" w:cs="Times New Roman" w:eastAsia="Times New Roman" w:hAnsi="Times New Roman"/>
          <w:b w:val="1"/>
          <w:bCs w:val="1"/>
          <w:sz w:val="22"/>
          <w:szCs w:val="22"/>
          <w:rtl w:val="0"/>
        </w:rPr>
        <w:t xml:space="preserve">IV. DISEÑO DE FIRMWARE Y SOFTWARE MIDDLEWARE</w:t>
      </w:r>
    </w:p>
    <w:p w:rsidR="00000000" w:rsidDel="00000000" w:rsidP="00000000" w:rsidRDefault="00000000" w:rsidRPr="00000000" w14:paraId="00000074">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pnx8ozv1f31a" w:id="20"/>
      <w:bookmarkEnd w:id="20"/>
      <w:r w:rsidDel="00000000" w:rsidR="00000000" w:rsidRPr="00000000">
        <w:rPr>
          <w:rFonts w:ascii="Times New Roman" w:cs="Times New Roman" w:eastAsia="Times New Roman" w:hAnsi="Times New Roman"/>
          <w:sz w:val="22"/>
          <w:szCs w:val="22"/>
          <w:rtl w:val="0"/>
        </w:rPr>
        <w:t xml:space="preserve">El firmware fue programado en MicroPython, estructurado bajo el paradigma de Máquina de Estados Finitos (FSM) no bloqueante.</w:t>
      </w:r>
    </w:p>
    <w:p w:rsidR="00000000" w:rsidDel="00000000" w:rsidP="00000000" w:rsidRDefault="00000000" w:rsidRPr="00000000" w14:paraId="00000075">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434343"/>
          <w:sz w:val="22"/>
          <w:szCs w:val="22"/>
        </w:rPr>
      </w:pPr>
      <w:bookmarkStart w:colFirst="0" w:colLast="0" w:name="_n51uky2tlipu" w:id="21"/>
      <w:bookmarkEnd w:id="21"/>
      <w:r w:rsidDel="00000000" w:rsidR="00000000" w:rsidRPr="00000000">
        <w:rPr>
          <w:rFonts w:ascii="Times New Roman" w:cs="Times New Roman" w:eastAsia="Times New Roman" w:hAnsi="Times New Roman"/>
          <w:b w:val="1"/>
          <w:bCs w:val="1"/>
          <w:color w:val="434343"/>
          <w:sz w:val="22"/>
          <w:szCs w:val="22"/>
          <w:rtl w:val="0"/>
        </w:rPr>
        <w:t xml:space="preserve">A. Lógica de la Máquina de Estados (FSM)</w:t>
      </w:r>
    </w:p>
    <w:p w:rsidR="00000000" w:rsidDel="00000000" w:rsidP="00000000" w:rsidRDefault="00000000" w:rsidRPr="00000000" w14:paraId="00000076">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pnx8ozv1f31a" w:id="20"/>
      <w:bookmarkEnd w:id="20"/>
      <w:r w:rsidDel="00000000" w:rsidR="00000000" w:rsidRPr="00000000">
        <w:rPr>
          <w:rFonts w:ascii="Times New Roman" w:cs="Times New Roman" w:eastAsia="Times New Roman" w:hAnsi="Times New Roman"/>
          <w:sz w:val="22"/>
          <w:szCs w:val="22"/>
          <w:rtl w:val="0"/>
        </w:rPr>
        <w:t xml:space="preserve">El ciclo de operación evita instrucciones bloqueantes prolongadas y se divide en 5 estados:</w:t>
      </w:r>
    </w:p>
    <w:p w:rsidR="00000000" w:rsidDel="00000000" w:rsidP="00000000" w:rsidRDefault="00000000" w:rsidRPr="00000000" w14:paraId="00000077">
      <w:pPr>
        <w:pStyle w:val="Heading3"/>
        <w:keepNext w:val="0"/>
        <w:keepLines w:val="0"/>
        <w:numPr>
          <w:ilvl w:val="0"/>
          <w:numId w:val="5"/>
        </w:numPr>
        <w:tabs>
          <w:tab w:val="left" w:leader="none" w:pos="8505"/>
        </w:tabs>
        <w:spacing w:after="240" w:before="240" w:lineRule="auto"/>
        <w:ind w:left="720" w:hanging="360"/>
        <w:jc w:val="both"/>
        <w:rPr>
          <w:rFonts w:ascii="Times New Roman" w:cs="Times New Roman" w:eastAsia="Times New Roman" w:hAnsi="Times New Roman"/>
          <w:sz w:val="22"/>
          <w:szCs w:val="22"/>
        </w:rPr>
      </w:pPr>
      <w:bookmarkStart w:colFirst="0" w:colLast="0" w:name="_pnx8ozv1f31a" w:id="20"/>
      <w:bookmarkEnd w:id="20"/>
      <w:r w:rsidDel="00000000" w:rsidR="00000000" w:rsidRPr="00000000">
        <w:rPr>
          <w:rFonts w:ascii="Times New Roman" w:cs="Times New Roman" w:eastAsia="Times New Roman" w:hAnsi="Times New Roman"/>
          <w:b w:val="1"/>
          <w:bCs w:val="1"/>
          <w:sz w:val="22"/>
          <w:szCs w:val="22"/>
          <w:rtl w:val="0"/>
        </w:rPr>
        <w:t xml:space="preserve">INIT (Estado 0):</w:t>
      </w:r>
      <w:r w:rsidDel="00000000" w:rsidR="00000000" w:rsidRPr="00000000">
        <w:rPr>
          <w:rFonts w:ascii="Times New Roman" w:cs="Times New Roman" w:eastAsia="Times New Roman" w:hAnsi="Times New Roman"/>
          <w:sz w:val="22"/>
          <w:szCs w:val="22"/>
          <w:rtl w:val="0"/>
        </w:rPr>
        <w:t xml:space="preserve"> Configuración de periféricos, inicialización del I2S y conexión a la red Wi-Fi.</w:t>
      </w:r>
    </w:p>
    <w:p w:rsidR="00000000" w:rsidDel="00000000" w:rsidP="00000000" w:rsidRDefault="00000000" w:rsidRPr="00000000" w14:paraId="00000078">
      <w:pPr>
        <w:tabs>
          <w:tab w:val="left" w:leader="none" w:pos="8505"/>
        </w:tabs>
        <w:ind w:left="720" w:firstLine="0"/>
        <w:rPr>
          <w:sz w:val="2"/>
          <w:szCs w:val="2"/>
        </w:rPr>
      </w:pPr>
      <w:r w:rsidDel="00000000" w:rsidR="00000000" w:rsidRPr="00000000">
        <w:rPr>
          <w:rtl w:val="0"/>
        </w:rPr>
      </w:r>
    </w:p>
    <w:p w:rsidR="00000000" w:rsidDel="00000000" w:rsidP="00000000" w:rsidRDefault="00000000" w:rsidRPr="00000000" w14:paraId="00000079">
      <w:pPr>
        <w:pStyle w:val="Heading3"/>
        <w:keepNext w:val="0"/>
        <w:keepLines w:val="0"/>
        <w:numPr>
          <w:ilvl w:val="0"/>
          <w:numId w:val="5"/>
        </w:numPr>
        <w:tabs>
          <w:tab w:val="left" w:leader="none" w:pos="8505"/>
        </w:tabs>
        <w:spacing w:after="240" w:before="240" w:lineRule="auto"/>
        <w:ind w:left="720" w:hanging="360"/>
        <w:jc w:val="both"/>
        <w:rPr>
          <w:rFonts w:ascii="Times New Roman" w:cs="Times New Roman" w:eastAsia="Times New Roman" w:hAnsi="Times New Roman"/>
          <w:sz w:val="22"/>
          <w:szCs w:val="22"/>
        </w:rPr>
      </w:pPr>
      <w:bookmarkStart w:colFirst="0" w:colLast="0" w:name="_pnx8ozv1f31a" w:id="20"/>
      <w:bookmarkEnd w:id="20"/>
      <w:r w:rsidDel="00000000" w:rsidR="00000000" w:rsidRPr="00000000">
        <w:rPr>
          <w:rFonts w:ascii="Times New Roman" w:cs="Times New Roman" w:eastAsia="Times New Roman" w:hAnsi="Times New Roman"/>
          <w:b w:val="1"/>
          <w:bCs w:val="1"/>
          <w:sz w:val="22"/>
          <w:szCs w:val="22"/>
          <w:rtl w:val="0"/>
        </w:rPr>
        <w:t xml:space="preserve">IDLE (Estado 1):</w:t>
      </w:r>
      <w:r w:rsidDel="00000000" w:rsidR="00000000" w:rsidRPr="00000000">
        <w:rPr>
          <w:rFonts w:ascii="Times New Roman" w:cs="Times New Roman" w:eastAsia="Times New Roman" w:hAnsi="Times New Roman"/>
          <w:sz w:val="22"/>
          <w:szCs w:val="22"/>
          <w:rtl w:val="0"/>
        </w:rPr>
        <w:t xml:space="preserve"> El sistema libera memoria RAM residual usando el comando </w:t>
      </w:r>
      <w:r w:rsidDel="00000000" w:rsidR="00000000" w:rsidRPr="00000000">
        <w:rPr>
          <w:rFonts w:ascii="Times New Roman" w:cs="Times New Roman" w:eastAsia="Times New Roman" w:hAnsi="Times New Roman"/>
          <w:color w:val="000000"/>
          <w:sz w:val="22"/>
          <w:szCs w:val="22"/>
          <w:rtl w:val="0"/>
        </w:rPr>
        <w:t xml:space="preserve">gc.collect()</w:t>
      </w:r>
      <w:r w:rsidDel="00000000" w:rsidR="00000000" w:rsidRPr="00000000">
        <w:rPr>
          <w:rFonts w:ascii="Times New Roman" w:cs="Times New Roman" w:eastAsia="Times New Roman" w:hAnsi="Times New Roman"/>
          <w:sz w:val="22"/>
          <w:szCs w:val="22"/>
          <w:rtl w:val="0"/>
        </w:rPr>
        <w:t xml:space="preserve"> y ejecuta un bucle de bajo consumo (</w:t>
      </w:r>
      <w:r w:rsidDel="00000000" w:rsidR="00000000" w:rsidRPr="00000000">
        <w:rPr>
          <w:rFonts w:ascii="Times New Roman" w:cs="Times New Roman" w:eastAsia="Times New Roman" w:hAnsi="Times New Roman"/>
          <w:i w:val="1"/>
          <w:iCs w:val="1"/>
          <w:sz w:val="22"/>
          <w:szCs w:val="22"/>
          <w:rtl w:val="0"/>
        </w:rPr>
        <w:t xml:space="preserve">polling</w:t>
      </w:r>
      <w:r w:rsidDel="00000000" w:rsidR="00000000" w:rsidRPr="00000000">
        <w:rPr>
          <w:rFonts w:ascii="Times New Roman" w:cs="Times New Roman" w:eastAsia="Times New Roman" w:hAnsi="Times New Roman"/>
          <w:sz w:val="22"/>
          <w:szCs w:val="22"/>
          <w:rtl w:val="0"/>
        </w:rPr>
        <w:t xml:space="preserve">) evaluando el pin 13.</w:t>
      </w:r>
    </w:p>
    <w:p w:rsidR="00000000" w:rsidDel="00000000" w:rsidP="00000000" w:rsidRDefault="00000000" w:rsidRPr="00000000" w14:paraId="0000007A">
      <w:pPr>
        <w:tabs>
          <w:tab w:val="left" w:leader="none" w:pos="8505"/>
        </w:tabs>
        <w:ind w:left="720" w:firstLine="0"/>
        <w:rPr>
          <w:sz w:val="2"/>
          <w:szCs w:val="2"/>
        </w:rPr>
      </w:pPr>
      <w:r w:rsidDel="00000000" w:rsidR="00000000" w:rsidRPr="00000000">
        <w:rPr>
          <w:rtl w:val="0"/>
        </w:rPr>
      </w:r>
    </w:p>
    <w:p w:rsidR="00000000" w:rsidDel="00000000" w:rsidP="00000000" w:rsidRDefault="00000000" w:rsidRPr="00000000" w14:paraId="0000007B">
      <w:pPr>
        <w:pStyle w:val="Heading3"/>
        <w:keepNext w:val="0"/>
        <w:keepLines w:val="0"/>
        <w:numPr>
          <w:ilvl w:val="0"/>
          <w:numId w:val="5"/>
        </w:numPr>
        <w:tabs>
          <w:tab w:val="left" w:leader="none" w:pos="8505"/>
        </w:tabs>
        <w:spacing w:after="240" w:before="240" w:lineRule="auto"/>
        <w:ind w:left="720" w:hanging="360"/>
        <w:jc w:val="both"/>
        <w:rPr>
          <w:rFonts w:ascii="Times New Roman" w:cs="Times New Roman" w:eastAsia="Times New Roman" w:hAnsi="Times New Roman"/>
          <w:sz w:val="22"/>
          <w:szCs w:val="22"/>
        </w:rPr>
      </w:pPr>
      <w:bookmarkStart w:colFirst="0" w:colLast="0" w:name="_pnx8ozv1f31a" w:id="20"/>
      <w:bookmarkEnd w:id="20"/>
      <w:r w:rsidDel="00000000" w:rsidR="00000000" w:rsidRPr="00000000">
        <w:rPr>
          <w:rFonts w:ascii="Times New Roman" w:cs="Times New Roman" w:eastAsia="Times New Roman" w:hAnsi="Times New Roman"/>
          <w:b w:val="1"/>
          <w:bCs w:val="1"/>
          <w:sz w:val="22"/>
          <w:szCs w:val="22"/>
          <w:rtl w:val="0"/>
        </w:rPr>
        <w:t xml:space="preserve">RECORDING (Estado 2):</w:t>
      </w:r>
      <w:r w:rsidDel="00000000" w:rsidR="00000000" w:rsidRPr="00000000">
        <w:rPr>
          <w:rFonts w:ascii="Times New Roman" w:cs="Times New Roman" w:eastAsia="Times New Roman" w:hAnsi="Times New Roman"/>
          <w:sz w:val="22"/>
          <w:szCs w:val="22"/>
          <w:rtl w:val="0"/>
        </w:rPr>
        <w:t xml:space="preserve"> Al detectar un flanco de bajada (botón presionado), el sistema lee el audio en </w:t>
      </w:r>
      <w:r w:rsidDel="00000000" w:rsidR="00000000" w:rsidRPr="00000000">
        <w:rPr>
          <w:rFonts w:ascii="Times New Roman" w:cs="Times New Roman" w:eastAsia="Times New Roman" w:hAnsi="Times New Roman"/>
          <w:i w:val="1"/>
          <w:iCs w:val="1"/>
          <w:sz w:val="22"/>
          <w:szCs w:val="22"/>
          <w:rtl w:val="0"/>
        </w:rPr>
        <w:t xml:space="preserve">chunks</w:t>
      </w:r>
      <w:r w:rsidDel="00000000" w:rsidR="00000000" w:rsidRPr="00000000">
        <w:rPr>
          <w:rFonts w:ascii="Times New Roman" w:cs="Times New Roman" w:eastAsia="Times New Roman" w:hAnsi="Times New Roman"/>
          <w:sz w:val="22"/>
          <w:szCs w:val="22"/>
          <w:rtl w:val="0"/>
        </w:rPr>
        <w:t xml:space="preserve"> (fragmentos) de 4000 bytes y los escribe directamente en la memoria Flash (archivo </w:t>
      </w:r>
      <w:r w:rsidDel="00000000" w:rsidR="00000000" w:rsidRPr="00000000">
        <w:rPr>
          <w:rFonts w:ascii="Roboto Mono" w:cs="Roboto Mono" w:eastAsia="Roboto Mono" w:hAnsi="Roboto Mono"/>
          <w:color w:val="000000"/>
          <w:sz w:val="22"/>
          <w:szCs w:val="22"/>
          <w:rtl w:val="0"/>
        </w:rPr>
        <w:t xml:space="preserve">.wav</w:t>
      </w:r>
      <w:r w:rsidDel="00000000" w:rsidR="00000000" w:rsidRPr="00000000">
        <w:rPr>
          <w:rFonts w:ascii="Times New Roman" w:cs="Times New Roman" w:eastAsia="Times New Roman" w:hAnsi="Times New Roman"/>
          <w:sz w:val="22"/>
          <w:szCs w:val="22"/>
          <w:rtl w:val="0"/>
        </w:rPr>
        <w:t xml:space="preserve">) para evitar el desbordamiento (</w:t>
      </w:r>
      <w:r w:rsidDel="00000000" w:rsidR="00000000" w:rsidRPr="00000000">
        <w:rPr>
          <w:rFonts w:ascii="Times New Roman" w:cs="Times New Roman" w:eastAsia="Times New Roman" w:hAnsi="Times New Roman"/>
          <w:i w:val="1"/>
          <w:iCs w:val="1"/>
          <w:sz w:val="22"/>
          <w:szCs w:val="22"/>
          <w:rtl w:val="0"/>
        </w:rPr>
        <w:t xml:space="preserve">Overflow</w:t>
      </w:r>
      <w:r w:rsidDel="00000000" w:rsidR="00000000" w:rsidRPr="00000000">
        <w:rPr>
          <w:rFonts w:ascii="Times New Roman" w:cs="Times New Roman" w:eastAsia="Times New Roman" w:hAnsi="Times New Roman"/>
          <w:sz w:val="22"/>
          <w:szCs w:val="22"/>
          <w:rtl w:val="0"/>
        </w:rPr>
        <w:t xml:space="preserve">) de la RAM.</w:t>
      </w:r>
    </w:p>
    <w:p w:rsidR="00000000" w:rsidDel="00000000" w:rsidP="00000000" w:rsidRDefault="00000000" w:rsidRPr="00000000" w14:paraId="0000007C">
      <w:pPr>
        <w:tabs>
          <w:tab w:val="left" w:leader="none" w:pos="8505"/>
        </w:tabs>
        <w:ind w:left="720" w:firstLine="0"/>
        <w:rPr>
          <w:sz w:val="2"/>
          <w:szCs w:val="2"/>
        </w:rPr>
      </w:pPr>
      <w:r w:rsidDel="00000000" w:rsidR="00000000" w:rsidRPr="00000000">
        <w:rPr>
          <w:rtl w:val="0"/>
        </w:rPr>
      </w:r>
    </w:p>
    <w:p w:rsidR="00000000" w:rsidDel="00000000" w:rsidP="00000000" w:rsidRDefault="00000000" w:rsidRPr="00000000" w14:paraId="0000007D">
      <w:pPr>
        <w:pStyle w:val="Heading3"/>
        <w:keepNext w:val="0"/>
        <w:keepLines w:val="0"/>
        <w:numPr>
          <w:ilvl w:val="0"/>
          <w:numId w:val="5"/>
        </w:numPr>
        <w:tabs>
          <w:tab w:val="left" w:leader="none" w:pos="8505"/>
        </w:tabs>
        <w:spacing w:after="240" w:before="240" w:lineRule="auto"/>
        <w:ind w:left="720" w:hanging="360"/>
        <w:jc w:val="both"/>
        <w:rPr>
          <w:rFonts w:ascii="Times New Roman" w:cs="Times New Roman" w:eastAsia="Times New Roman" w:hAnsi="Times New Roman"/>
          <w:sz w:val="22"/>
          <w:szCs w:val="22"/>
        </w:rPr>
      </w:pPr>
      <w:bookmarkStart w:colFirst="0" w:colLast="0" w:name="_pnx8ozv1f31a" w:id="20"/>
      <w:bookmarkEnd w:id="20"/>
      <w:r w:rsidDel="00000000" w:rsidR="00000000" w:rsidRPr="00000000">
        <w:rPr>
          <w:rFonts w:ascii="Times New Roman" w:cs="Times New Roman" w:eastAsia="Times New Roman" w:hAnsi="Times New Roman"/>
          <w:b w:val="1"/>
          <w:bCs w:val="1"/>
          <w:sz w:val="22"/>
          <w:szCs w:val="22"/>
          <w:rtl w:val="0"/>
        </w:rPr>
        <w:t xml:space="preserve">SENDING (Estado 3):</w:t>
      </w:r>
      <w:r w:rsidDel="00000000" w:rsidR="00000000" w:rsidRPr="00000000">
        <w:rPr>
          <w:rFonts w:ascii="Times New Roman" w:cs="Times New Roman" w:eastAsia="Times New Roman" w:hAnsi="Times New Roman"/>
          <w:sz w:val="22"/>
          <w:szCs w:val="22"/>
          <w:rtl w:val="0"/>
        </w:rPr>
        <w:t xml:space="preserve"> Empaquetado del archivo físico local y transmisión vía HTTP POST hacia la API del servidor.</w:t>
      </w:r>
    </w:p>
    <w:p w:rsidR="00000000" w:rsidDel="00000000" w:rsidP="00000000" w:rsidRDefault="00000000" w:rsidRPr="00000000" w14:paraId="0000007E">
      <w:pPr>
        <w:tabs>
          <w:tab w:val="left" w:leader="none" w:pos="8505"/>
        </w:tabs>
        <w:ind w:left="720" w:firstLine="0"/>
        <w:rPr>
          <w:sz w:val="2"/>
          <w:szCs w:val="2"/>
        </w:rPr>
      </w:pPr>
      <w:r w:rsidDel="00000000" w:rsidR="00000000" w:rsidRPr="00000000">
        <w:rPr>
          <w:rtl w:val="0"/>
        </w:rPr>
      </w:r>
    </w:p>
    <w:p w:rsidR="00000000" w:rsidDel="00000000" w:rsidP="00000000" w:rsidRDefault="00000000" w:rsidRPr="00000000" w14:paraId="0000007F">
      <w:pPr>
        <w:pStyle w:val="Heading3"/>
        <w:keepNext w:val="0"/>
        <w:keepLines w:val="0"/>
        <w:numPr>
          <w:ilvl w:val="0"/>
          <w:numId w:val="5"/>
        </w:numPr>
        <w:tabs>
          <w:tab w:val="left" w:leader="none" w:pos="8505"/>
        </w:tabs>
        <w:spacing w:after="240" w:before="240" w:lineRule="auto"/>
        <w:ind w:left="720" w:hanging="360"/>
        <w:jc w:val="both"/>
        <w:rPr>
          <w:rFonts w:ascii="Times New Roman" w:cs="Times New Roman" w:eastAsia="Times New Roman" w:hAnsi="Times New Roman"/>
          <w:sz w:val="22"/>
          <w:szCs w:val="22"/>
        </w:rPr>
      </w:pPr>
      <w:bookmarkStart w:colFirst="0" w:colLast="0" w:name="_pnx8ozv1f31a" w:id="20"/>
      <w:bookmarkEnd w:id="20"/>
      <w:r w:rsidDel="00000000" w:rsidR="00000000" w:rsidRPr="00000000">
        <w:rPr>
          <w:rFonts w:ascii="Times New Roman" w:cs="Times New Roman" w:eastAsia="Times New Roman" w:hAnsi="Times New Roman"/>
          <w:b w:val="1"/>
          <w:bCs w:val="1"/>
          <w:sz w:val="22"/>
          <w:szCs w:val="22"/>
          <w:rtl w:val="0"/>
        </w:rPr>
        <w:t xml:space="preserve">PLAYING (Estado 4):</w:t>
      </w:r>
      <w:r w:rsidDel="00000000" w:rsidR="00000000" w:rsidRPr="00000000">
        <w:rPr>
          <w:rFonts w:ascii="Times New Roman" w:cs="Times New Roman" w:eastAsia="Times New Roman" w:hAnsi="Times New Roman"/>
          <w:sz w:val="22"/>
          <w:szCs w:val="22"/>
          <w:rtl w:val="0"/>
        </w:rPr>
        <w:t xml:space="preserve"> Recepción de la respuesta en bloques de 512 bytes. Los datos se inyectan al pin 25 (DAC) aplicando una operación XOR (</w:t>
      </w:r>
      <w:r w:rsidDel="00000000" w:rsidR="00000000" w:rsidRPr="00000000">
        <w:rPr>
          <w:rFonts w:ascii="Times New Roman" w:cs="Times New Roman" w:eastAsia="Times New Roman" w:hAnsi="Times New Roman"/>
          <w:color w:val="000000"/>
          <w:sz w:val="22"/>
          <w:szCs w:val="22"/>
          <w:rtl w:val="0"/>
        </w:rPr>
        <w:t xml:space="preserve">^ 128</w:t>
      </w:r>
      <w:r w:rsidDel="00000000" w:rsidR="00000000" w:rsidRPr="00000000">
        <w:rPr>
          <w:rFonts w:ascii="Times New Roman" w:cs="Times New Roman" w:eastAsia="Times New Roman" w:hAnsi="Times New Roman"/>
          <w:sz w:val="22"/>
          <w:szCs w:val="22"/>
          <w:rtl w:val="0"/>
        </w:rPr>
        <w:t xml:space="preserve">) para alinear la señal, junto a un retardo estricto de 42 microsegundos para simular 8000 Hz.</w:t>
      </w:r>
    </w:p>
    <w:p w:rsidR="00000000" w:rsidDel="00000000" w:rsidP="00000000" w:rsidRDefault="00000000" w:rsidRPr="00000000" w14:paraId="00000080">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434343"/>
          <w:sz w:val="22"/>
          <w:szCs w:val="22"/>
        </w:rPr>
      </w:pPr>
      <w:bookmarkStart w:colFirst="0" w:colLast="0" w:name="_g4os3er79l31" w:id="22"/>
      <w:bookmarkEnd w:id="22"/>
      <w:r w:rsidDel="00000000" w:rsidR="00000000" w:rsidRPr="00000000">
        <w:rPr>
          <w:rFonts w:ascii="Times New Roman" w:cs="Times New Roman" w:eastAsia="Times New Roman" w:hAnsi="Times New Roman"/>
          <w:b w:val="1"/>
          <w:bCs w:val="1"/>
          <w:color w:val="434343"/>
          <w:sz w:val="22"/>
          <w:szCs w:val="22"/>
          <w:rtl w:val="0"/>
        </w:rPr>
        <w:t xml:space="preserve">B. Arquitectura del Servidor API (Python/Flask)</w:t>
      </w:r>
    </w:p>
    <w:p w:rsidR="00000000" w:rsidDel="00000000" w:rsidP="00000000" w:rsidRDefault="00000000" w:rsidRPr="00000000" w14:paraId="00000081">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t7ra46dcg9b8" w:id="23"/>
      <w:bookmarkEnd w:id="23"/>
      <w:r w:rsidDel="00000000" w:rsidR="00000000" w:rsidRPr="00000000">
        <w:rPr>
          <w:rFonts w:ascii="Times New Roman" w:cs="Times New Roman" w:eastAsia="Times New Roman" w:hAnsi="Times New Roman"/>
          <w:sz w:val="22"/>
          <w:szCs w:val="22"/>
          <w:rtl w:val="0"/>
        </w:rPr>
        <w:t xml:space="preserve">Para liberar de carga computacional al ESP32, un servidor local recibe el audio, invoca la API de </w:t>
      </w:r>
      <w:r w:rsidDel="00000000" w:rsidR="00000000" w:rsidRPr="00000000">
        <w:rPr>
          <w:rFonts w:ascii="Times New Roman" w:cs="Times New Roman" w:eastAsia="Times New Roman" w:hAnsi="Times New Roman"/>
          <w:i w:val="1"/>
          <w:iCs w:val="1"/>
          <w:sz w:val="22"/>
          <w:szCs w:val="22"/>
          <w:rtl w:val="0"/>
        </w:rPr>
        <w:t xml:space="preserve">Whisper</w:t>
      </w:r>
      <w:r w:rsidDel="00000000" w:rsidR="00000000" w:rsidRPr="00000000">
        <w:rPr>
          <w:rFonts w:ascii="Times New Roman" w:cs="Times New Roman" w:eastAsia="Times New Roman" w:hAnsi="Times New Roman"/>
          <w:sz w:val="22"/>
          <w:szCs w:val="22"/>
          <w:rtl w:val="0"/>
        </w:rPr>
        <w:t xml:space="preserve"> y transmite el texto a </w:t>
      </w:r>
      <w:r w:rsidDel="00000000" w:rsidR="00000000" w:rsidRPr="00000000">
        <w:rPr>
          <w:rFonts w:ascii="Times New Roman" w:cs="Times New Roman" w:eastAsia="Times New Roman" w:hAnsi="Times New Roman"/>
          <w:i w:val="1"/>
          <w:iCs w:val="1"/>
          <w:sz w:val="22"/>
          <w:szCs w:val="22"/>
          <w:rtl w:val="0"/>
        </w:rPr>
        <w:t xml:space="preserve">Llama 3.1</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82">
      <w:pPr>
        <w:pStyle w:val="Heading3"/>
        <w:keepNext w:val="0"/>
        <w:keepLines w:val="0"/>
        <w:tabs>
          <w:tab w:val="left" w:leader="none" w:pos="8505"/>
        </w:tabs>
        <w:spacing w:after="240" w:before="240" w:lineRule="auto"/>
        <w:jc w:val="both"/>
        <w:rPr>
          <w:rFonts w:ascii="Times New Roman" w:cs="Times New Roman" w:eastAsia="Times New Roman" w:hAnsi="Times New Roman"/>
          <w:sz w:val="22"/>
          <w:szCs w:val="22"/>
        </w:rPr>
      </w:pPr>
      <w:bookmarkStart w:colFirst="0" w:colLast="0" w:name="_rqjroj1hffiv" w:id="24"/>
      <w:bookmarkEnd w:id="24"/>
      <w:r w:rsidDel="00000000" w:rsidR="00000000" w:rsidRPr="00000000">
        <w:rPr>
          <w:rFonts w:ascii="Times New Roman" w:cs="Times New Roman" w:eastAsia="Times New Roman" w:hAnsi="Times New Roman"/>
          <w:sz w:val="22"/>
          <w:szCs w:val="22"/>
          <w:rtl w:val="0"/>
        </w:rPr>
        <w:t xml:space="preserve">Se programaron directivas estrictas (</w:t>
      </w:r>
      <w:r w:rsidDel="00000000" w:rsidR="00000000" w:rsidRPr="00000000">
        <w:rPr>
          <w:rFonts w:ascii="Times New Roman" w:cs="Times New Roman" w:eastAsia="Times New Roman" w:hAnsi="Times New Roman"/>
          <w:i w:val="1"/>
          <w:iCs w:val="1"/>
          <w:sz w:val="22"/>
          <w:szCs w:val="22"/>
          <w:rtl w:val="0"/>
        </w:rPr>
        <w:t xml:space="preserve">System Prompts</w:t>
      </w:r>
      <w:r w:rsidDel="00000000" w:rsidR="00000000" w:rsidRPr="00000000">
        <w:rPr>
          <w:rFonts w:ascii="Times New Roman" w:cs="Times New Roman" w:eastAsia="Times New Roman" w:hAnsi="Times New Roman"/>
          <w:sz w:val="22"/>
          <w:szCs w:val="22"/>
          <w:rtl w:val="0"/>
        </w:rPr>
        <w:t xml:space="preserve">) para que la IA asuma la personalidad de "Homero" y termine cada intervención con una pregunta corta para fomentar la interacción continua.</w:t>
      </w:r>
    </w:p>
    <w:p w:rsidR="00000000" w:rsidDel="00000000" w:rsidP="00000000" w:rsidRDefault="00000000" w:rsidRPr="00000000" w14:paraId="00000083">
      <w:pPr>
        <w:pStyle w:val="Heading3"/>
        <w:keepNext w:val="0"/>
        <w:keepLines w:val="0"/>
        <w:tabs>
          <w:tab w:val="left" w:leader="none" w:pos="8505"/>
        </w:tabs>
        <w:spacing w:before="280" w:lineRule="auto"/>
        <w:jc w:val="center"/>
        <w:rPr>
          <w:rFonts w:ascii="Times New Roman" w:cs="Times New Roman" w:eastAsia="Times New Roman" w:hAnsi="Times New Roman"/>
          <w:sz w:val="22"/>
          <w:szCs w:val="22"/>
        </w:rPr>
      </w:pPr>
      <w:bookmarkStart w:colFirst="0" w:colLast="0" w:name="_pnx8ozv1f31a" w:id="20"/>
      <w:bookmarkEnd w:id="20"/>
      <w:r w:rsidDel="00000000" w:rsidR="00000000" w:rsidRPr="00000000">
        <w:rPr>
          <w:rFonts w:ascii="Times New Roman" w:cs="Times New Roman" w:eastAsia="Times New Roman" w:hAnsi="Times New Roman"/>
          <w:sz w:val="22"/>
          <w:szCs w:val="22"/>
        </w:rPr>
        <w:drawing>
          <wp:inline distB="114300" distT="114300" distL="114300" distR="114300">
            <wp:extent cx="2638425" cy="3302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3842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tabs>
          <w:tab w:val="left" w:leader="none" w:pos="8505"/>
        </w:tabs>
        <w:rPr/>
      </w:pPr>
      <w:r w:rsidDel="00000000" w:rsidR="00000000" w:rsidRPr="00000000">
        <w:rPr>
          <w:rtl w:val="0"/>
        </w:rPr>
      </w:r>
    </w:p>
    <w:p w:rsidR="00000000" w:rsidDel="00000000" w:rsidP="00000000" w:rsidRDefault="00000000" w:rsidRPr="00000000" w14:paraId="00000085">
      <w:pPr>
        <w:pStyle w:val="Heading3"/>
        <w:keepNext w:val="0"/>
        <w:keepLines w:val="0"/>
        <w:tabs>
          <w:tab w:val="left" w:leader="none" w:pos="8505"/>
        </w:tabs>
        <w:spacing w:before="280" w:lineRule="auto"/>
        <w:jc w:val="center"/>
        <w:rPr>
          <w:rFonts w:ascii="Times New Roman" w:cs="Times New Roman" w:eastAsia="Times New Roman" w:hAnsi="Times New Roman"/>
          <w:b w:val="1"/>
          <w:bCs w:val="1"/>
          <w:color w:val="000000"/>
          <w:sz w:val="22"/>
          <w:szCs w:val="22"/>
        </w:rPr>
      </w:pPr>
      <w:bookmarkStart w:colFirst="0" w:colLast="0" w:name="_g9hgyv1pmv1c" w:id="25"/>
      <w:bookmarkEnd w:id="25"/>
      <w:r w:rsidDel="00000000" w:rsidR="00000000" w:rsidRPr="00000000">
        <w:rPr>
          <w:rFonts w:ascii="Times New Roman" w:cs="Times New Roman" w:eastAsia="Times New Roman" w:hAnsi="Times New Roman"/>
          <w:b w:val="1"/>
          <w:bCs w:val="1"/>
          <w:color w:val="000000"/>
          <w:sz w:val="22"/>
          <w:szCs w:val="22"/>
          <w:rtl w:val="0"/>
        </w:rPr>
        <w:t xml:space="preserve">V. PRUEBAS DE RENDIMIENTO Y ANÁLISIS DE MÉTRICAS</w:t>
      </w:r>
    </w:p>
    <w:p w:rsidR="00000000" w:rsidDel="00000000" w:rsidP="00000000" w:rsidRDefault="00000000" w:rsidRPr="00000000" w14:paraId="00000086">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realizaron pruebas empíricas para validar la estabilidad y la latencia del sistema IoT.</w:t>
      </w:r>
    </w:p>
    <w:p w:rsidR="00000000" w:rsidDel="00000000" w:rsidP="00000000" w:rsidRDefault="00000000" w:rsidRPr="00000000" w14:paraId="00000087">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qydp512py9hc" w:id="26"/>
      <w:bookmarkEnd w:id="26"/>
      <w:r w:rsidDel="00000000" w:rsidR="00000000" w:rsidRPr="00000000">
        <w:rPr>
          <w:rFonts w:ascii="Times New Roman" w:cs="Times New Roman" w:eastAsia="Times New Roman" w:hAnsi="Times New Roman"/>
          <w:b w:val="1"/>
          <w:bCs w:val="1"/>
          <w:color w:val="000000"/>
          <w:sz w:val="22"/>
          <w:szCs w:val="22"/>
          <w:rtl w:val="0"/>
        </w:rPr>
        <w:t xml:space="preserve">A. Gestión de Memoria y Prevención de Desbordamientos</w:t>
      </w:r>
    </w:p>
    <w:p w:rsidR="00000000" w:rsidDel="00000000" w:rsidP="00000000" w:rsidRDefault="00000000" w:rsidRPr="00000000" w14:paraId="00000088">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la recolección de basura (</w:t>
      </w:r>
      <w:r w:rsidDel="00000000" w:rsidR="00000000" w:rsidRPr="00000000">
        <w:rPr>
          <w:rFonts w:ascii="Times New Roman" w:cs="Times New Roman" w:eastAsia="Times New Roman" w:hAnsi="Times New Roman"/>
          <w:i w:val="1"/>
          <w:iCs w:val="1"/>
          <w:rtl w:val="0"/>
        </w:rPr>
        <w:t xml:space="preserve">Garbage Collection</w:t>
      </w:r>
      <w:r w:rsidDel="00000000" w:rsidR="00000000" w:rsidRPr="00000000">
        <w:rPr>
          <w:rFonts w:ascii="Times New Roman" w:cs="Times New Roman" w:eastAsia="Times New Roman" w:hAnsi="Times New Roman"/>
          <w:rtl w:val="0"/>
        </w:rPr>
        <w:t xml:space="preserve">) garantizó la estabilidad del sistema durante la conexión a internet.</w:t>
      </w:r>
    </w:p>
    <w:p w:rsidR="00000000" w:rsidDel="00000000" w:rsidP="00000000" w:rsidRDefault="00000000" w:rsidRPr="00000000" w14:paraId="00000089">
      <w:pPr>
        <w:tabs>
          <w:tab w:val="left" w:leader="none" w:pos="8505"/>
        </w:tabs>
        <w:spacing w:after="240" w:befor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A">
      <w:pPr>
        <w:tabs>
          <w:tab w:val="left" w:leader="none" w:pos="8505"/>
        </w:tabs>
        <w:spacing w:after="240" w:before="240" w:lineRule="auto"/>
        <w:jc w:val="both"/>
        <w:rPr/>
      </w:pPr>
      <w:r w:rsidDel="00000000" w:rsidR="00000000" w:rsidRPr="00000000">
        <w:rPr>
          <w:rFonts w:ascii="Times New Roman" w:cs="Times New Roman" w:eastAsia="Times New Roman" w:hAnsi="Times New Roman"/>
          <w:rtl w:val="0"/>
        </w:rPr>
        <w:t xml:space="preserve">Tabla III. Análisis de Ocupación de Memoria</w:t>
      </w:r>
      <w:r w:rsidDel="00000000" w:rsidR="00000000" w:rsidRPr="00000000">
        <w:rPr>
          <w:rtl w:val="0"/>
        </w:rPr>
      </w:r>
    </w:p>
    <w:tbl>
      <w:tblPr>
        <w:tblStyle w:val="Table3"/>
        <w:tblW w:w="4152.7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4.2466666666667"/>
        <w:gridCol w:w="1384.2466666666667"/>
        <w:gridCol w:w="1384.2466666666667"/>
        <w:tblGridChange w:id="0">
          <w:tblGrid>
            <w:gridCol w:w="1384.2466666666667"/>
            <w:gridCol w:w="1384.2466666666667"/>
            <w:gridCol w:w="1384.24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Recurso Analizado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Capacidad Reservada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 Durante la Operación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Dinámica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42,500 bytes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Consumida por el estado IDLE.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RAM Dinámica Libre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68,000 bytes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Mantenida libre gracias al volcado por </w:t>
            </w:r>
            <w:r w:rsidDel="00000000" w:rsidR="00000000" w:rsidRPr="00000000">
              <w:rPr>
                <w:rFonts w:ascii="Times New Roman" w:cs="Times New Roman" w:eastAsia="Times New Roman" w:hAnsi="Times New Roman"/>
                <w:i w:val="1"/>
                <w:iCs w:val="1"/>
                <w:sz w:val="20"/>
                <w:szCs w:val="20"/>
                <w:rtl w:val="0"/>
              </w:rPr>
              <w:t xml:space="preserve">chunks</w:t>
            </w: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Memoria Flash (ROM)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Ocupada por el Firmware / SO MicroPython.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Memoria Flash Libre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Espacio libre para escritura secuencial del WAV. </w:t>
            </w:r>
          </w:p>
        </w:tc>
      </w:tr>
    </w:tbl>
    <w:p w:rsidR="00000000" w:rsidDel="00000000" w:rsidP="00000000" w:rsidRDefault="00000000" w:rsidRPr="00000000" w14:paraId="0000009A">
      <w:pPr>
        <w:tabs>
          <w:tab w:val="left" w:leader="none" w:pos="8505"/>
        </w:tabs>
        <w:rPr>
          <w:sz w:val="10"/>
          <w:szCs w:val="10"/>
        </w:rPr>
      </w:pPr>
      <w:r w:rsidDel="00000000" w:rsidR="00000000" w:rsidRPr="00000000">
        <w:rPr>
          <w:rtl w:val="0"/>
        </w:rPr>
      </w:r>
    </w:p>
    <w:p w:rsidR="00000000" w:rsidDel="00000000" w:rsidP="00000000" w:rsidRDefault="00000000" w:rsidRPr="00000000" w14:paraId="0000009B">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5p2fgxwun486" w:id="27"/>
      <w:bookmarkEnd w:id="27"/>
      <w:r w:rsidDel="00000000" w:rsidR="00000000" w:rsidRPr="00000000">
        <w:rPr>
          <w:rFonts w:ascii="Times New Roman" w:cs="Times New Roman" w:eastAsia="Times New Roman" w:hAnsi="Times New Roman"/>
          <w:b w:val="1"/>
          <w:bCs w:val="1"/>
          <w:color w:val="000000"/>
          <w:sz w:val="22"/>
          <w:szCs w:val="22"/>
          <w:rtl w:val="0"/>
        </w:rPr>
        <w:t xml:space="preserve">B. Medición de Latencia y Precisión</w:t>
      </w:r>
    </w:p>
    <w:p w:rsidR="00000000" w:rsidDel="00000000" w:rsidP="00000000" w:rsidRDefault="00000000" w:rsidRPr="00000000" w14:paraId="0000009C">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éxito de un sistema interactivo recae en su capacidad de respuesta asíncrona.</w:t>
      </w:r>
    </w:p>
    <w:p w:rsidR="00000000" w:rsidDel="00000000" w:rsidP="00000000" w:rsidRDefault="00000000" w:rsidRPr="00000000" w14:paraId="0000009D">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IV. Resultados de Métricas Operativas</w:t>
      </w:r>
    </w:p>
    <w:tbl>
      <w:tblPr>
        <w:tblStyle w:val="Table4"/>
        <w:tblW w:w="4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75"/>
        <w:gridCol w:w="1230"/>
        <w:gridCol w:w="1020"/>
        <w:tblGridChange w:id="0">
          <w:tblGrid>
            <w:gridCol w:w="1050"/>
            <w:gridCol w:w="975"/>
            <w:gridCol w:w="1230"/>
            <w:gridCol w:w="1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 Evaluada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 Teórico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Resultado Experimental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Latencia Total de Respuesta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2.50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1.42s a </w:t>
            </w:r>
          </w:p>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Precisión STT (Silencio)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Precisión STT (Ruido Mod.)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Superado </w:t>
            </w:r>
          </w:p>
        </w:tc>
      </w:tr>
    </w:tbl>
    <w:p w:rsidR="00000000" w:rsidDel="00000000" w:rsidP="00000000" w:rsidRDefault="00000000" w:rsidRPr="00000000" w14:paraId="000000AF">
      <w:pPr>
        <w:tabs>
          <w:tab w:val="left" w:leader="none" w:pos="8505"/>
        </w:tabs>
        <w:spacing w:after="240" w:lineRule="auto"/>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B0">
      <w:pPr>
        <w:tabs>
          <w:tab w:val="left" w:leader="none" w:pos="8505"/>
        </w:tabs>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Análisis:</w:t>
      </w:r>
      <w:r w:rsidDel="00000000" w:rsidR="00000000" w:rsidRPr="00000000">
        <w:rPr>
          <w:rFonts w:ascii="Times New Roman" w:cs="Times New Roman" w:eastAsia="Times New Roman" w:hAnsi="Times New Roman"/>
          <w:rtl w:val="0"/>
        </w:rPr>
        <w:t xml:space="preserve"> El sistema superó la métrica de latencia esperada. El tiempo total medido abarca desde que el usuario suelta el pulsador hasta que el DAC comienza a emitir el sonido, </w:t>
      </w:r>
    </w:p>
    <w:p w:rsidR="00000000" w:rsidDel="00000000" w:rsidP="00000000" w:rsidRDefault="00000000" w:rsidRPr="00000000" w14:paraId="000000B1">
      <w:pPr>
        <w:tabs>
          <w:tab w:val="left" w:leader="none" w:pos="8505"/>
        </w:tabs>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demostrando que la arquitectura cliente-servidor con modelos ultrarrápidoses viable para interacciones humanas. </w:t>
      </w:r>
    </w:p>
    <w:p w:rsidR="00000000" w:rsidDel="00000000" w:rsidP="00000000" w:rsidRDefault="00000000" w:rsidRPr="00000000" w14:paraId="000000B2">
      <w:pPr>
        <w:tabs>
          <w:tab w:val="left" w:leader="none" w:pos="8505"/>
        </w:tabs>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transcripción, la precisión no bajó del 88%, validando el uso del micrófono I2S digital sobre micrófonos analógicos estándar. </w:t>
      </w:r>
    </w:p>
    <w:p w:rsidR="00000000" w:rsidDel="00000000" w:rsidP="00000000" w:rsidRDefault="00000000" w:rsidRPr="00000000" w14:paraId="000000B3">
      <w:pPr>
        <w:tabs>
          <w:tab w:val="left" w:leader="none" w:pos="8505"/>
        </w:tabs>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tabs>
          <w:tab w:val="left" w:leader="none" w:pos="8505"/>
        </w:tabs>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3"/>
        <w:keepNext w:val="0"/>
        <w:keepLines w:val="0"/>
        <w:tabs>
          <w:tab w:val="left" w:leader="none" w:pos="8505"/>
        </w:tabs>
        <w:spacing w:before="280" w:lineRule="auto"/>
        <w:jc w:val="center"/>
        <w:rPr>
          <w:rFonts w:ascii="Times New Roman" w:cs="Times New Roman" w:eastAsia="Times New Roman" w:hAnsi="Times New Roman"/>
          <w:b w:val="1"/>
          <w:bCs w:val="1"/>
          <w:color w:val="000000"/>
          <w:sz w:val="22"/>
          <w:szCs w:val="22"/>
        </w:rPr>
      </w:pPr>
      <w:bookmarkStart w:colFirst="0" w:colLast="0" w:name="_1598j047t0l4" w:id="28"/>
      <w:bookmarkEnd w:id="28"/>
      <w:r w:rsidDel="00000000" w:rsidR="00000000" w:rsidRPr="00000000">
        <w:rPr>
          <w:rFonts w:ascii="Times New Roman" w:cs="Times New Roman" w:eastAsia="Times New Roman" w:hAnsi="Times New Roman"/>
          <w:b w:val="1"/>
          <w:bCs w:val="1"/>
          <w:color w:val="000000"/>
          <w:sz w:val="22"/>
          <w:szCs w:val="22"/>
          <w:rtl w:val="0"/>
        </w:rPr>
        <w:t xml:space="preserve">VI. MARCO LEGAL Y REQUISITOS DE COMERCIALIZACIÓN</w:t>
      </w:r>
    </w:p>
    <w:p w:rsidR="00000000" w:rsidDel="00000000" w:rsidP="00000000" w:rsidRDefault="00000000" w:rsidRPr="00000000" w14:paraId="000000B6">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producto está enfocado en infantes, el análisis ingenieril debe complementarse con el cumplimiento normativo para su escalabilidad comercial.</w:t>
      </w:r>
    </w:p>
    <w:p w:rsidR="00000000" w:rsidDel="00000000" w:rsidP="00000000" w:rsidRDefault="00000000" w:rsidRPr="00000000" w14:paraId="000000B7">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bjbj1bki6fjs" w:id="29"/>
      <w:bookmarkEnd w:id="29"/>
      <w:r w:rsidDel="00000000" w:rsidR="00000000" w:rsidRPr="00000000">
        <w:rPr>
          <w:rFonts w:ascii="Times New Roman" w:cs="Times New Roman" w:eastAsia="Times New Roman" w:hAnsi="Times New Roman"/>
          <w:b w:val="1"/>
          <w:bCs w:val="1"/>
          <w:color w:val="000000"/>
          <w:sz w:val="22"/>
          <w:szCs w:val="22"/>
          <w:rtl w:val="0"/>
        </w:rPr>
        <w:t xml:space="preserve">A. Normativa Sanitaria y de Seguridad</w:t>
      </w:r>
    </w:p>
    <w:p w:rsidR="00000000" w:rsidDel="00000000" w:rsidP="00000000" w:rsidRDefault="00000000" w:rsidRPr="00000000" w14:paraId="000000B8">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producto </w:t>
      </w:r>
      <w:r w:rsidDel="00000000" w:rsidR="00000000" w:rsidRPr="00000000">
        <w:rPr>
          <w:rFonts w:ascii="Times New Roman" w:cs="Times New Roman" w:eastAsia="Times New Roman" w:hAnsi="Times New Roman"/>
          <w:rtl w:val="0"/>
        </w:rPr>
        <w:t xml:space="preserve">clasifica</w:t>
      </w:r>
      <w:r w:rsidDel="00000000" w:rsidR="00000000" w:rsidRPr="00000000">
        <w:rPr>
          <w:rFonts w:ascii="Times New Roman" w:cs="Times New Roman" w:eastAsia="Times New Roman" w:hAnsi="Times New Roman"/>
          <w:rtl w:val="0"/>
        </w:rPr>
        <w:t xml:space="preserve"> legalmente como un juguete. Por lo tanto, está sujeto a la Ley N.º 28376 y su reglamento (D.S. N.º 008-2007-SA). Esto exige que la fabricación física cuente con autorizaciones de DIGESA, avalando el uso de textiles hipoalergénicos, costuras resistentes que </w:t>
      </w:r>
      <w:r w:rsidDel="00000000" w:rsidR="00000000" w:rsidRPr="00000000">
        <w:rPr>
          <w:rFonts w:ascii="Times New Roman" w:cs="Times New Roman" w:eastAsia="Times New Roman" w:hAnsi="Times New Roman"/>
          <w:rtl w:val="0"/>
        </w:rPr>
        <w:t xml:space="preserve">protejan</w:t>
      </w:r>
      <w:r w:rsidDel="00000000" w:rsidR="00000000" w:rsidRPr="00000000">
        <w:rPr>
          <w:rFonts w:ascii="Times New Roman" w:cs="Times New Roman" w:eastAsia="Times New Roman" w:hAnsi="Times New Roman"/>
          <w:rtl w:val="0"/>
        </w:rPr>
        <w:t xml:space="preserve"> el módulo electrónico y la ausencia de metales pesados o pinturas tóxicas.</w:t>
      </w:r>
    </w:p>
    <w:p w:rsidR="00000000" w:rsidDel="00000000" w:rsidP="00000000" w:rsidRDefault="00000000" w:rsidRPr="00000000" w14:paraId="000000B9">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vke1ecilfcd5" w:id="30"/>
      <w:bookmarkEnd w:id="30"/>
      <w:r w:rsidDel="00000000" w:rsidR="00000000" w:rsidRPr="00000000">
        <w:rPr>
          <w:rFonts w:ascii="Times New Roman" w:cs="Times New Roman" w:eastAsia="Times New Roman" w:hAnsi="Times New Roman"/>
          <w:b w:val="1"/>
          <w:bCs w:val="1"/>
          <w:color w:val="000000"/>
          <w:sz w:val="22"/>
          <w:szCs w:val="22"/>
          <w:rtl w:val="0"/>
        </w:rPr>
        <w:t xml:space="preserve">B. Protección de Datos Biométricos Infantiles</w:t>
      </w:r>
    </w:p>
    <w:p w:rsidR="00000000" w:rsidDel="00000000" w:rsidP="00000000" w:rsidRDefault="00000000" w:rsidRPr="00000000" w14:paraId="000000BA">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del micrófono IoT involucra directamente la Ley N.º 29733 (Ley de Protección de Datos Personales). La voz del niño es tratada como información personal sensible. El sistema está diseñado legalmente bajo el principio de minimización de datos: el </w:t>
      </w:r>
      <w:r w:rsidDel="00000000" w:rsidR="00000000" w:rsidRPr="00000000">
        <w:rPr>
          <w:rFonts w:ascii="Times New Roman" w:cs="Times New Roman" w:eastAsia="Times New Roman" w:hAnsi="Times New Roman"/>
          <w:i w:val="1"/>
          <w:iCs w:val="1"/>
          <w:rtl w:val="0"/>
        </w:rPr>
        <w:t xml:space="preserve">Middleware</w:t>
      </w:r>
      <w:r w:rsidDel="00000000" w:rsidR="00000000" w:rsidRPr="00000000">
        <w:rPr>
          <w:rFonts w:ascii="Times New Roman" w:cs="Times New Roman" w:eastAsia="Times New Roman" w:hAnsi="Times New Roman"/>
          <w:rtl w:val="0"/>
        </w:rPr>
        <w:t xml:space="preserve"> en Python gestiona la API de manera transaccional, eliminando el archivo temporal de voz inmediatamente después de ser procesado por </w:t>
      </w:r>
      <w:r w:rsidDel="00000000" w:rsidR="00000000" w:rsidRPr="00000000">
        <w:rPr>
          <w:rFonts w:ascii="Times New Roman" w:cs="Times New Roman" w:eastAsia="Times New Roman" w:hAnsi="Times New Roman"/>
          <w:i w:val="1"/>
          <w:iCs w:val="1"/>
          <w:rtl w:val="0"/>
        </w:rPr>
        <w:t xml:space="preserve">Whisper</w:t>
      </w:r>
      <w:r w:rsidDel="00000000" w:rsidR="00000000" w:rsidRPr="00000000">
        <w:rPr>
          <w:rFonts w:ascii="Times New Roman" w:cs="Times New Roman" w:eastAsia="Times New Roman" w:hAnsi="Times New Roman"/>
          <w:rtl w:val="0"/>
        </w:rPr>
        <w:t xml:space="preserve">, impidiendo el almacenamiento injustificado. Además, se requiere un consentimiento informado de los padres.</w:t>
      </w:r>
    </w:p>
    <w:p w:rsidR="00000000" w:rsidDel="00000000" w:rsidP="00000000" w:rsidRDefault="00000000" w:rsidRPr="00000000" w14:paraId="000000BB">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dydg36v3o7b8" w:id="31"/>
      <w:bookmarkEnd w:id="31"/>
      <w:r w:rsidDel="00000000" w:rsidR="00000000" w:rsidRPr="00000000">
        <w:rPr>
          <w:rtl w:val="0"/>
        </w:rPr>
      </w:r>
    </w:p>
    <w:p w:rsidR="00000000" w:rsidDel="00000000" w:rsidP="00000000" w:rsidRDefault="00000000" w:rsidRPr="00000000" w14:paraId="000000BC">
      <w:pPr>
        <w:pStyle w:val="Heading4"/>
        <w:keepNext w:val="0"/>
        <w:keepLines w:val="0"/>
        <w:tabs>
          <w:tab w:val="left" w:leader="none" w:pos="8505"/>
        </w:tabs>
        <w:spacing w:after="40" w:before="240" w:lineRule="auto"/>
        <w:jc w:val="both"/>
        <w:rPr>
          <w:rFonts w:ascii="Times New Roman" w:cs="Times New Roman" w:eastAsia="Times New Roman" w:hAnsi="Times New Roman"/>
          <w:b w:val="1"/>
          <w:bCs w:val="1"/>
          <w:color w:val="000000"/>
          <w:sz w:val="22"/>
          <w:szCs w:val="22"/>
        </w:rPr>
      </w:pPr>
      <w:bookmarkStart w:colFirst="0" w:colLast="0" w:name="_iwfoaxpupsof" w:id="32"/>
      <w:bookmarkEnd w:id="32"/>
      <w:r w:rsidDel="00000000" w:rsidR="00000000" w:rsidRPr="00000000">
        <w:rPr>
          <w:rFonts w:ascii="Times New Roman" w:cs="Times New Roman" w:eastAsia="Times New Roman" w:hAnsi="Times New Roman"/>
          <w:b w:val="1"/>
          <w:bCs w:val="1"/>
          <w:color w:val="000000"/>
          <w:sz w:val="22"/>
          <w:szCs w:val="22"/>
          <w:rtl w:val="0"/>
        </w:rPr>
        <w:t xml:space="preserve">C. Estructura Obligatoria del Rotulado (Etiquetado)</w:t>
      </w:r>
    </w:p>
    <w:p w:rsidR="00000000" w:rsidDel="00000000" w:rsidP="00000000" w:rsidRDefault="00000000" w:rsidRPr="00000000" w14:paraId="000000BD">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cumplimiento con el Artículo 36 del reglamento de juguetes, el dispositivo debe exhibir un rotulado que incluya la identificación del fabricante (RUC, razón social), país de fabricación, y edad recomendada. </w:t>
      </w:r>
    </w:p>
    <w:p w:rsidR="00000000" w:rsidDel="00000000" w:rsidP="00000000" w:rsidRDefault="00000000" w:rsidRPr="00000000" w14:paraId="000000BE">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al integrar tecnología IoT, la etiqueta debe incluir una "Alerta de Tecnología" indicando claramente el uso de Inteligencia Artificial, la dependencia de redes Wi-Fi y advertencias de seguridad eléctrica respecto a la manipulación de la batería recargable (3.7V).</w:t>
      </w:r>
    </w:p>
    <w:p w:rsidR="00000000" w:rsidDel="00000000" w:rsidP="00000000" w:rsidRDefault="00000000" w:rsidRPr="00000000" w14:paraId="000000BF">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3"/>
        <w:keepNext w:val="0"/>
        <w:keepLines w:val="0"/>
        <w:tabs>
          <w:tab w:val="left" w:leader="none" w:pos="8505"/>
        </w:tabs>
        <w:spacing w:before="280" w:lineRule="auto"/>
        <w:jc w:val="center"/>
        <w:rPr>
          <w:rFonts w:ascii="Times New Roman" w:cs="Times New Roman" w:eastAsia="Times New Roman" w:hAnsi="Times New Roman"/>
          <w:b w:val="1"/>
          <w:bCs w:val="1"/>
          <w:color w:val="000000"/>
          <w:sz w:val="22"/>
          <w:szCs w:val="22"/>
        </w:rPr>
      </w:pPr>
      <w:bookmarkStart w:colFirst="0" w:colLast="0" w:name="_cfixbhqc00p1" w:id="33"/>
      <w:bookmarkEnd w:id="33"/>
      <w:r w:rsidDel="00000000" w:rsidR="00000000" w:rsidRPr="00000000">
        <w:rPr>
          <w:rFonts w:ascii="Times New Roman" w:cs="Times New Roman" w:eastAsia="Times New Roman" w:hAnsi="Times New Roman"/>
          <w:b w:val="1"/>
          <w:bCs w:val="1"/>
          <w:color w:val="000000"/>
          <w:sz w:val="22"/>
          <w:szCs w:val="22"/>
          <w:rtl w:val="0"/>
        </w:rPr>
        <w:t xml:space="preserve">VII. PROYECCIÓN DE CONTINUIDAD (TRABAJO FUTURO)</w:t>
      </w:r>
    </w:p>
    <w:p w:rsidR="00000000" w:rsidDel="00000000" w:rsidP="00000000" w:rsidRDefault="00000000" w:rsidRPr="00000000" w14:paraId="000000C1">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siguiente fase iterativa de </w:t>
      </w:r>
      <w:r w:rsidDel="00000000" w:rsidR="00000000" w:rsidRPr="00000000">
        <w:rPr>
          <w:rFonts w:ascii="Times New Roman" w:cs="Times New Roman" w:eastAsia="Times New Roman" w:hAnsi="Times New Roman"/>
          <w:i w:val="1"/>
          <w:iCs w:val="1"/>
          <w:rtl w:val="0"/>
        </w:rPr>
        <w:t xml:space="preserve">hardware</w:t>
      </w:r>
      <w:r w:rsidDel="00000000" w:rsidR="00000000" w:rsidRPr="00000000">
        <w:rPr>
          <w:rFonts w:ascii="Times New Roman" w:cs="Times New Roman" w:eastAsia="Times New Roman" w:hAnsi="Times New Roman"/>
          <w:rtl w:val="0"/>
        </w:rPr>
        <w:t xml:space="preserve">, el sistema prescindirá de aplicativos externos, operando bajo una filosofía </w:t>
      </w:r>
      <w:r w:rsidDel="00000000" w:rsidR="00000000" w:rsidRPr="00000000">
        <w:rPr>
          <w:rFonts w:ascii="Times New Roman" w:cs="Times New Roman" w:eastAsia="Times New Roman" w:hAnsi="Times New Roman"/>
          <w:i w:val="1"/>
          <w:iCs w:val="1"/>
          <w:rtl w:val="0"/>
        </w:rPr>
        <w:t xml:space="preserve">Plug &amp; Play</w:t>
      </w:r>
      <w:r w:rsidDel="00000000" w:rsidR="00000000" w:rsidRPr="00000000">
        <w:rPr>
          <w:rFonts w:ascii="Times New Roman" w:cs="Times New Roman" w:eastAsia="Times New Roman" w:hAnsi="Times New Roman"/>
          <w:rtl w:val="0"/>
        </w:rPr>
        <w:t xml:space="preserve"> donde la conexión a Wi-Fi habilitará su capacidad cognitiva. Para mejorar la salida de audio, se reemplazará la etapa actual (DAC de 8 bits) por un amplificador decodificador digital I2S externo (como el MAX98357A), garantizando un sonido de alta fidelidad (HD) y suprimiendo cualquier residuo de ruido. En </w:t>
      </w:r>
      <w:r w:rsidDel="00000000" w:rsidR="00000000" w:rsidRPr="00000000">
        <w:rPr>
          <w:rFonts w:ascii="Times New Roman" w:cs="Times New Roman" w:eastAsia="Times New Roman" w:hAnsi="Times New Roman"/>
          <w:i w:val="1"/>
          <w:iCs w:val="1"/>
          <w:rtl w:val="0"/>
        </w:rPr>
        <w:t xml:space="preserve">software</w:t>
      </w:r>
      <w:r w:rsidDel="00000000" w:rsidR="00000000" w:rsidRPr="00000000">
        <w:rPr>
          <w:rFonts w:ascii="Times New Roman" w:cs="Times New Roman" w:eastAsia="Times New Roman" w:hAnsi="Times New Roman"/>
          <w:rtl w:val="0"/>
        </w:rPr>
        <w:t xml:space="preserve">, se planea migrar la síntesis hacia motores neuronales TTS en la nube capaces de generar entonaciones orgánicas acústicamente idénticas a las del personaje configurado.</w:t>
      </w:r>
    </w:p>
    <w:p w:rsidR="00000000" w:rsidDel="00000000" w:rsidP="00000000" w:rsidRDefault="00000000" w:rsidRPr="00000000" w14:paraId="000000C2">
      <w:pPr>
        <w:tabs>
          <w:tab w:val="left" w:leader="none" w:pos="8505"/>
        </w:tabs>
        <w:rPr>
          <w:sz w:val="6"/>
          <w:szCs w:val="6"/>
        </w:rPr>
      </w:pPr>
      <w:r w:rsidDel="00000000" w:rsidR="00000000" w:rsidRPr="00000000">
        <w:rPr>
          <w:rtl w:val="0"/>
        </w:rPr>
      </w:r>
    </w:p>
    <w:p w:rsidR="00000000" w:rsidDel="00000000" w:rsidP="00000000" w:rsidRDefault="00000000" w:rsidRPr="00000000" w14:paraId="000000C3">
      <w:pPr>
        <w:pStyle w:val="Heading3"/>
        <w:keepNext w:val="0"/>
        <w:keepLines w:val="0"/>
        <w:tabs>
          <w:tab w:val="left" w:leader="none" w:pos="8505"/>
        </w:tabs>
        <w:spacing w:before="280" w:lineRule="auto"/>
        <w:jc w:val="center"/>
        <w:rPr>
          <w:rFonts w:ascii="Times New Roman" w:cs="Times New Roman" w:eastAsia="Times New Roman" w:hAnsi="Times New Roman"/>
          <w:b w:val="1"/>
          <w:bCs w:val="1"/>
          <w:color w:val="000000"/>
          <w:sz w:val="22"/>
          <w:szCs w:val="22"/>
        </w:rPr>
      </w:pPr>
      <w:bookmarkStart w:colFirst="0" w:colLast="0" w:name="_yl95f1g91z4" w:id="34"/>
      <w:bookmarkEnd w:id="34"/>
      <w:r w:rsidDel="00000000" w:rsidR="00000000" w:rsidRPr="00000000">
        <w:rPr>
          <w:rFonts w:ascii="Times New Roman" w:cs="Times New Roman" w:eastAsia="Times New Roman" w:hAnsi="Times New Roman"/>
          <w:b w:val="1"/>
          <w:bCs w:val="1"/>
          <w:color w:val="000000"/>
          <w:sz w:val="22"/>
          <w:szCs w:val="22"/>
          <w:rtl w:val="0"/>
        </w:rPr>
        <w:t xml:space="preserve">VIII. CONCLUSIONES</w:t>
      </w:r>
    </w:p>
    <w:p w:rsidR="00000000" w:rsidDel="00000000" w:rsidP="00000000" w:rsidRDefault="00000000" w:rsidRPr="00000000" w14:paraId="000000C4">
      <w:pPr>
        <w:tabs>
          <w:tab w:val="left" w:leader="none" w:pos="8505"/>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demuestra que es técnicamente viable descentralizar el procesamiento de Inteligencia Artificial hacia dispositivos periféricos de bajo costo y recursos limitados. El microcontrolador ESP32, mediante una arquitectura de Máquina de Estados basada en eventos y control estricto de memoria Flash, logró gestionar eficientemente los flujos de audio sin sufrir inanición ni bloqueos de la pila TCP/IP.</w:t>
      </w:r>
    </w:p>
    <w:p w:rsidR="00000000" w:rsidDel="00000000" w:rsidP="00000000" w:rsidRDefault="00000000" w:rsidRPr="00000000" w14:paraId="000000C5">
      <w:pPr>
        <w:tabs>
          <w:tab w:val="left" w:leader="none" w:pos="8505"/>
        </w:tabs>
        <w:spacing w:after="240" w:before="240" w:lineRule="auto"/>
        <w:jc w:val="both"/>
        <w:rPr/>
      </w:pPr>
      <w:r w:rsidDel="00000000" w:rsidR="00000000" w:rsidRPr="00000000">
        <w:rPr>
          <w:rFonts w:ascii="Times New Roman" w:cs="Times New Roman" w:eastAsia="Times New Roman" w:hAnsi="Times New Roman"/>
          <w:rtl w:val="0"/>
        </w:rPr>
        <w:t xml:space="preserve">Los resultados métricos (latencia aproximada a 2.02 segundos y precisión acústica superior al 88% en entornos ruidosos) confirman que el prototipo supera ampliamente las capacidades de un juguete pasivo tradicional. Finalmente, el cruce interdisciplinario con el marco normativo peruano concluye que la innovación tecnológica debe ir acoplada al rigor legal, garantizando la seguridad eléctrica, la transparencia en el etiquetado y la privacidad de los datos infantiles para su comercialización formal.</w:t>
      </w:r>
      <w:r w:rsidDel="00000000" w:rsidR="00000000" w:rsidRPr="00000000">
        <w:rPr>
          <w:rtl w:val="0"/>
        </w:rPr>
      </w:r>
    </w:p>
    <w:p w:rsidR="00000000" w:rsidDel="00000000" w:rsidP="00000000" w:rsidRDefault="00000000" w:rsidRPr="00000000" w14:paraId="000000C6">
      <w:pPr>
        <w:pStyle w:val="Heading3"/>
        <w:keepNext w:val="0"/>
        <w:keepLines w:val="0"/>
        <w:tabs>
          <w:tab w:val="left" w:leader="none" w:pos="8505"/>
        </w:tabs>
        <w:spacing w:before="280" w:lineRule="auto"/>
        <w:jc w:val="center"/>
        <w:rPr>
          <w:rFonts w:ascii="Times New Roman" w:cs="Times New Roman" w:eastAsia="Times New Roman" w:hAnsi="Times New Roman"/>
          <w:b w:val="1"/>
          <w:bCs w:val="1"/>
          <w:color w:val="000000"/>
          <w:sz w:val="22"/>
          <w:szCs w:val="22"/>
        </w:rPr>
      </w:pPr>
      <w:bookmarkStart w:colFirst="0" w:colLast="0" w:name="_j1rrosix9tbg" w:id="35"/>
      <w:bookmarkEnd w:id="35"/>
      <w:r w:rsidDel="00000000" w:rsidR="00000000" w:rsidRPr="00000000">
        <w:rPr>
          <w:rtl w:val="0"/>
        </w:rPr>
      </w:r>
    </w:p>
    <w:p w:rsidR="00000000" w:rsidDel="00000000" w:rsidP="00000000" w:rsidRDefault="00000000" w:rsidRPr="00000000" w14:paraId="000000C7">
      <w:pPr>
        <w:pStyle w:val="Heading3"/>
        <w:keepNext w:val="0"/>
        <w:keepLines w:val="0"/>
        <w:tabs>
          <w:tab w:val="left" w:leader="none" w:pos="8505"/>
        </w:tabs>
        <w:spacing w:before="280" w:lineRule="auto"/>
        <w:jc w:val="center"/>
        <w:rPr>
          <w:rFonts w:ascii="Times New Roman" w:cs="Times New Roman" w:eastAsia="Times New Roman" w:hAnsi="Times New Roman"/>
        </w:rPr>
      </w:pPr>
      <w:bookmarkStart w:colFirst="0" w:colLast="0" w:name="_3rbxkobic6ol" w:id="36"/>
      <w:bookmarkEnd w:id="36"/>
      <w:r w:rsidDel="00000000" w:rsidR="00000000" w:rsidRPr="00000000">
        <w:rPr>
          <w:rFonts w:ascii="Times New Roman" w:cs="Times New Roman" w:eastAsia="Times New Roman" w:hAnsi="Times New Roman"/>
          <w:b w:val="1"/>
          <w:bCs w:val="1"/>
          <w:color w:val="000000"/>
          <w:sz w:val="22"/>
          <w:szCs w:val="22"/>
          <w:rtl w:val="0"/>
        </w:rPr>
        <w:t xml:space="preserve">IX. REFERENCIAS</w:t>
      </w: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Congreso de la República del Perú. (2004, 9 de noviembre). </w:t>
      </w:r>
      <w:r w:rsidDel="00000000" w:rsidR="00000000" w:rsidRPr="00000000">
        <w:rPr>
          <w:rFonts w:ascii="Times New Roman" w:cs="Times New Roman" w:eastAsia="Times New Roman" w:hAnsi="Times New Roman"/>
          <w:i w:val="1"/>
          <w:iCs w:val="1"/>
          <w:rtl w:val="0"/>
        </w:rPr>
        <w:t xml:space="preserve">Ley N.º 28376: Ley que prohíbe y sanciona la fabricación, importación, distribución y comercialización de juguetes y útiles de escritorio tóxicos o peligrosos.</w:t>
      </w:r>
      <w:r w:rsidDel="00000000" w:rsidR="00000000" w:rsidRPr="00000000">
        <w:rPr>
          <w:rFonts w:ascii="Times New Roman" w:cs="Times New Roman" w:eastAsia="Times New Roman" w:hAnsi="Times New Roman"/>
          <w:rtl w:val="0"/>
        </w:rPr>
        <w:t xml:space="preserve"> Diario Oficial El Peruano.</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https://www.leyes.congreso.gob.pe/Documentos/Leyes/28376.pdf</w:t>
        </w:r>
      </w:hyperlink>
      <w:r w:rsidDel="00000000" w:rsidR="00000000" w:rsidRPr="00000000">
        <w:rPr>
          <w:rtl w:val="0"/>
        </w:rPr>
      </w:r>
    </w:p>
    <w:p w:rsidR="00000000" w:rsidDel="00000000" w:rsidP="00000000" w:rsidRDefault="00000000" w:rsidRPr="00000000" w14:paraId="000000CA">
      <w:pPr>
        <w:tabs>
          <w:tab w:val="left" w:leader="none" w:pos="8505"/>
        </w:tabs>
        <w:ind w:left="720" w:firstLine="0"/>
        <w:jc w:val="both"/>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CB">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Congreso de la República del Perú. (2011, 3 de julio). </w:t>
      </w:r>
      <w:r w:rsidDel="00000000" w:rsidR="00000000" w:rsidRPr="00000000">
        <w:rPr>
          <w:rFonts w:ascii="Times New Roman" w:cs="Times New Roman" w:eastAsia="Times New Roman" w:hAnsi="Times New Roman"/>
          <w:i w:val="1"/>
          <w:iCs w:val="1"/>
          <w:rtl w:val="0"/>
        </w:rPr>
        <w:t xml:space="preserve">Ley N.º 29733: Ley de Protección de Datos Personales.</w:t>
      </w:r>
      <w:r w:rsidDel="00000000" w:rsidR="00000000" w:rsidRPr="00000000">
        <w:rPr>
          <w:rFonts w:ascii="Times New Roman" w:cs="Times New Roman" w:eastAsia="Times New Roman" w:hAnsi="Times New Roman"/>
          <w:rtl w:val="0"/>
        </w:rPr>
        <w:t xml:space="preserve"> Diario Oficial El Peruano.</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https://www2.congreso.gob.pe/sicr/cendocdir/con_uibd.nsf/04ACD7EC514BE6F10525791E006A6F54/$FILE/LEY_29733_03-07-2011.pdf</w:t>
        </w:r>
      </w:hyperlink>
      <w:r w:rsidDel="00000000" w:rsidR="00000000" w:rsidRPr="00000000">
        <w:rPr>
          <w:rtl w:val="0"/>
        </w:rPr>
      </w:r>
    </w:p>
    <w:p w:rsidR="00000000" w:rsidDel="00000000" w:rsidP="00000000" w:rsidRDefault="00000000" w:rsidRPr="00000000" w14:paraId="000000CC">
      <w:pPr>
        <w:tabs>
          <w:tab w:val="left" w:leader="none" w:pos="850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Ministerio de Salud. (2007, 16 de septiembre). </w:t>
      </w:r>
      <w:r w:rsidDel="00000000" w:rsidR="00000000" w:rsidRPr="00000000">
        <w:rPr>
          <w:rFonts w:ascii="Times New Roman" w:cs="Times New Roman" w:eastAsia="Times New Roman" w:hAnsi="Times New Roman"/>
          <w:i w:val="1"/>
          <w:iCs w:val="1"/>
          <w:rtl w:val="0"/>
        </w:rPr>
        <w:t xml:space="preserve">Decreto Supremo N.º 008-2007-SA: Reglamento de la Ley N.º 28376</w:t>
      </w:r>
      <w:r w:rsidDel="00000000" w:rsidR="00000000" w:rsidRPr="00000000">
        <w:rPr>
          <w:rFonts w:ascii="Times New Roman" w:cs="Times New Roman" w:eastAsia="Times New Roman" w:hAnsi="Times New Roman"/>
          <w:rtl w:val="0"/>
        </w:rPr>
        <w:t xml:space="preserve">. Diario Oficial El Peruano.</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https://www.gob.pe/institucion/minsa/normas-legales/252994-008-2007-sa</w:t>
        </w:r>
      </w:hyperlink>
      <w:r w:rsidDel="00000000" w:rsidR="00000000" w:rsidRPr="00000000">
        <w:rPr>
          <w:rtl w:val="0"/>
        </w:rPr>
      </w:r>
    </w:p>
    <w:p w:rsidR="00000000" w:rsidDel="00000000" w:rsidP="00000000" w:rsidRDefault="00000000" w:rsidRPr="00000000" w14:paraId="000000CE">
      <w:pPr>
        <w:tabs>
          <w:tab w:val="left" w:leader="none" w:pos="850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Espressif Systems. (2023). </w:t>
      </w:r>
      <w:r w:rsidDel="00000000" w:rsidR="00000000" w:rsidRPr="00000000">
        <w:rPr>
          <w:rFonts w:ascii="Times New Roman" w:cs="Times New Roman" w:eastAsia="Times New Roman" w:hAnsi="Times New Roman"/>
          <w:i w:val="1"/>
          <w:iCs w:val="1"/>
          <w:rtl w:val="0"/>
        </w:rPr>
        <w:t xml:space="preserve">ESP32 Technical Reference Manual</w:t>
      </w:r>
      <w:r w:rsidDel="00000000" w:rsidR="00000000" w:rsidRPr="00000000">
        <w:rPr>
          <w:rFonts w:ascii="Times New Roman" w:cs="Times New Roman" w:eastAsia="Times New Roman" w:hAnsi="Times New Roman"/>
          <w:rtl w:val="0"/>
        </w:rPr>
        <w:t xml:space="preserve"> (Version 4.9). Espressif Systems.</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https://www.espressif.com/sites/default/files/documentation/esp32_technical_reference_manual_en.pdf</w:t>
        </w:r>
      </w:hyperlink>
      <w:r w:rsidDel="00000000" w:rsidR="00000000" w:rsidRPr="00000000">
        <w:rPr>
          <w:rtl w:val="0"/>
        </w:rPr>
      </w:r>
    </w:p>
    <w:p w:rsidR="00000000" w:rsidDel="00000000" w:rsidP="00000000" w:rsidRDefault="00000000" w:rsidRPr="00000000" w14:paraId="000000D0">
      <w:pPr>
        <w:tabs>
          <w:tab w:val="left" w:leader="none" w:pos="8505"/>
        </w:tabs>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tabs>
          <w:tab w:val="left" w:leader="none" w:pos="8505"/>
        </w:tabs>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2">
      <w:pPr>
        <w:tabs>
          <w:tab w:val="left" w:leader="none" w:pos="8505"/>
        </w:tabs>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Espressif Systems. (2024). </w:t>
      </w:r>
      <w:r w:rsidDel="00000000" w:rsidR="00000000" w:rsidRPr="00000000">
        <w:rPr>
          <w:rFonts w:ascii="Times New Roman" w:cs="Times New Roman" w:eastAsia="Times New Roman" w:hAnsi="Times New Roman"/>
          <w:i w:val="1"/>
          <w:iCs w:val="1"/>
          <w:rtl w:val="0"/>
        </w:rPr>
        <w:t xml:space="preserve">ESP32 Datasheet</w:t>
      </w:r>
      <w:r w:rsidDel="00000000" w:rsidR="00000000" w:rsidRPr="00000000">
        <w:rPr>
          <w:rFonts w:ascii="Times New Roman" w:cs="Times New Roman" w:eastAsia="Times New Roman" w:hAnsi="Times New Roman"/>
          <w:rtl w:val="0"/>
        </w:rPr>
        <w:t xml:space="preserve"> (Version 4.4). Espressif Systems.</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https://www.espressif.com/sites/default/files/documentation/esp32_datasheet_en.pdf</w:t>
        </w:r>
      </w:hyperlink>
      <w:r w:rsidDel="00000000" w:rsidR="00000000" w:rsidRPr="00000000">
        <w:rPr>
          <w:rtl w:val="0"/>
        </w:rPr>
      </w:r>
    </w:p>
    <w:p w:rsidR="00000000" w:rsidDel="00000000" w:rsidP="00000000" w:rsidRDefault="00000000" w:rsidRPr="00000000" w14:paraId="000000D4">
      <w:pPr>
        <w:tabs>
          <w:tab w:val="left" w:leader="none" w:pos="8505"/>
        </w:tabs>
        <w:ind w:left="720" w:firstLine="0"/>
        <w:jc w:val="both"/>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D5">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Radford, A., Kim, J. W., Xu, T., Brockman, G., McLeavey, C., &amp; Sutskever, I. (2023). Robust Speech Recognition via Large-Scale Weak Supervision. </w:t>
      </w:r>
      <w:r w:rsidDel="00000000" w:rsidR="00000000" w:rsidRPr="00000000">
        <w:rPr>
          <w:rFonts w:ascii="Times New Roman" w:cs="Times New Roman" w:eastAsia="Times New Roman" w:hAnsi="Times New Roman"/>
          <w:i w:val="1"/>
          <w:iCs w:val="1"/>
          <w:rtl w:val="0"/>
        </w:rPr>
        <w:t xml:space="preserve">Proceedings of the 39th International Conference on Machine Learning</w:t>
      </w:r>
      <w:r w:rsidDel="00000000" w:rsidR="00000000" w:rsidRPr="00000000">
        <w:rPr>
          <w:rFonts w:ascii="Times New Roman" w:cs="Times New Roman" w:eastAsia="Times New Roman" w:hAnsi="Times New Roman"/>
          <w:rtl w:val="0"/>
        </w:rPr>
        <w:t xml:space="preserve">, 162, 17720-17733.</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https://arxiv.org/abs/2212.04356</w:t>
        </w:r>
      </w:hyperlink>
      <w:r w:rsidDel="00000000" w:rsidR="00000000" w:rsidRPr="00000000">
        <w:rPr>
          <w:rtl w:val="0"/>
        </w:rPr>
      </w:r>
    </w:p>
    <w:p w:rsidR="00000000" w:rsidDel="00000000" w:rsidP="00000000" w:rsidRDefault="00000000" w:rsidRPr="00000000" w14:paraId="000000D6">
      <w:pPr>
        <w:tabs>
          <w:tab w:val="left" w:leader="none" w:pos="8505"/>
        </w:tabs>
        <w:ind w:left="720" w:firstLine="0"/>
        <w:jc w:val="both"/>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D7">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Llama Team, AI @ Meta. (2024). </w:t>
      </w:r>
      <w:r w:rsidDel="00000000" w:rsidR="00000000" w:rsidRPr="00000000">
        <w:rPr>
          <w:rFonts w:ascii="Times New Roman" w:cs="Times New Roman" w:eastAsia="Times New Roman" w:hAnsi="Times New Roman"/>
          <w:i w:val="1"/>
          <w:iCs w:val="1"/>
          <w:rtl w:val="0"/>
        </w:rPr>
        <w:t xml:space="preserve">The Llama 3 Herd of Models</w:t>
      </w:r>
      <w:r w:rsidDel="00000000" w:rsidR="00000000" w:rsidRPr="00000000">
        <w:rPr>
          <w:rFonts w:ascii="Times New Roman" w:cs="Times New Roman" w:eastAsia="Times New Roman" w:hAnsi="Times New Roman"/>
          <w:rtl w:val="0"/>
        </w:rPr>
        <w:t xml:space="preserve">. arXiv preprint.</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https://arxiv.org/abs/2407.21783</w:t>
        </w:r>
      </w:hyperlink>
      <w:r w:rsidDel="00000000" w:rsidR="00000000" w:rsidRPr="00000000">
        <w:rPr>
          <w:rtl w:val="0"/>
        </w:rPr>
      </w:r>
    </w:p>
    <w:p w:rsidR="00000000" w:rsidDel="00000000" w:rsidP="00000000" w:rsidRDefault="00000000" w:rsidRPr="00000000" w14:paraId="000000D8">
      <w:pPr>
        <w:tabs>
          <w:tab w:val="left" w:leader="none" w:pos="850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Shi, W., Cao, J., Zhang, Q., Li, Y., &amp; Xu, L. (2016). Edge Computing: Vision and Challenges. </w:t>
      </w:r>
      <w:r w:rsidDel="00000000" w:rsidR="00000000" w:rsidRPr="00000000">
        <w:rPr>
          <w:rFonts w:ascii="Times New Roman" w:cs="Times New Roman" w:eastAsia="Times New Roman" w:hAnsi="Times New Roman"/>
          <w:i w:val="1"/>
          <w:iCs w:val="1"/>
          <w:rtl w:val="0"/>
        </w:rPr>
        <w:t xml:space="preserve">IEEE Internet of Things Journal</w:t>
      </w:r>
      <w:r w:rsidDel="00000000" w:rsidR="00000000" w:rsidRPr="00000000">
        <w:rPr>
          <w:rFonts w:ascii="Times New Roman" w:cs="Times New Roman" w:eastAsia="Times New Roman" w:hAnsi="Times New Roman"/>
          <w:rtl w:val="0"/>
        </w:rPr>
        <w:t xml:space="preserve">, 3(5), 637-646.</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https://doi.org/10.1109/JIOT.2016.2579198</w:t>
        </w:r>
      </w:hyperlink>
      <w:r w:rsidDel="00000000" w:rsidR="00000000" w:rsidRPr="00000000">
        <w:rPr>
          <w:rtl w:val="0"/>
        </w:rPr>
      </w:r>
    </w:p>
    <w:p w:rsidR="00000000" w:rsidDel="00000000" w:rsidP="00000000" w:rsidRDefault="00000000" w:rsidRPr="00000000" w14:paraId="000000DA">
      <w:pPr>
        <w:tabs>
          <w:tab w:val="left" w:leader="none" w:pos="8505"/>
        </w:tabs>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Kadu, S., &amp; Suryawanshi, P. (2024). Personal AI Companion Voice Assistant. </w:t>
      </w:r>
      <w:r w:rsidDel="00000000" w:rsidR="00000000" w:rsidRPr="00000000">
        <w:rPr>
          <w:rFonts w:ascii="Times New Roman" w:cs="Times New Roman" w:eastAsia="Times New Roman" w:hAnsi="Times New Roman"/>
          <w:i w:val="1"/>
          <w:iCs w:val="1"/>
          <w:rtl w:val="0"/>
        </w:rPr>
        <w:t xml:space="preserve">International Journal of Engineering and Management Research</w:t>
      </w:r>
      <w:r w:rsidDel="00000000" w:rsidR="00000000" w:rsidRPr="00000000">
        <w:rPr>
          <w:rFonts w:ascii="Times New Roman" w:cs="Times New Roman" w:eastAsia="Times New Roman" w:hAnsi="Times New Roman"/>
          <w:rtl w:val="0"/>
        </w:rPr>
        <w:t xml:space="preserve">, 14(3), 143-150.</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https://ijemr.vandanapublications.com/index.php/j/article/view/1544</w:t>
        </w:r>
      </w:hyperlink>
      <w:r w:rsidDel="00000000" w:rsidR="00000000" w:rsidRPr="00000000">
        <w:rPr>
          <w:rtl w:val="0"/>
        </w:rPr>
      </w:r>
    </w:p>
    <w:p w:rsidR="00000000" w:rsidDel="00000000" w:rsidP="00000000" w:rsidRDefault="00000000" w:rsidRPr="00000000" w14:paraId="000000DC">
      <w:pPr>
        <w:tabs>
          <w:tab w:val="left" w:leader="none" w:pos="8505"/>
        </w:tabs>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numPr>
          <w:ilvl w:val="0"/>
          <w:numId w:val="3"/>
        </w:numPr>
        <w:tabs>
          <w:tab w:val="left" w:leader="none" w:pos="8505"/>
        </w:tabs>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Atzori, L., Iera, A., &amp; Morabito, G. (2010). The Internet of Things: A survey. </w:t>
      </w:r>
      <w:r w:rsidDel="00000000" w:rsidR="00000000" w:rsidRPr="00000000">
        <w:rPr>
          <w:rFonts w:ascii="Times New Roman" w:cs="Times New Roman" w:eastAsia="Times New Roman" w:hAnsi="Times New Roman"/>
          <w:i w:val="1"/>
          <w:iCs w:val="1"/>
          <w:rtl w:val="0"/>
        </w:rPr>
        <w:t xml:space="preserve">Computer Networks</w:t>
      </w:r>
      <w:r w:rsidDel="00000000" w:rsidR="00000000" w:rsidRPr="00000000">
        <w:rPr>
          <w:rFonts w:ascii="Times New Roman" w:cs="Times New Roman" w:eastAsia="Times New Roman" w:hAnsi="Times New Roman"/>
          <w:rtl w:val="0"/>
        </w:rPr>
        <w:t xml:space="preserve">, 54(15), 2787-2805.</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https://doi.org/10.1016/j.comnet.2010.05.010</w:t>
        </w:r>
      </w:hyperlink>
      <w:r w:rsidDel="00000000" w:rsidR="00000000" w:rsidRPr="00000000">
        <w:rPr>
          <w:rtl w:val="0"/>
        </w:rPr>
      </w:r>
    </w:p>
    <w:p w:rsidR="00000000" w:rsidDel="00000000" w:rsidP="00000000" w:rsidRDefault="00000000" w:rsidRPr="00000000" w14:paraId="000000DE">
      <w:pPr>
        <w:tabs>
          <w:tab w:val="left" w:leader="none" w:pos="8505"/>
        </w:tabs>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tabs>
          <w:tab w:val="left" w:leader="none" w:pos="8505"/>
        </w:tabs>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0">
      <w:pPr>
        <w:pStyle w:val="Heading3"/>
        <w:keepNext w:val="0"/>
        <w:keepLines w:val="0"/>
        <w:tabs>
          <w:tab w:val="left" w:leader="none" w:pos="8505"/>
        </w:tabs>
        <w:spacing w:after="240" w:before="240" w:lineRule="auto"/>
        <w:ind w:left="0" w:firstLine="0"/>
        <w:jc w:val="both"/>
        <w:rPr>
          <w:rFonts w:ascii="Times New Roman" w:cs="Times New Roman" w:eastAsia="Times New Roman" w:hAnsi="Times New Roman"/>
          <w:b w:val="1"/>
          <w:bCs w:val="1"/>
          <w:sz w:val="26"/>
          <w:szCs w:val="26"/>
        </w:rPr>
      </w:pPr>
      <w:bookmarkStart w:colFirst="0" w:colLast="0" w:name="_3isv4zr2bgw0" w:id="37"/>
      <w:bookmarkEnd w:id="37"/>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48"/>
          <w:szCs w:val="48"/>
        </w:rPr>
      </w:pPr>
      <w:r w:rsidDel="00000000" w:rsidR="00000000" w:rsidRPr="00000000">
        <w:rPr>
          <w:rtl w:val="0"/>
        </w:rPr>
      </w:r>
    </w:p>
    <w:sectPr>
      <w:type w:val="continuous"/>
      <w:pgSz w:h="16834" w:w="11909"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07.21783" TargetMode="External"/><Relationship Id="rId22" Type="http://schemas.openxmlformats.org/officeDocument/2006/relationships/hyperlink" Target="https://www.google.com/search?q=https://doi.org/10.1109/JIOT.2016.2579198" TargetMode="External"/><Relationship Id="rId21" Type="http://schemas.openxmlformats.org/officeDocument/2006/relationships/hyperlink" Target="https://arxiv.org/abs/2407.21783" TargetMode="External"/><Relationship Id="rId24" Type="http://schemas.openxmlformats.org/officeDocument/2006/relationships/hyperlink" Target="https://ijemr.vandanapublications.com/index.php/j/article/view/1544" TargetMode="External"/><Relationship Id="rId23" Type="http://schemas.openxmlformats.org/officeDocument/2006/relationships/hyperlink" Target="https://www.google.com/search?q=https://doi.org/10.1109/JIOT.2016.25791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yes.congreso.gob.pe/Documentos/Leyes/28376.pdf" TargetMode="External"/><Relationship Id="rId26" Type="http://schemas.openxmlformats.org/officeDocument/2006/relationships/hyperlink" Target="https://doi.org/10.1016/j.comnet.2010.05.010" TargetMode="External"/><Relationship Id="rId25" Type="http://schemas.openxmlformats.org/officeDocument/2006/relationships/hyperlink" Target="https://ijemr.vandanapublications.com/index.php/j/article/view/1544" TargetMode="External"/><Relationship Id="rId27" Type="http://schemas.openxmlformats.org/officeDocument/2006/relationships/hyperlink" Target="https://doi.org/10.1016/j.comnet.2010.05.01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google.com/search?q=https://www.leyes.congreso.gob.pe/Documentos/Leyes/28376.pdf" TargetMode="External"/><Relationship Id="rId11" Type="http://schemas.openxmlformats.org/officeDocument/2006/relationships/hyperlink" Target="https://www.google.com/search?q=https%3A%2F%2Fwww2.congreso.gob.pe%2Fsicr%2Fcendocdir%2Fcon_uibd.nsf%2F04ACD7EC514BE6F10525791E006A6F54%2F%24FILE%2FLEY_29733_03-07-2011.pdf" TargetMode="External"/><Relationship Id="rId10" Type="http://schemas.openxmlformats.org/officeDocument/2006/relationships/hyperlink" Target="https://www.google.com/search?q=https%3A%2F%2Fwww2.congreso.gob.pe%2Fsicr%2Fcendocdir%2Fcon_uibd.nsf%2F04ACD7EC514BE6F10525791E006A6F54%2F%24FILE%2FLEY_29733_03-07-2011.pdf" TargetMode="External"/><Relationship Id="rId13" Type="http://schemas.openxmlformats.org/officeDocument/2006/relationships/hyperlink" Target="https://www.google.com/search?q=https://www.gob.pe/institucion/minsa/normas-legales/252994-008-2007-sa" TargetMode="External"/><Relationship Id="rId12" Type="http://schemas.openxmlformats.org/officeDocument/2006/relationships/hyperlink" Target="https://www.google.com/search?q=https://www.gob.pe/institucion/minsa/normas-legales/252994-008-2007-sa" TargetMode="External"/><Relationship Id="rId15" Type="http://schemas.openxmlformats.org/officeDocument/2006/relationships/hyperlink" Target="https://www.espressif.com/sites/default/files/documentation/esp32_technical_reference_manual_en.pdf" TargetMode="External"/><Relationship Id="rId14" Type="http://schemas.openxmlformats.org/officeDocument/2006/relationships/hyperlink" Target="https://www.espressif.com/sites/default/files/documentation/esp32_technical_reference_manual_en.pdf" TargetMode="External"/><Relationship Id="rId17" Type="http://schemas.openxmlformats.org/officeDocument/2006/relationships/hyperlink" Target="https://www.espressif.com/sites/default/files/documentation/esp32_datasheet_en.pdf" TargetMode="External"/><Relationship Id="rId16" Type="http://schemas.openxmlformats.org/officeDocument/2006/relationships/hyperlink" Target="https://www.espressif.com/sites/default/files/documentation/esp32_datasheet_en.pdf" TargetMode="External"/><Relationship Id="rId19" Type="http://schemas.openxmlformats.org/officeDocument/2006/relationships/hyperlink" Target="https://arxiv.org/abs/2212.04356" TargetMode="External"/><Relationship Id="rId18" Type="http://schemas.openxmlformats.org/officeDocument/2006/relationships/hyperlink" Target="https://arxiv.org/abs/2212.043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