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41"/>
        <w:gridCol w:w="27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TECNÓLOGO EN SISTEMAS INFORMÁTICOS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highlight w:val="yellow"/>
                <w:lang w:val="es-EC"/>
              </w:rPr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SGOS</w:t>
            </w: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-I</w:t>
            </w: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M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TORRES CASTRO XAVIER ERNESTO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0"/>
                <w:szCs w:val="20"/>
                <w:lang w:val="es-EC" w:eastAsia="en-US" w:bidi="ar-SA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4"/>
                <w:szCs w:val="24"/>
                <w:shd w:fill="auto" w:val="clear"/>
                <w:lang w:val="es-EC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s-EC" w:eastAsia="en-US" w:bidi="ar-SA"/>
              </w:rPr>
              <w:t>REQUERIMIENTO DE SISTEMAS INFORMATICOS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Calibri" w:cs="Times New Roman"/>
                <w:sz w:val="24"/>
                <w:szCs w:val="24"/>
                <w:lang w:val="es-EC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R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ecopilar, analizar y documentar los requisitos funcionales y no funcionales de un sistema de software. Su objetivo principal es comprender las necesidades del cliente o usuario final y convertirlas en especificaciones claras y detalladas que puedan ser utilizadas por los desarrolladores de software para diseñar, implementar y probar el sistema.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rPr>
          <w:trHeight w:val="1871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  <w:lang w:val="es-E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Recopilación de requerimientos.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Análisis y especificación de requerimientos.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Validación de requerimientos.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Gestión de cambios de requerimiento.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Comunicación con el equipo de desarrollo.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 xml:space="preserve">Documentación de requerimientos. 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(LEGALIZARLOS)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  <w:lang w:val="es-EC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561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Jefe del Dpto. De Desarrollo</w:t>
            </w:r>
          </w:p>
        </w:tc>
      </w:tr>
      <w:tr>
        <w:trPr/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90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411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0"/>
                <w:szCs w:val="20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SGOS IM TORRES CASTRO XAVIER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CPCB-IG ERIQUE JARAMILLO MARLON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950"/>
    <w:pPr>
      <w:widowControl/>
      <w:suppressAutoHyphens w:val="true"/>
      <w:bidi w:val="0"/>
      <w:spacing w:lineRule="auto" w:line="240" w:before="30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45d99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7c0950"/>
    <w:pPr>
      <w:spacing w:before="0" w:after="0"/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LibreOffice/7.0.4.2$Linux_X86_64 LibreOffice_project/00$Build-2</Application>
  <AppVersion>15.0000</AppVersion>
  <Pages>1</Pages>
  <Words>155</Words>
  <Characters>966</Characters>
  <CharactersWithSpaces>1077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2023-01-18T14:43:00Z</dcterms:created>
  <dc:creator>Mayra</dc:creator>
  <dc:description/>
  <dc:language>es-EC</dc:language>
  <cp:lastModifiedBy/>
  <dcterms:modified xsi:type="dcterms:W3CDTF">2023-07-05T10:58:12Z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