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3BF8" w14:textId="102AE30B" w:rsidR="00EB2641" w:rsidRPr="00EB2641" w:rsidRDefault="00EB2641" w:rsidP="00EB2641">
      <w:pPr>
        <w:rPr>
          <w:b/>
          <w:bCs/>
        </w:rPr>
      </w:pPr>
      <w:r w:rsidRPr="00EB2641">
        <w:rPr>
          <w:b/>
          <w:bCs/>
        </w:rPr>
        <w:t xml:space="preserve">REGULAMENTO ESPECÍFICO – CAMPANHAS </w:t>
      </w:r>
      <w:r w:rsidR="00403912">
        <w:rPr>
          <w:b/>
          <w:bCs/>
        </w:rPr>
        <w:t xml:space="preserve">IGUAL OU SUPERIOR A </w:t>
      </w:r>
      <w:r w:rsidRPr="00EB2641">
        <w:rPr>
          <w:b/>
          <w:bCs/>
        </w:rPr>
        <w:t>50% OFF</w:t>
      </w:r>
    </w:p>
    <w:p w14:paraId="1D86545D" w14:textId="77777777" w:rsidR="00EB2641" w:rsidRPr="00EB2641" w:rsidRDefault="00EB2641" w:rsidP="00EB2641">
      <w:pPr>
        <w:rPr>
          <w:b/>
          <w:bCs/>
        </w:rPr>
      </w:pPr>
      <w:r w:rsidRPr="00EB2641">
        <w:rPr>
          <w:b/>
          <w:bCs/>
        </w:rPr>
        <w:t>MODALIDADE DE SAQUE MENSAL</w:t>
      </w:r>
    </w:p>
    <w:p w14:paraId="455F4143" w14:textId="77777777" w:rsidR="00EB2641" w:rsidRDefault="00EB2641" w:rsidP="00EB2641">
      <w:r>
        <w:t>O presente regulamento estabelece as condições específicas aplicáveis aos planos adquiridos em campanhas promocionais com desconto igual ou superior a 50% (cinquenta por cento), prevalecendo sobre quaisquer condições padrão em caso de divergência.</w:t>
      </w:r>
    </w:p>
    <w:p w14:paraId="72577A22" w14:textId="52F81DE5" w:rsidR="00EB2641" w:rsidRPr="00EB2641" w:rsidRDefault="00EB2641" w:rsidP="00EB2641">
      <w:pPr>
        <w:rPr>
          <w:b/>
          <w:bCs/>
        </w:rPr>
      </w:pPr>
      <w:r w:rsidRPr="00EB2641">
        <w:rPr>
          <w:b/>
          <w:bCs/>
        </w:rPr>
        <w:t>ABRANGÊNCIA</w:t>
      </w:r>
    </w:p>
    <w:p w14:paraId="20F55F8B" w14:textId="7E588F94" w:rsidR="00EB2641" w:rsidRDefault="00EB2641" w:rsidP="00EB2641">
      <w:r>
        <w:t>Este regulamento se aplica exclusivamente aos planos adquiridos sob campanhas promocionais com desconto igual ou superior a 50% (cinquenta por cento).</w:t>
      </w:r>
    </w:p>
    <w:p w14:paraId="005F0E46" w14:textId="4B18953A" w:rsidR="00EB2641" w:rsidRDefault="00EB2641" w:rsidP="00EB2641">
      <w:r>
        <w:t>Ao aderir ao plano, o participante declara ciência e concordância integral com estas condições.</w:t>
      </w:r>
    </w:p>
    <w:p w14:paraId="59B33E70" w14:textId="793F646F" w:rsidR="00EB2641" w:rsidRPr="00EB2641" w:rsidRDefault="00EB2641" w:rsidP="00EB2641">
      <w:pPr>
        <w:rPr>
          <w:b/>
          <w:bCs/>
        </w:rPr>
      </w:pPr>
      <w:r w:rsidRPr="00EB2641">
        <w:rPr>
          <w:b/>
          <w:bCs/>
        </w:rPr>
        <w:t>FASE DE TESTE</w:t>
      </w:r>
    </w:p>
    <w:p w14:paraId="4C6F3291" w14:textId="27019B07" w:rsidR="00EB2641" w:rsidRDefault="00EB2641" w:rsidP="00EB2641">
      <w:r>
        <w:t>O participante deverá cumprir o mínimo de 5 (cinco) dias operados para elegibilidade à progressão de fase, independentemente do atingimento de meta.</w:t>
      </w:r>
    </w:p>
    <w:p w14:paraId="60F3D1C5" w14:textId="0E69A5F9" w:rsidR="00EB2641" w:rsidRDefault="00EB2641" w:rsidP="00EB2641">
      <w:r>
        <w:t>Considera-se “dia operado” aquele em que houver ao menos uma operação válida registrada na plataforma não podendo ser 0x0.</w:t>
      </w:r>
    </w:p>
    <w:p w14:paraId="04C35E64" w14:textId="1F860B19" w:rsidR="00EB2641" w:rsidRDefault="00EB2641" w:rsidP="00EB2641">
      <w:pPr>
        <w:rPr>
          <w:b/>
          <w:bCs/>
        </w:rPr>
      </w:pPr>
      <w:r w:rsidRPr="00EB2641">
        <w:rPr>
          <w:b/>
          <w:bCs/>
        </w:rPr>
        <w:t>SIMULADOR REMUNERADO (SR)</w:t>
      </w:r>
    </w:p>
    <w:p w14:paraId="61A00ABF" w14:textId="77777777" w:rsidR="00675B73" w:rsidRPr="00675B73" w:rsidRDefault="00675B73" w:rsidP="00675B73">
      <w:r w:rsidRPr="00675B73">
        <w:t>As solicitações de repasse deverão ser realizadas exclusivamente por meio da área logada do participante, mediante registro formal dentro do prazo estabelecido.</w:t>
      </w:r>
    </w:p>
    <w:p w14:paraId="53C9379F" w14:textId="77777777" w:rsidR="00675B73" w:rsidRPr="00675B73" w:rsidRDefault="00675B73" w:rsidP="00675B73">
      <w:r w:rsidRPr="00675B73">
        <w:t>Os repasses nesta modalidade ocorrerão em ciclos mensais, definidos conforme a data de início da conta, seja em ambiente de Simulador Remunerado ou Conta Real, conforme abaixo:</w:t>
      </w:r>
    </w:p>
    <w:p w14:paraId="6967C0BA" w14:textId="77777777" w:rsidR="00675B73" w:rsidRPr="00675B73" w:rsidRDefault="00675B73" w:rsidP="00675B73">
      <w:r w:rsidRPr="00675B73">
        <w:t>Início da conta → Janela de solicitação de saque</w:t>
      </w:r>
    </w:p>
    <w:p w14:paraId="4C5983F9" w14:textId="77777777" w:rsidR="00675B73" w:rsidRPr="00675B73" w:rsidRDefault="00675B73" w:rsidP="00675B73">
      <w:pPr>
        <w:numPr>
          <w:ilvl w:val="0"/>
          <w:numId w:val="2"/>
        </w:numPr>
      </w:pPr>
      <w:r w:rsidRPr="00675B73">
        <w:t>Iniciou entre os dias 01 e 09</w:t>
      </w:r>
      <w:r w:rsidRPr="00675B73">
        <w:br/>
        <w:t xml:space="preserve">→ Solicitação até o dia 15 </w:t>
      </w:r>
    </w:p>
    <w:p w14:paraId="2128D095" w14:textId="77777777" w:rsidR="00675B73" w:rsidRPr="00675B73" w:rsidRDefault="00675B73" w:rsidP="00675B73">
      <w:pPr>
        <w:numPr>
          <w:ilvl w:val="0"/>
          <w:numId w:val="2"/>
        </w:numPr>
      </w:pPr>
      <w:r w:rsidRPr="00675B73">
        <w:t>Iniciou entre os dias 10 e 19</w:t>
      </w:r>
      <w:r w:rsidRPr="00675B73">
        <w:br/>
        <w:t xml:space="preserve">→ Solicitação até o dia 25 </w:t>
      </w:r>
    </w:p>
    <w:p w14:paraId="35D6B7E6" w14:textId="77777777" w:rsidR="00675B73" w:rsidRPr="00675B73" w:rsidRDefault="00675B73" w:rsidP="00675B73">
      <w:pPr>
        <w:numPr>
          <w:ilvl w:val="0"/>
          <w:numId w:val="2"/>
        </w:numPr>
      </w:pPr>
      <w:r w:rsidRPr="00675B73">
        <w:t>Iniciou entre os dias 20 e 31</w:t>
      </w:r>
      <w:r w:rsidRPr="00675B73">
        <w:br/>
        <w:t xml:space="preserve">→ Solicitação até o dia 05 do mês subsequente </w:t>
      </w:r>
    </w:p>
    <w:p w14:paraId="0959CF3F" w14:textId="77777777" w:rsidR="00675B73" w:rsidRPr="00675B73" w:rsidRDefault="00675B73" w:rsidP="00675B73">
      <w:r w:rsidRPr="00675B73">
        <w:t>A data de início da conta será o único critério para definição do ciclo de repasse do participante.</w:t>
      </w:r>
    </w:p>
    <w:p w14:paraId="55704B73" w14:textId="77777777" w:rsidR="00675B73" w:rsidRPr="00675B73" w:rsidRDefault="00675B73" w:rsidP="00675B73">
      <w:r w:rsidRPr="00675B73">
        <w:lastRenderedPageBreak/>
        <w:t>O prazo para solicitação de saque inicia-se após o cumprimento dos requisitos operacionais mínimos exigidos e se encerra, impreterivelmente, na data correspondente à sua janela de solicitação.</w:t>
      </w:r>
    </w:p>
    <w:p w14:paraId="500B5105" w14:textId="77777777" w:rsidR="00675B73" w:rsidRPr="00675B73" w:rsidRDefault="00675B73" w:rsidP="00675B73">
      <w:r w:rsidRPr="00675B73">
        <w:t>Desde que cumpridos os critérios operacionais (incluindo, mas não se limitando, ao número mínimo de dias operados), o participante poderá solicitar o saque a qualquer momento dentro do respectivo ciclo, até a data limite estabelecida.</w:t>
      </w:r>
    </w:p>
    <w:p w14:paraId="5D300947" w14:textId="77777777" w:rsidR="00675B73" w:rsidRPr="00675B73" w:rsidRDefault="00675B73" w:rsidP="00675B73">
      <w:r w:rsidRPr="00675B73">
        <w:t>Exemplo:</w:t>
      </w:r>
      <w:r w:rsidRPr="00675B73">
        <w:br/>
        <w:t>Participante que iniciou suas atividades em 12/01/2025 poderá solicitar seu repasse até o dia 25/02/2025.</w:t>
      </w:r>
    </w:p>
    <w:p w14:paraId="16E0C82E" w14:textId="77777777" w:rsidR="00675B73" w:rsidRPr="00675B73" w:rsidRDefault="00675B73" w:rsidP="00675B73">
      <w:r w:rsidRPr="00675B73">
        <w:t>Solicitações realizadas fora do prazo estipulado serão automaticamente desconsideradas, sem possibilidade de exceção ou reanálise.</w:t>
      </w:r>
    </w:p>
    <w:p w14:paraId="486C48F4" w14:textId="77777777" w:rsidR="00675B73" w:rsidRPr="00675B73" w:rsidRDefault="00675B73" w:rsidP="00675B73">
      <w:r w:rsidRPr="00675B73">
        <w:t>Caso o participante não realize a solicitação dentro da janela correspondente, o repasse será automaticamente transferido para o mesmo ciclo no mês subsequente, respeitando integralmente a lógica de periodicidade estabelecida.</w:t>
      </w:r>
    </w:p>
    <w:p w14:paraId="547BF3EF" w14:textId="77777777" w:rsidR="00675B73" w:rsidRPr="00EB2641" w:rsidRDefault="00675B73" w:rsidP="00EB2641">
      <w:pPr>
        <w:rPr>
          <w:b/>
          <w:bCs/>
        </w:rPr>
      </w:pPr>
    </w:p>
    <w:p w14:paraId="68D4CAE8" w14:textId="1CDA8B6C" w:rsidR="00EB2641" w:rsidRPr="00EB2641" w:rsidRDefault="00EB2641" w:rsidP="00EB2641">
      <w:pPr>
        <w:rPr>
          <w:b/>
          <w:bCs/>
        </w:rPr>
      </w:pPr>
      <w:r w:rsidRPr="00EB2641">
        <w:rPr>
          <w:b/>
          <w:bCs/>
        </w:rPr>
        <w:t>ALTERAÇÃO DE MODALIDADE DE SAQUE</w:t>
      </w:r>
    </w:p>
    <w:p w14:paraId="46790358" w14:textId="4447FDC3" w:rsidR="00EB2641" w:rsidRDefault="00EB2641" w:rsidP="00EB2641">
      <w:r>
        <w:t>A alteração da modalidade de saque poderá ser solicitada mediante:</w:t>
      </w:r>
    </w:p>
    <w:p w14:paraId="2B821160" w14:textId="34CCC82C" w:rsidR="00EB2641" w:rsidRDefault="00EB2641" w:rsidP="00EB2641">
      <w:r>
        <w:t>a) envio de solicitação para o e-mail oficial da empresa</w:t>
      </w:r>
      <w:r w:rsidR="003C3FFF">
        <w:t xml:space="preserve"> </w:t>
      </w:r>
      <w:hyperlink r:id="rId5" w:history="1">
        <w:r w:rsidR="003C3FFF" w:rsidRPr="008A0A53">
          <w:rPr>
            <w:rStyle w:val="Hyperlink"/>
          </w:rPr>
          <w:t>contato@amigosdamesaprop.com</w:t>
        </w:r>
      </w:hyperlink>
      <w:r w:rsidR="003C3FFF">
        <w:t xml:space="preserve"> </w:t>
      </w:r>
      <w:r>
        <w:t>;</w:t>
      </w:r>
    </w:p>
    <w:p w14:paraId="37E15183" w14:textId="77777777" w:rsidR="00EB2641" w:rsidRDefault="00EB2641" w:rsidP="00EB2641">
      <w:r>
        <w:t>b) pagamento de taxa correspondente a 40% (quarenta por cento) sobre o valor original do plano adquirido;</w:t>
      </w:r>
    </w:p>
    <w:p w14:paraId="5A00ECEC" w14:textId="6EB8A958" w:rsidR="00EB2641" w:rsidRDefault="00EB2641" w:rsidP="00EB2641">
      <w:r>
        <w:t>A solicitação deverá ser realizada com antecedência mínima de 7 (sete) dias corridos da data de fechamento do ciclo vigente.</w:t>
      </w:r>
    </w:p>
    <w:p w14:paraId="708E0DDF" w14:textId="37A874A5" w:rsidR="00EB2641" w:rsidRDefault="00EB2641" w:rsidP="00EB2641">
      <w:r>
        <w:t>Solicitações fora do prazo não serão processadas.</w:t>
      </w:r>
    </w:p>
    <w:p w14:paraId="14B712AF" w14:textId="56F15241" w:rsidR="00EB2641" w:rsidRPr="00EB2641" w:rsidRDefault="00EB2641" w:rsidP="00EB2641">
      <w:pPr>
        <w:rPr>
          <w:b/>
          <w:bCs/>
        </w:rPr>
      </w:pPr>
      <w:r w:rsidRPr="00EB2641">
        <w:rPr>
          <w:b/>
          <w:bCs/>
        </w:rPr>
        <w:t>PERCENTUAL DE REPASSE</w:t>
      </w:r>
    </w:p>
    <w:p w14:paraId="4E5481FD" w14:textId="1FCADCF3" w:rsidR="00EB2641" w:rsidRDefault="00EB2641" w:rsidP="00EB2641">
      <w:r>
        <w:t>O percentual de repasse padrão será de 90% (noventa por cento) sobre o lucro líquido apurado.</w:t>
      </w:r>
    </w:p>
    <w:p w14:paraId="1B0BAC84" w14:textId="15114A3D" w:rsidR="00EB2641" w:rsidRDefault="00EB2641" w:rsidP="00EB2641">
      <w:r>
        <w:t>Para participantes vinculados ao Clube, aplicam-se as seguintes condições:</w:t>
      </w:r>
    </w:p>
    <w:p w14:paraId="29E6031F" w14:textId="77777777" w:rsidR="00EB2641" w:rsidRDefault="00EB2641" w:rsidP="00EB2641">
      <w:r>
        <w:t>a) 100% (cem por cento) de repasse durante os primeiros 3 (três) meses;</w:t>
      </w:r>
    </w:p>
    <w:p w14:paraId="78127474" w14:textId="336A6632" w:rsidR="00EB2641" w:rsidRDefault="00EB2641" w:rsidP="00EB2641">
      <w:r>
        <w:t>b) após este período, o repasse será de 9</w:t>
      </w:r>
      <w:r w:rsidR="00403912">
        <w:t>0</w:t>
      </w:r>
      <w:r>
        <w:t>% (noventa por cento).</w:t>
      </w:r>
    </w:p>
    <w:p w14:paraId="57D6E01A" w14:textId="77777777" w:rsidR="00EB2641" w:rsidRDefault="00EB2641" w:rsidP="00EB2641">
      <w:r>
        <w:t>O percentual de repasse incide exclusivamente sobre o lucro líquido, após dedução de tributos, taxas operacionais e demais encargos obrigatórios.</w:t>
      </w:r>
    </w:p>
    <w:p w14:paraId="6B23E074" w14:textId="6960201B" w:rsidR="00EB2641" w:rsidRPr="00EB2641" w:rsidRDefault="00EB2641" w:rsidP="00EB2641">
      <w:pPr>
        <w:rPr>
          <w:b/>
          <w:bCs/>
        </w:rPr>
      </w:pPr>
      <w:r w:rsidRPr="00EB2641">
        <w:rPr>
          <w:b/>
          <w:bCs/>
        </w:rPr>
        <w:lastRenderedPageBreak/>
        <w:t>DISPOSIÇÕES GERAIS</w:t>
      </w:r>
    </w:p>
    <w:p w14:paraId="5A66AF03" w14:textId="14B84148" w:rsidR="00EB2641" w:rsidRDefault="00EB2641" w:rsidP="00EB2641">
      <w:r>
        <w:t>Este regulamento não substitui o Regulamento Geral da mesa, sendo complementar às regras já estabelecidas.</w:t>
      </w:r>
    </w:p>
    <w:p w14:paraId="3054DD15" w14:textId="6CBAC58B" w:rsidR="00EB2641" w:rsidRDefault="00EB2641" w:rsidP="00EB2641">
      <w:r>
        <w:t>Permanecem integralmente válidas todas as regras operacionais, de risco, consistência, limites, conduta e elegibilidade descritas nos materiais oficiais da empresa.</w:t>
      </w:r>
    </w:p>
    <w:p w14:paraId="42B2440C" w14:textId="7C4989A4" w:rsidR="00EB2641" w:rsidRDefault="00EB2641" w:rsidP="00EB2641">
      <w:r>
        <w:t>Em caso de conflito entre este regulamento e o regulamento padrão, prevalecerão as condições aqui descritas para os planos contemplados nesta campanha.</w:t>
      </w:r>
    </w:p>
    <w:p w14:paraId="5782D94A" w14:textId="5616F7A3" w:rsidR="00EB2641" w:rsidRDefault="00EB2641" w:rsidP="00EB2641">
      <w:r>
        <w:t>A empresa se reserva o direito de recusar solicitações que não atendam integralmente aos critérios estabelecidos neste regulamento.</w:t>
      </w:r>
    </w:p>
    <w:sectPr w:rsidR="00EB26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11F1F"/>
    <w:multiLevelType w:val="multilevel"/>
    <w:tmpl w:val="45E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37C6B"/>
    <w:multiLevelType w:val="multilevel"/>
    <w:tmpl w:val="D17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440685">
    <w:abstractNumId w:val="0"/>
  </w:num>
  <w:num w:numId="2" w16cid:durableId="77694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41"/>
    <w:rsid w:val="0008665A"/>
    <w:rsid w:val="003C3FFF"/>
    <w:rsid w:val="00403912"/>
    <w:rsid w:val="004160DA"/>
    <w:rsid w:val="00541B4C"/>
    <w:rsid w:val="00675B73"/>
    <w:rsid w:val="0068468D"/>
    <w:rsid w:val="00EB2641"/>
    <w:rsid w:val="00FD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E519"/>
  <w15:chartTrackingRefBased/>
  <w15:docId w15:val="{7C8E2F41-512E-4DBC-A8CE-D196DD58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6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6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6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6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6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6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6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6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3F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3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to@amigosdamesapro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634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MesaProp</dc:creator>
  <cp:keywords/>
  <dc:description/>
  <cp:lastModifiedBy>MesaProp</cp:lastModifiedBy>
  <cp:revision>5</cp:revision>
  <dcterms:created xsi:type="dcterms:W3CDTF">2026-03-26T19:53:00Z</dcterms:created>
  <dcterms:modified xsi:type="dcterms:W3CDTF">2026-05-04T19:48:00Z</dcterms:modified>
</cp:coreProperties>
</file>