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8F8A5" w14:textId="670AB209" w:rsidR="00C850D2" w:rsidRDefault="00B76C69" w:rsidP="00E27CE6">
      <w:r w:rsidRPr="009D1716">
        <w:rPr>
          <w:rFonts w:ascii="Times New Roman" w:hAnsi="Times New Roman" w:cs="Times New Roman"/>
          <w:b/>
          <w:bCs/>
          <w:i/>
          <w:iCs/>
          <w:noProof/>
          <w:color w:val="FFFFFF" w:themeColor="background1"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FFFAAFB" wp14:editId="730A0F13">
                <wp:simplePos x="0" y="0"/>
                <wp:positionH relativeFrom="column">
                  <wp:posOffset>-11826</wp:posOffset>
                </wp:positionH>
                <wp:positionV relativeFrom="paragraph">
                  <wp:posOffset>-35189</wp:posOffset>
                </wp:positionV>
                <wp:extent cx="5626729" cy="333375"/>
                <wp:effectExtent l="0" t="0" r="1270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729" cy="333375"/>
                        </a:xfrm>
                        <a:prstGeom prst="rect">
                          <a:avLst/>
                        </a:prstGeom>
                        <a:solidFill>
                          <a:srgbClr val="A50021"/>
                        </a:solidFill>
                        <a:ln/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53F6C15E" id="Rectángulo 2" o:spid="_x0000_s1026" style="position:absolute;margin-left:-.95pt;margin-top:-2.75pt;width:443.05pt;height:26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" fillcolor="#a50021" strokecolor="black [3200]" strokeweight="1pt"/>
            </w:pict>
          </mc:Fallback>
        </mc:AlternateContent>
      </w:r>
      <w:r w:rsidR="00E27CE6">
        <w:rPr>
          <w:rFonts w:ascii="Times New Roman" w:hAnsi="Times New Roman" w:cs="Times New Roman"/>
          <w:b/>
          <w:bCs/>
          <w:i/>
          <w:iCs/>
          <w:color w:val="FFFFFF" w:themeColor="background1"/>
          <w:sz w:val="24"/>
          <w:szCs w:val="24"/>
          <w:lang w:val="es-ES"/>
        </w:rPr>
        <w:t xml:space="preserve">      </w:t>
      </w:r>
      <w:r w:rsidRPr="009D1716">
        <w:rPr>
          <w:rFonts w:ascii="Times New Roman" w:hAnsi="Times New Roman" w:cs="Times New Roman"/>
          <w:b/>
          <w:bCs/>
          <w:i/>
          <w:iCs/>
          <w:color w:val="FFFFFF" w:themeColor="background1"/>
          <w:sz w:val="24"/>
          <w:szCs w:val="24"/>
          <w:lang w:val="es-ES"/>
        </w:rPr>
        <w:t>MINUTA DE LA SUPERITENDENCIA DE LA ACTIVIDAD ASEGURADORA</w:t>
      </w:r>
    </w:p>
    <w:tbl>
      <w:tblPr>
        <w:tblStyle w:val="Tablaconcuadrcula"/>
        <w:tblpPr w:leftFromText="141" w:rightFromText="141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3069"/>
        <w:gridCol w:w="3070"/>
        <w:gridCol w:w="4062"/>
      </w:tblGrid>
      <w:tr w:rsidR="00C850D2" w:rsidRPr="00B76C69" w14:paraId="4CD2F5B9" w14:textId="77777777" w:rsidTr="004A3097">
        <w:trPr>
          <w:trHeight w:val="558"/>
        </w:trPr>
        <w:tc>
          <w:tcPr>
            <w:tcW w:w="10201" w:type="dxa"/>
            <w:gridSpan w:val="3"/>
          </w:tcPr>
          <w:p w14:paraId="30A88A6B" w14:textId="2EBE0CD5" w:rsidR="00C850D2" w:rsidRPr="00B76C69" w:rsidRDefault="0034345D" w:rsidP="00914D8E">
            <w:pPr>
              <w:ind w:left="2007" w:hanging="1132"/>
              <w:rPr>
                <w:lang w:val="es-ES"/>
              </w:rPr>
            </w:pPr>
            <w:r w:rsidRPr="00C850D2">
              <w:rPr>
                <w:noProof/>
              </w:rPr>
              <w:drawing>
                <wp:anchor distT="0" distB="0" distL="114300" distR="114300" simplePos="0" relativeHeight="251658239" behindDoc="0" locked="0" layoutInCell="1" allowOverlap="1" wp14:anchorId="0127ED6E" wp14:editId="03F5DF4B">
                  <wp:simplePos x="0" y="0"/>
                  <wp:positionH relativeFrom="leftMargin">
                    <wp:posOffset>22225</wp:posOffset>
                  </wp:positionH>
                  <wp:positionV relativeFrom="paragraph">
                    <wp:posOffset>40640</wp:posOffset>
                  </wp:positionV>
                  <wp:extent cx="505980" cy="466725"/>
                  <wp:effectExtent l="19050" t="19050" r="27940" b="952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500" t="16000" r="13500" b="17000"/>
                          <a:stretch/>
                        </pic:blipFill>
                        <pic:spPr bwMode="auto">
                          <a:xfrm>
                            <a:off x="0" y="0"/>
                            <a:ext cx="505980" cy="46672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620C8">
              <w:rPr>
                <w:b/>
                <w:bCs/>
                <w:lang w:val="es-ES"/>
              </w:rPr>
              <w:t xml:space="preserve"> </w:t>
            </w:r>
            <w:r w:rsidR="00C850D2" w:rsidRPr="009D1716">
              <w:rPr>
                <w:b/>
                <w:bCs/>
                <w:lang w:val="es-ES"/>
              </w:rPr>
              <w:t>ASUNTO:</w:t>
            </w:r>
            <w:r w:rsidR="00C850D2" w:rsidRPr="00B76C69">
              <w:rPr>
                <w:lang w:val="es-ES"/>
              </w:rPr>
              <w:t xml:space="preserve"> </w:t>
            </w:r>
            <w:r w:rsidR="00ED516D" w:rsidRPr="0052175F">
              <w:rPr>
                <w:b/>
                <w:bCs/>
                <w:lang w:val="es-ES"/>
              </w:rPr>
              <w:t xml:space="preserve"> </w:t>
            </w:r>
            <w:r w:rsidR="00C620C8">
              <w:rPr>
                <w:b/>
                <w:bCs/>
                <w:lang w:val="es-ES"/>
              </w:rPr>
              <w:t xml:space="preserve"> </w:t>
            </w:r>
            <w:r>
              <w:rPr>
                <w:b/>
                <w:bCs/>
                <w:lang w:val="es-ES"/>
              </w:rPr>
              <w:t xml:space="preserve">  SISTEMA </w:t>
            </w:r>
            <w:r w:rsidR="00851E76">
              <w:rPr>
                <w:b/>
                <w:bCs/>
                <w:lang w:val="es-ES"/>
              </w:rPr>
              <w:t>DE ESTADO FINANCIEROS ANALITICOS (</w:t>
            </w:r>
            <w:r>
              <w:rPr>
                <w:b/>
                <w:bCs/>
                <w:lang w:val="es-ES"/>
              </w:rPr>
              <w:t>SEFA</w:t>
            </w:r>
            <w:r w:rsidR="00851E76">
              <w:rPr>
                <w:b/>
                <w:bCs/>
                <w:lang w:val="es-ES"/>
              </w:rPr>
              <w:t>) 2026</w:t>
            </w:r>
            <w:r w:rsidR="00A735AC">
              <w:rPr>
                <w:b/>
                <w:bCs/>
                <w:lang w:val="es-ES"/>
              </w:rPr>
              <w:t xml:space="preserve"> PUNTOS RELEVANTES</w:t>
            </w:r>
          </w:p>
        </w:tc>
      </w:tr>
      <w:tr w:rsidR="00C850D2" w:rsidRPr="00B76C69" w14:paraId="5CC4E3A3" w14:textId="77777777" w:rsidTr="004A3097">
        <w:trPr>
          <w:trHeight w:val="276"/>
        </w:trPr>
        <w:tc>
          <w:tcPr>
            <w:tcW w:w="10201" w:type="dxa"/>
            <w:gridSpan w:val="3"/>
          </w:tcPr>
          <w:p w14:paraId="5429A5A7" w14:textId="4C042C89" w:rsidR="00C850D2" w:rsidRPr="00B76C69" w:rsidRDefault="00C850D2" w:rsidP="00C850D2">
            <w:pPr>
              <w:rPr>
                <w:lang w:val="es-ES"/>
              </w:rPr>
            </w:pPr>
            <w:r>
              <w:rPr>
                <w:b/>
                <w:bCs/>
                <w:lang w:val="es-ES"/>
              </w:rPr>
              <w:t xml:space="preserve">                    </w:t>
            </w:r>
            <w:r w:rsidRPr="009D1716">
              <w:rPr>
                <w:b/>
                <w:bCs/>
                <w:lang w:val="es-ES"/>
              </w:rPr>
              <w:t>FECHA:</w:t>
            </w:r>
            <w:r w:rsidRPr="00B76C69">
              <w:rPr>
                <w:lang w:val="es-ES"/>
              </w:rPr>
              <w:t xml:space="preserve"> </w:t>
            </w:r>
            <w:r w:rsidR="00914D8E">
              <w:rPr>
                <w:lang w:val="es-ES"/>
              </w:rPr>
              <w:t>24</w:t>
            </w:r>
            <w:r w:rsidRPr="00B76C69">
              <w:rPr>
                <w:lang w:val="es-ES"/>
              </w:rPr>
              <w:t>/0</w:t>
            </w:r>
            <w:r w:rsidR="00914D8E">
              <w:rPr>
                <w:lang w:val="es-ES"/>
              </w:rPr>
              <w:t>4</w:t>
            </w:r>
            <w:r w:rsidRPr="00B76C69">
              <w:rPr>
                <w:lang w:val="es-ES"/>
              </w:rPr>
              <w:t>/2025 – HORA 0</w:t>
            </w:r>
            <w:r w:rsidR="000C2A1D">
              <w:rPr>
                <w:lang w:val="es-ES"/>
              </w:rPr>
              <w:t>9</w:t>
            </w:r>
            <w:r w:rsidRPr="00B76C69">
              <w:rPr>
                <w:lang w:val="es-ES"/>
              </w:rPr>
              <w:t>:00</w:t>
            </w:r>
            <w:r w:rsidR="000C0A52">
              <w:rPr>
                <w:lang w:val="es-ES"/>
              </w:rPr>
              <w:t xml:space="preserve"> </w:t>
            </w:r>
            <w:r w:rsidR="000C2A1D">
              <w:rPr>
                <w:lang w:val="es-ES"/>
              </w:rPr>
              <w:t>A</w:t>
            </w:r>
            <w:r w:rsidRPr="00B76C69">
              <w:rPr>
                <w:lang w:val="es-ES"/>
              </w:rPr>
              <w:t xml:space="preserve">M A </w:t>
            </w:r>
            <w:r w:rsidR="00A735AC">
              <w:rPr>
                <w:lang w:val="es-ES"/>
              </w:rPr>
              <w:t>09</w:t>
            </w:r>
            <w:r w:rsidRPr="00B76C69">
              <w:rPr>
                <w:lang w:val="es-ES"/>
              </w:rPr>
              <w:t>:</w:t>
            </w:r>
            <w:r w:rsidR="00A735AC">
              <w:rPr>
                <w:lang w:val="es-ES"/>
              </w:rPr>
              <w:t>0</w:t>
            </w:r>
            <w:r w:rsidRPr="00B76C69">
              <w:rPr>
                <w:lang w:val="es-ES"/>
              </w:rPr>
              <w:t>0</w:t>
            </w:r>
            <w:r w:rsidR="000C0A52">
              <w:rPr>
                <w:lang w:val="es-ES"/>
              </w:rPr>
              <w:t xml:space="preserve"> </w:t>
            </w:r>
            <w:r w:rsidR="000C2A1D">
              <w:rPr>
                <w:lang w:val="es-ES"/>
              </w:rPr>
              <w:t>A</w:t>
            </w:r>
            <w:r w:rsidRPr="00B76C69">
              <w:rPr>
                <w:lang w:val="es-ES"/>
              </w:rPr>
              <w:t>M</w:t>
            </w:r>
          </w:p>
        </w:tc>
      </w:tr>
      <w:tr w:rsidR="00C850D2" w:rsidRPr="00B76C69" w14:paraId="13981F7D" w14:textId="77777777" w:rsidTr="004A3097">
        <w:trPr>
          <w:trHeight w:val="292"/>
        </w:trPr>
        <w:tc>
          <w:tcPr>
            <w:tcW w:w="10201" w:type="dxa"/>
            <w:gridSpan w:val="3"/>
          </w:tcPr>
          <w:p w14:paraId="085DDA9B" w14:textId="02811A71" w:rsidR="00C850D2" w:rsidRPr="00B76C69" w:rsidRDefault="00C850D2" w:rsidP="00C850D2">
            <w:pPr>
              <w:rPr>
                <w:lang w:val="es-ES"/>
              </w:rPr>
            </w:pPr>
            <w:r>
              <w:rPr>
                <w:b/>
                <w:bCs/>
                <w:lang w:val="es-ES"/>
              </w:rPr>
              <w:t xml:space="preserve">                    </w:t>
            </w:r>
            <w:r w:rsidRPr="009D1716">
              <w:rPr>
                <w:b/>
                <w:bCs/>
                <w:lang w:val="es-ES"/>
              </w:rPr>
              <w:t>LUGAR:</w:t>
            </w:r>
            <w:r>
              <w:rPr>
                <w:lang w:val="es-ES"/>
              </w:rPr>
              <w:t xml:space="preserve"> </w:t>
            </w:r>
            <w:r w:rsidR="000C2A1D">
              <w:rPr>
                <w:lang w:val="es-ES"/>
              </w:rPr>
              <w:t xml:space="preserve">SALÓN DE REUNIONES DE PISO </w:t>
            </w:r>
            <w:r w:rsidR="00A735AC">
              <w:rPr>
                <w:lang w:val="es-ES"/>
              </w:rPr>
              <w:t>2</w:t>
            </w:r>
          </w:p>
        </w:tc>
      </w:tr>
      <w:tr w:rsidR="00C850D2" w:rsidRPr="00B76C69" w14:paraId="729A3F20" w14:textId="77777777" w:rsidTr="004A3097">
        <w:trPr>
          <w:trHeight w:val="309"/>
        </w:trPr>
        <w:tc>
          <w:tcPr>
            <w:tcW w:w="10201" w:type="dxa"/>
            <w:gridSpan w:val="3"/>
            <w:shd w:val="clear" w:color="auto" w:fill="A50021"/>
          </w:tcPr>
          <w:p w14:paraId="4DFCB435" w14:textId="2A6728E5" w:rsidR="00C850D2" w:rsidRPr="0034345D" w:rsidRDefault="00C850D2" w:rsidP="00C850D2">
            <w:pPr>
              <w:tabs>
                <w:tab w:val="center" w:pos="4306"/>
                <w:tab w:val="right" w:pos="8612"/>
              </w:tabs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</w:pPr>
            <w:r>
              <w:rPr>
                <w:color w:val="FFFFFF" w:themeColor="background1"/>
                <w:sz w:val="24"/>
                <w:szCs w:val="24"/>
                <w:lang w:val="es-ES"/>
              </w:rPr>
              <w:tab/>
            </w:r>
            <w:r w:rsidRPr="0034345D"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  <w:t>PUNTOS A TRATADOS</w:t>
            </w:r>
            <w:r w:rsidRPr="0034345D"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  <w:tab/>
            </w:r>
          </w:p>
        </w:tc>
      </w:tr>
      <w:tr w:rsidR="00C850D2" w:rsidRPr="00B76C69" w14:paraId="6F6CC351" w14:textId="77777777" w:rsidTr="004A3097">
        <w:trPr>
          <w:trHeight w:val="276"/>
        </w:trPr>
        <w:tc>
          <w:tcPr>
            <w:tcW w:w="10201" w:type="dxa"/>
            <w:gridSpan w:val="3"/>
          </w:tcPr>
          <w:p w14:paraId="2274A1B8" w14:textId="28939034" w:rsidR="00C850D2" w:rsidRPr="009D1716" w:rsidRDefault="000C2A1D" w:rsidP="003528C0">
            <w:pPr>
              <w:spacing w:before="60" w:after="60"/>
              <w:jc w:val="center"/>
              <w:rPr>
                <w:b/>
                <w:bCs/>
                <w:lang w:val="es-ES"/>
              </w:rPr>
            </w:pPr>
            <w:r w:rsidRPr="000C2A1D">
              <w:rPr>
                <w:b/>
                <w:bCs/>
                <w:lang w:val="es-ES"/>
              </w:rPr>
              <w:t>SISTEMA DE ESTADO</w:t>
            </w:r>
            <w:r w:rsidR="00193D2A">
              <w:rPr>
                <w:b/>
                <w:bCs/>
                <w:lang w:val="es-ES"/>
              </w:rPr>
              <w:t>S</w:t>
            </w:r>
            <w:r w:rsidRPr="000C2A1D">
              <w:rPr>
                <w:b/>
                <w:bCs/>
                <w:lang w:val="es-ES"/>
              </w:rPr>
              <w:t xml:space="preserve"> FINANCIEROS ANALITICOS (SEFA) 2026</w:t>
            </w:r>
            <w:r w:rsidR="00A735AC">
              <w:rPr>
                <w:b/>
                <w:bCs/>
                <w:lang w:val="es-ES"/>
              </w:rPr>
              <w:t xml:space="preserve"> PUNTOS RELEVANTES</w:t>
            </w:r>
          </w:p>
        </w:tc>
      </w:tr>
      <w:tr w:rsidR="00C850D2" w:rsidRPr="00B76C69" w14:paraId="708D672A" w14:textId="77777777" w:rsidTr="004A3097">
        <w:trPr>
          <w:trHeight w:val="1643"/>
        </w:trPr>
        <w:tc>
          <w:tcPr>
            <w:tcW w:w="10201" w:type="dxa"/>
            <w:gridSpan w:val="3"/>
            <w:tcBorders>
              <w:bottom w:val="single" w:sz="4" w:space="0" w:color="auto"/>
            </w:tcBorders>
          </w:tcPr>
          <w:p w14:paraId="5C10C63C" w14:textId="01E4ECF8" w:rsidR="005E3285" w:rsidRDefault="005E3285" w:rsidP="005E3285">
            <w:pPr>
              <w:spacing w:before="6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FUNCIONARIOS QUE PARTICIPARON EN LA REUNION:</w:t>
            </w:r>
          </w:p>
          <w:p w14:paraId="36CFAFA5" w14:textId="77777777" w:rsidR="005E3285" w:rsidRPr="00BF6B97" w:rsidRDefault="005E3285">
            <w:pPr>
              <w:rPr>
                <w:sz w:val="18"/>
                <w:szCs w:val="18"/>
              </w:rPr>
            </w:pPr>
          </w:p>
          <w:tbl>
            <w:tblPr>
              <w:tblStyle w:val="Tablaconcuadrcula"/>
              <w:tblpPr w:leftFromText="141" w:rightFromText="141" w:vertAnchor="text" w:horzAnchor="margin" w:tblpY="-216"/>
              <w:tblOverlap w:val="never"/>
              <w:tblW w:w="863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15"/>
              <w:gridCol w:w="4316"/>
            </w:tblGrid>
            <w:tr w:rsidR="00EB26FD" w14:paraId="2D2A2A7C" w14:textId="77777777" w:rsidTr="004A3097">
              <w:trPr>
                <w:trHeight w:val="272"/>
              </w:trPr>
              <w:tc>
                <w:tcPr>
                  <w:tcW w:w="4315" w:type="dxa"/>
                </w:tcPr>
                <w:p w14:paraId="659F177C" w14:textId="10AB9365" w:rsidR="00EB26FD" w:rsidRDefault="00EB26FD" w:rsidP="005E3285">
                  <w:pPr>
                    <w:rPr>
                      <w:b/>
                      <w:bCs/>
                      <w:lang w:val="es-ES"/>
                    </w:rPr>
                  </w:pPr>
                  <w:r>
                    <w:rPr>
                      <w:b/>
                      <w:bCs/>
                      <w:lang w:val="es-ES"/>
                    </w:rPr>
                    <w:t xml:space="preserve">Por </w:t>
                  </w:r>
                  <w:r w:rsidR="000C2A1D">
                    <w:rPr>
                      <w:b/>
                      <w:bCs/>
                      <w:lang w:val="es-ES"/>
                    </w:rPr>
                    <w:t>Dirección de Evaluación Financiera y Contable de los Sujetos Regulados</w:t>
                  </w:r>
                  <w:r w:rsidR="00E02EAC">
                    <w:rPr>
                      <w:b/>
                      <w:bCs/>
                      <w:lang w:val="es-ES"/>
                    </w:rPr>
                    <w:t xml:space="preserve"> (DEFC):</w:t>
                  </w:r>
                </w:p>
              </w:tc>
              <w:tc>
                <w:tcPr>
                  <w:tcW w:w="4316" w:type="dxa"/>
                </w:tcPr>
                <w:p w14:paraId="2354EC94" w14:textId="2BF5D2FA" w:rsidR="00EB26FD" w:rsidRDefault="00E27CE6" w:rsidP="005E3285">
                  <w:pPr>
                    <w:rPr>
                      <w:b/>
                      <w:bCs/>
                      <w:lang w:val="es-ES"/>
                    </w:rPr>
                  </w:pPr>
                  <w:r>
                    <w:rPr>
                      <w:b/>
                      <w:bCs/>
                      <w:lang w:val="es-ES"/>
                    </w:rPr>
                    <w:t xml:space="preserve">Por </w:t>
                  </w:r>
                  <w:r>
                    <w:t xml:space="preserve">la </w:t>
                  </w:r>
                  <w:r w:rsidRPr="00E27CE6">
                    <w:rPr>
                      <w:b/>
                      <w:bCs/>
                      <w:lang w:val="es-ES"/>
                    </w:rPr>
                    <w:t xml:space="preserve">División De Tecnología </w:t>
                  </w:r>
                  <w:r>
                    <w:rPr>
                      <w:b/>
                      <w:bCs/>
                      <w:lang w:val="es-ES"/>
                    </w:rPr>
                    <w:t>d</w:t>
                  </w:r>
                  <w:r w:rsidRPr="00E27CE6">
                    <w:rPr>
                      <w:b/>
                      <w:bCs/>
                      <w:lang w:val="es-ES"/>
                    </w:rPr>
                    <w:t xml:space="preserve">e </w:t>
                  </w:r>
                  <w:r>
                    <w:rPr>
                      <w:b/>
                      <w:bCs/>
                      <w:lang w:val="es-ES"/>
                    </w:rPr>
                    <w:t>l</w:t>
                  </w:r>
                  <w:r w:rsidRPr="00E27CE6">
                    <w:rPr>
                      <w:b/>
                      <w:bCs/>
                      <w:lang w:val="es-ES"/>
                    </w:rPr>
                    <w:t xml:space="preserve">a Información </w:t>
                  </w:r>
                  <w:r>
                    <w:rPr>
                      <w:b/>
                      <w:bCs/>
                      <w:lang w:val="es-ES"/>
                    </w:rPr>
                    <w:t>y</w:t>
                  </w:r>
                  <w:r w:rsidRPr="00E27CE6">
                    <w:rPr>
                      <w:b/>
                      <w:bCs/>
                      <w:lang w:val="es-ES"/>
                    </w:rPr>
                    <w:t xml:space="preserve"> Comunicación</w:t>
                  </w:r>
                  <w:r w:rsidR="00E02EAC">
                    <w:rPr>
                      <w:b/>
                      <w:bCs/>
                      <w:lang w:val="es-ES"/>
                    </w:rPr>
                    <w:t xml:space="preserve"> (DTIC)</w:t>
                  </w:r>
                  <w:r w:rsidR="00EB26FD">
                    <w:rPr>
                      <w:b/>
                      <w:bCs/>
                      <w:lang w:val="es-ES"/>
                    </w:rPr>
                    <w:t>:</w:t>
                  </w:r>
                  <w:r w:rsidR="00E02EAC">
                    <w:rPr>
                      <w:b/>
                      <w:bCs/>
                      <w:lang w:val="es-ES"/>
                    </w:rPr>
                    <w:t xml:space="preserve"> </w:t>
                  </w:r>
                </w:p>
                <w:p w14:paraId="0C04BF43" w14:textId="77777777" w:rsidR="00EB26FD" w:rsidRDefault="00EB26FD" w:rsidP="005E3285">
                  <w:pPr>
                    <w:rPr>
                      <w:b/>
                      <w:bCs/>
                      <w:lang w:val="es-ES"/>
                    </w:rPr>
                  </w:pPr>
                </w:p>
              </w:tc>
            </w:tr>
            <w:tr w:rsidR="00EB26FD" w14:paraId="235A91D7" w14:textId="77777777" w:rsidTr="004A3097">
              <w:trPr>
                <w:trHeight w:val="136"/>
              </w:trPr>
              <w:tc>
                <w:tcPr>
                  <w:tcW w:w="4315" w:type="dxa"/>
                </w:tcPr>
                <w:p w14:paraId="3D61B1AD" w14:textId="77777777" w:rsidR="00EB26FD" w:rsidRDefault="00EB26FD" w:rsidP="005E3285">
                  <w:pPr>
                    <w:rPr>
                      <w:lang w:val="es-ES"/>
                    </w:rPr>
                  </w:pPr>
                  <w:r w:rsidRPr="002C143C">
                    <w:rPr>
                      <w:lang w:val="es-ES"/>
                    </w:rPr>
                    <w:t xml:space="preserve">Kely Pérez </w:t>
                  </w:r>
                  <w:r w:rsidR="000C2A1D">
                    <w:rPr>
                      <w:lang w:val="es-ES"/>
                    </w:rPr>
                    <w:t>–</w:t>
                  </w:r>
                  <w:r w:rsidRPr="002C143C">
                    <w:rPr>
                      <w:lang w:val="es-ES"/>
                    </w:rPr>
                    <w:t xml:space="preserve"> Coordinadora</w:t>
                  </w:r>
                </w:p>
                <w:p w14:paraId="4F062912" w14:textId="6BA79ECC" w:rsidR="00E27CE6" w:rsidRDefault="00E27CE6" w:rsidP="005E3285">
                  <w:pPr>
                    <w:rPr>
                      <w:lang w:val="es-ES"/>
                    </w:rPr>
                  </w:pPr>
                  <w:r w:rsidRPr="00E27CE6">
                    <w:rPr>
                      <w:lang w:val="es-ES"/>
                    </w:rPr>
                    <w:t xml:space="preserve">Richard Salazar </w:t>
                  </w:r>
                  <w:r w:rsidR="00A735AC">
                    <w:rPr>
                      <w:lang w:val="es-ES"/>
                    </w:rPr>
                    <w:t>–</w:t>
                  </w:r>
                  <w:r w:rsidRPr="00E27CE6">
                    <w:rPr>
                      <w:lang w:val="es-ES"/>
                    </w:rPr>
                    <w:t xml:space="preserve"> Coordinador</w:t>
                  </w:r>
                </w:p>
                <w:p w14:paraId="19DCC69C" w14:textId="77777777" w:rsidR="00A735AC" w:rsidRDefault="00A735AC" w:rsidP="005E3285">
                  <w:pPr>
                    <w:rPr>
                      <w:lang w:val="es-ES"/>
                    </w:rPr>
                  </w:pPr>
                </w:p>
                <w:p w14:paraId="759B0F60" w14:textId="77777777" w:rsidR="00A735AC" w:rsidRDefault="00A735AC" w:rsidP="005E3285">
                  <w:pPr>
                    <w:rPr>
                      <w:b/>
                      <w:bCs/>
                      <w:lang w:val="es-ES"/>
                    </w:rPr>
                  </w:pPr>
                  <w:r>
                    <w:rPr>
                      <w:b/>
                      <w:bCs/>
                      <w:lang w:val="es-ES"/>
                    </w:rPr>
                    <w:t>Por</w:t>
                  </w:r>
                  <w:r>
                    <w:t xml:space="preserve"> </w:t>
                  </w:r>
                  <w:r w:rsidRPr="001043BA">
                    <w:rPr>
                      <w:b/>
                      <w:bCs/>
                    </w:rPr>
                    <w:t>la</w:t>
                  </w:r>
                  <w:r>
                    <w:t xml:space="preserve"> </w:t>
                  </w:r>
                  <w:r w:rsidRPr="001043BA">
                    <w:rPr>
                      <w:b/>
                      <w:bCs/>
                      <w:lang w:val="es-ES"/>
                    </w:rPr>
                    <w:t>Oficina De Planificación Y Presupuesto</w:t>
                  </w:r>
                  <w:r>
                    <w:rPr>
                      <w:b/>
                      <w:bCs/>
                      <w:lang w:val="es-ES"/>
                    </w:rPr>
                    <w:t xml:space="preserve"> (OPP)</w:t>
                  </w:r>
                </w:p>
                <w:p w14:paraId="45AC92EA" w14:textId="18B23469" w:rsidR="00A735AC" w:rsidRPr="00E27CE6" w:rsidRDefault="00A735AC" w:rsidP="005E3285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Carolina</w:t>
                  </w:r>
                  <w:r w:rsidR="001E56CF">
                    <w:rPr>
                      <w:lang w:val="es-ES"/>
                    </w:rPr>
                    <w:t xml:space="preserve"> Gómez </w:t>
                  </w:r>
                </w:p>
              </w:tc>
              <w:tc>
                <w:tcPr>
                  <w:tcW w:w="4316" w:type="dxa"/>
                </w:tcPr>
                <w:p w14:paraId="7F8ED9CF" w14:textId="4D34EB61" w:rsidR="00E27CE6" w:rsidRDefault="00BF6B97" w:rsidP="005E3285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Ángel</w:t>
                  </w:r>
                  <w:r w:rsidR="00E27CE6">
                    <w:rPr>
                      <w:lang w:val="es-ES"/>
                    </w:rPr>
                    <w:t xml:space="preserve"> Ñañe</w:t>
                  </w:r>
                  <w:r w:rsidR="00193D2A">
                    <w:rPr>
                      <w:lang w:val="es-ES"/>
                    </w:rPr>
                    <w:t>z</w:t>
                  </w:r>
                  <w:r w:rsidR="00E27CE6">
                    <w:rPr>
                      <w:lang w:val="es-ES"/>
                    </w:rPr>
                    <w:t xml:space="preserve"> – </w:t>
                  </w:r>
                  <w:r>
                    <w:rPr>
                      <w:lang w:val="es-ES"/>
                    </w:rPr>
                    <w:t>director</w:t>
                  </w:r>
                </w:p>
                <w:p w14:paraId="75F976AF" w14:textId="4E99DFAC" w:rsidR="0079209A" w:rsidRDefault="0079209A" w:rsidP="005E3285">
                  <w:r>
                    <w:rPr>
                      <w:lang w:val="es-ES"/>
                    </w:rPr>
                    <w:t>José</w:t>
                  </w:r>
                  <w:r>
                    <w:t xml:space="preserve"> </w:t>
                  </w:r>
                  <w:r w:rsidRPr="0079209A">
                    <w:rPr>
                      <w:lang w:val="es-ES"/>
                    </w:rPr>
                    <w:t>Villarreal</w:t>
                  </w:r>
                  <w:r w:rsidR="00E61412">
                    <w:rPr>
                      <w:lang w:val="es-ES"/>
                    </w:rPr>
                    <w:t xml:space="preserve"> </w:t>
                  </w:r>
                  <w:r>
                    <w:rPr>
                      <w:lang w:val="es-ES"/>
                    </w:rPr>
                    <w:t xml:space="preserve">- Coordinador </w:t>
                  </w:r>
                  <w:r>
                    <w:t xml:space="preserve"> </w:t>
                  </w:r>
                </w:p>
                <w:p w14:paraId="39BA5A54" w14:textId="18FB1E92" w:rsidR="00A735AC" w:rsidRDefault="0079209A" w:rsidP="005E3285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                           </w:t>
                  </w:r>
                  <w:r w:rsidRPr="0079209A">
                    <w:rPr>
                      <w:lang w:val="es-ES"/>
                    </w:rPr>
                    <w:t>AREA DE SOPORTE TECNICO</w:t>
                  </w:r>
                </w:p>
                <w:p w14:paraId="3F732F3D" w14:textId="400FD064" w:rsidR="00EB26FD" w:rsidRDefault="00EB26FD" w:rsidP="005E3285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José Quintero </w:t>
                  </w:r>
                  <w:r w:rsidR="00974299">
                    <w:rPr>
                      <w:lang w:val="es-ES"/>
                    </w:rPr>
                    <w:t>–</w:t>
                  </w:r>
                  <w:r>
                    <w:rPr>
                      <w:lang w:val="es-ES"/>
                    </w:rPr>
                    <w:t xml:space="preserve"> </w:t>
                  </w:r>
                  <w:r w:rsidR="00BF6B97">
                    <w:rPr>
                      <w:lang w:val="es-ES"/>
                    </w:rPr>
                    <w:t>Líder</w:t>
                  </w:r>
                  <w:r w:rsidR="00974299">
                    <w:rPr>
                      <w:lang w:val="es-ES"/>
                    </w:rPr>
                    <w:t xml:space="preserve"> de Proyecto</w:t>
                  </w:r>
                </w:p>
                <w:p w14:paraId="25EA9BF8" w14:textId="7411A5CC" w:rsidR="00E27CE6" w:rsidRDefault="00E27CE6" w:rsidP="005E3285">
                  <w:pPr>
                    <w:rPr>
                      <w:lang w:val="es-ES"/>
                    </w:rPr>
                  </w:pPr>
                  <w:r w:rsidRPr="00E27CE6">
                    <w:rPr>
                      <w:lang w:val="es-ES"/>
                    </w:rPr>
                    <w:t xml:space="preserve">Michel Useche </w:t>
                  </w:r>
                  <w:r>
                    <w:rPr>
                      <w:lang w:val="es-ES"/>
                    </w:rPr>
                    <w:t>– Base de Datos</w:t>
                  </w:r>
                </w:p>
                <w:p w14:paraId="6412833C" w14:textId="6187CB3F" w:rsidR="0079209A" w:rsidRDefault="0079209A" w:rsidP="005E3285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Víctor </w:t>
                  </w:r>
                  <w:proofErr w:type="spellStart"/>
                  <w:r w:rsidRPr="0079209A">
                    <w:rPr>
                      <w:lang w:val="es-ES"/>
                    </w:rPr>
                    <w:t>Castorani</w:t>
                  </w:r>
                  <w:proofErr w:type="spellEnd"/>
                  <w:r>
                    <w:rPr>
                      <w:lang w:val="es-ES"/>
                    </w:rPr>
                    <w:t xml:space="preserve"> - Programador</w:t>
                  </w:r>
                </w:p>
                <w:p w14:paraId="088CF9DF" w14:textId="29177BF8" w:rsidR="00E27CE6" w:rsidRDefault="00E27CE6" w:rsidP="005E3285">
                  <w:pPr>
                    <w:rPr>
                      <w:b/>
                      <w:bCs/>
                      <w:lang w:val="es-ES"/>
                    </w:rPr>
                  </w:pPr>
                </w:p>
              </w:tc>
            </w:tr>
            <w:tr w:rsidR="00A735AC" w14:paraId="1C631850" w14:textId="77777777" w:rsidTr="004A3097">
              <w:trPr>
                <w:trHeight w:val="80"/>
              </w:trPr>
              <w:tc>
                <w:tcPr>
                  <w:tcW w:w="4315" w:type="dxa"/>
                </w:tcPr>
                <w:p w14:paraId="04935B70" w14:textId="21629F17" w:rsidR="00A735AC" w:rsidRDefault="00A735AC" w:rsidP="00A735AC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4316" w:type="dxa"/>
                </w:tcPr>
                <w:p w14:paraId="24278D43" w14:textId="77777777" w:rsidR="00A735AC" w:rsidRPr="0034345D" w:rsidRDefault="00A735AC" w:rsidP="00A735AC">
                  <w:pPr>
                    <w:rPr>
                      <w:lang w:val="es-ES"/>
                    </w:rPr>
                  </w:pPr>
                </w:p>
              </w:tc>
            </w:tr>
          </w:tbl>
          <w:p w14:paraId="278D3DED" w14:textId="2241D244" w:rsidR="00C850D2" w:rsidRPr="009D1716" w:rsidRDefault="00C850D2" w:rsidP="00C850D2">
            <w:pPr>
              <w:rPr>
                <w:b/>
                <w:bCs/>
                <w:lang w:val="es-ES"/>
              </w:rPr>
            </w:pPr>
          </w:p>
        </w:tc>
      </w:tr>
      <w:tr w:rsidR="00C850D2" w:rsidRPr="00B76C69" w14:paraId="2078DF38" w14:textId="77777777" w:rsidTr="004A3097">
        <w:trPr>
          <w:trHeight w:val="1926"/>
        </w:trPr>
        <w:tc>
          <w:tcPr>
            <w:tcW w:w="10201" w:type="dxa"/>
            <w:gridSpan w:val="3"/>
            <w:tcBorders>
              <w:bottom w:val="single" w:sz="4" w:space="0" w:color="auto"/>
            </w:tcBorders>
          </w:tcPr>
          <w:p w14:paraId="7BBBADB1" w14:textId="70F9A3AA" w:rsidR="00C850D2" w:rsidRDefault="00C850D2" w:rsidP="003528C0">
            <w:pPr>
              <w:spacing w:before="6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Pautas Generales:</w:t>
            </w:r>
          </w:p>
          <w:p w14:paraId="4EF45550" w14:textId="054C4BF9" w:rsidR="001043BA" w:rsidRDefault="002A228E" w:rsidP="00402293">
            <w:pPr>
              <w:spacing w:after="120"/>
              <w:rPr>
                <w:lang w:val="es-ES"/>
              </w:rPr>
            </w:pPr>
            <w:r>
              <w:rPr>
                <w:lang w:val="es-ES"/>
              </w:rPr>
              <w:t xml:space="preserve">La </w:t>
            </w:r>
            <w:r w:rsidRPr="002A228E">
              <w:rPr>
                <w:b/>
                <w:bCs/>
                <w:lang w:val="es-ES"/>
              </w:rPr>
              <w:t>DTIC</w:t>
            </w:r>
            <w:r w:rsidR="00BF6B97" w:rsidRPr="00C67ADE">
              <w:rPr>
                <w:lang w:val="es-ES"/>
              </w:rPr>
              <w:t xml:space="preserve"> informo </w:t>
            </w:r>
            <w:r w:rsidR="001E56CF">
              <w:rPr>
                <w:lang w:val="es-ES"/>
              </w:rPr>
              <w:t xml:space="preserve">informó que el sistema SEFA deberá estar listo al 30 de junio del presente año y que el mismo tendrá incluido un </w:t>
            </w:r>
            <w:r w:rsidR="001E56CF" w:rsidRPr="001E56CF">
              <w:rPr>
                <w:b/>
                <w:bCs/>
                <w:lang w:val="es-ES"/>
              </w:rPr>
              <w:t>Botón de Pago</w:t>
            </w:r>
            <w:r w:rsidR="001E56CF">
              <w:rPr>
                <w:lang w:val="es-ES"/>
              </w:rPr>
              <w:t>, para la contribución especial.</w:t>
            </w:r>
          </w:p>
          <w:p w14:paraId="0D4A690A" w14:textId="15B3ED63" w:rsidR="00A54E4B" w:rsidRDefault="00A54E4B" w:rsidP="00A54E4B">
            <w:pPr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L</w:t>
            </w:r>
            <w:r w:rsidR="001E56CF">
              <w:rPr>
                <w:lang w:val="es-ES"/>
              </w:rPr>
              <w:t xml:space="preserve">a </w:t>
            </w:r>
            <w:r w:rsidR="001E56CF" w:rsidRPr="00A54E4B">
              <w:rPr>
                <w:b/>
                <w:bCs/>
                <w:lang w:val="es-ES"/>
              </w:rPr>
              <w:t>OPP</w:t>
            </w:r>
            <w:r w:rsidR="001E56CF">
              <w:rPr>
                <w:lang w:val="es-ES"/>
              </w:rPr>
              <w:t>, propone establecer una planilla de pago, que permita a los sujetos regulados registrar el pago de la contribución especial con un anticipo, de saldo total</w:t>
            </w:r>
            <w:r>
              <w:rPr>
                <w:lang w:val="es-ES"/>
              </w:rPr>
              <w:t xml:space="preserve"> y saldo pendiente del anticipo, para aquellos casos que quieran pagar un anticipo antes de completar el registro de estados financieros dentro del plazo establecido en la normativa.</w:t>
            </w:r>
          </w:p>
          <w:p w14:paraId="5B0B3213" w14:textId="39AE782C" w:rsidR="001E56CF" w:rsidRDefault="00A54E4B" w:rsidP="00A54E4B">
            <w:pPr>
              <w:spacing w:after="120"/>
              <w:jc w:val="both"/>
              <w:rPr>
                <w:lang w:val="es-ES"/>
              </w:rPr>
            </w:pPr>
            <w:r w:rsidRPr="00E90CE4">
              <w:rPr>
                <w:b/>
                <w:bCs/>
                <w:lang w:val="es-ES"/>
              </w:rPr>
              <w:t>DEFC,</w:t>
            </w:r>
            <w:r>
              <w:rPr>
                <w:lang w:val="es-ES"/>
              </w:rPr>
              <w:t xml:space="preserve"> consulto si habían recibido el correo con los anexos contables mensuales y propone que los anexos contables al cierre del ejercicio se han desarrollados en una tercera fase del sistema, motivado que los mismos deben ser consignados por los sujetos regulados a más tardar el 28 de febrero 2027.</w:t>
            </w:r>
          </w:p>
          <w:p w14:paraId="7544F032" w14:textId="7717AB05" w:rsidR="00E90CE4" w:rsidRDefault="00E90CE4" w:rsidP="00A54E4B">
            <w:pPr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La </w:t>
            </w:r>
            <w:r w:rsidRPr="002A228E">
              <w:rPr>
                <w:b/>
                <w:bCs/>
                <w:lang w:val="es-ES"/>
              </w:rPr>
              <w:t>DTIC</w:t>
            </w:r>
            <w:r>
              <w:rPr>
                <w:b/>
                <w:bCs/>
                <w:lang w:val="es-ES"/>
              </w:rPr>
              <w:t xml:space="preserve"> </w:t>
            </w:r>
            <w:r w:rsidRPr="00E90CE4">
              <w:rPr>
                <w:lang w:val="es-ES"/>
              </w:rPr>
              <w:t>solicito</w:t>
            </w:r>
            <w:r>
              <w:rPr>
                <w:lang w:val="es-ES"/>
              </w:rPr>
              <w:t xml:space="preserve"> la actualización de las formulas de la contribución especial, los cuales serán entregados por DEFC a más tardar el miércoles 30 de abril de 2025.</w:t>
            </w:r>
          </w:p>
          <w:p w14:paraId="6208DE1E" w14:textId="53DF1B57" w:rsidR="00E90CE4" w:rsidRDefault="00E90CE4" w:rsidP="00A54E4B">
            <w:pPr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La </w:t>
            </w:r>
            <w:r w:rsidRPr="002802E6">
              <w:rPr>
                <w:b/>
                <w:bCs/>
                <w:lang w:val="es-ES"/>
              </w:rPr>
              <w:t>OPP</w:t>
            </w:r>
            <w:r>
              <w:rPr>
                <w:lang w:val="es-ES"/>
              </w:rPr>
              <w:t xml:space="preserve"> hizo seguimiento a la entrega de los insumos necesarios para que l</w:t>
            </w:r>
            <w:r>
              <w:rPr>
                <w:lang w:val="es-ES"/>
              </w:rPr>
              <w:t xml:space="preserve">a </w:t>
            </w:r>
            <w:r w:rsidRPr="002A228E">
              <w:rPr>
                <w:b/>
                <w:bCs/>
                <w:lang w:val="es-ES"/>
              </w:rPr>
              <w:t>DTIC</w:t>
            </w:r>
            <w:r w:rsidR="00274BCD">
              <w:rPr>
                <w:b/>
                <w:bCs/>
                <w:lang w:val="es-ES"/>
              </w:rPr>
              <w:t xml:space="preserve"> </w:t>
            </w:r>
            <w:r w:rsidR="00274BCD" w:rsidRPr="00274BCD">
              <w:rPr>
                <w:lang w:val="es-ES"/>
              </w:rPr>
              <w:t>pueda continuar con la fase de carga del sistema</w:t>
            </w:r>
            <w:r w:rsidR="00274BCD">
              <w:rPr>
                <w:lang w:val="es-ES"/>
              </w:rPr>
              <w:t>.</w:t>
            </w:r>
          </w:p>
          <w:p w14:paraId="2BC87932" w14:textId="44DE31E1" w:rsidR="00274BCD" w:rsidRDefault="00274BCD" w:rsidP="00A54E4B">
            <w:pPr>
              <w:spacing w:after="120"/>
              <w:jc w:val="both"/>
              <w:rPr>
                <w:lang w:val="es-ES"/>
              </w:rPr>
            </w:pPr>
          </w:p>
          <w:tbl>
            <w:tblPr>
              <w:tblStyle w:val="Tablaconcuadrcula"/>
              <w:tblW w:w="0" w:type="auto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2802"/>
              <w:gridCol w:w="1140"/>
              <w:gridCol w:w="6033"/>
            </w:tblGrid>
            <w:tr w:rsidR="00274BCD" w14:paraId="3D96B78C" w14:textId="77777777" w:rsidTr="004A3097">
              <w:tc>
                <w:tcPr>
                  <w:tcW w:w="0" w:type="auto"/>
                </w:tcPr>
                <w:p w14:paraId="3AB210E9" w14:textId="48A9D8E9" w:rsidR="00274BCD" w:rsidRPr="00EF73F5" w:rsidRDefault="00274BCD" w:rsidP="00A54E4B">
                  <w:pPr>
                    <w:framePr w:hSpace="141" w:wrap="around" w:vAnchor="text" w:hAnchor="margin" w:y="32"/>
                    <w:spacing w:after="120"/>
                    <w:jc w:val="both"/>
                    <w:rPr>
                      <w:b/>
                      <w:bCs/>
                      <w:lang w:val="es-ES"/>
                    </w:rPr>
                  </w:pPr>
                  <w:r w:rsidRPr="00EF73F5">
                    <w:rPr>
                      <w:b/>
                      <w:bCs/>
                      <w:lang w:val="es-ES"/>
                    </w:rPr>
                    <w:t>Documentos</w:t>
                  </w:r>
                </w:p>
              </w:tc>
              <w:tc>
                <w:tcPr>
                  <w:tcW w:w="0" w:type="auto"/>
                </w:tcPr>
                <w:p w14:paraId="5C3F9395" w14:textId="7E2EEE33" w:rsidR="00274BCD" w:rsidRPr="00EF73F5" w:rsidRDefault="00274BCD" w:rsidP="00A54E4B">
                  <w:pPr>
                    <w:framePr w:hSpace="141" w:wrap="around" w:vAnchor="text" w:hAnchor="margin" w:y="32"/>
                    <w:spacing w:after="120"/>
                    <w:jc w:val="both"/>
                    <w:rPr>
                      <w:b/>
                      <w:bCs/>
                      <w:lang w:val="es-ES"/>
                    </w:rPr>
                  </w:pPr>
                  <w:r w:rsidRPr="00EF73F5">
                    <w:rPr>
                      <w:b/>
                      <w:bCs/>
                      <w:lang w:val="es-ES"/>
                    </w:rPr>
                    <w:t>Estatus</w:t>
                  </w:r>
                </w:p>
              </w:tc>
              <w:tc>
                <w:tcPr>
                  <w:tcW w:w="0" w:type="auto"/>
                </w:tcPr>
                <w:p w14:paraId="0E0DAC46" w14:textId="767B58FC" w:rsidR="00274BCD" w:rsidRPr="00EF73F5" w:rsidRDefault="00274BCD" w:rsidP="00A54E4B">
                  <w:pPr>
                    <w:framePr w:hSpace="141" w:wrap="around" w:vAnchor="text" w:hAnchor="margin" w:y="32"/>
                    <w:spacing w:after="120"/>
                    <w:jc w:val="both"/>
                    <w:rPr>
                      <w:b/>
                      <w:bCs/>
                      <w:lang w:val="es-ES"/>
                    </w:rPr>
                  </w:pPr>
                  <w:r w:rsidRPr="00EF73F5">
                    <w:rPr>
                      <w:b/>
                      <w:bCs/>
                      <w:lang w:val="es-ES"/>
                    </w:rPr>
                    <w:t>Fecha</w:t>
                  </w:r>
                </w:p>
              </w:tc>
            </w:tr>
            <w:tr w:rsidR="00274BCD" w14:paraId="06204681" w14:textId="77777777" w:rsidTr="004A3097">
              <w:tc>
                <w:tcPr>
                  <w:tcW w:w="0" w:type="auto"/>
                </w:tcPr>
                <w:p w14:paraId="5A0C3F96" w14:textId="015820D2" w:rsidR="00274BCD" w:rsidRDefault="00274BCD" w:rsidP="00A54E4B">
                  <w:pPr>
                    <w:framePr w:hSpace="141" w:wrap="around" w:vAnchor="text" w:hAnchor="margin" w:y="32"/>
                    <w:spacing w:after="120"/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Códigos contables de los sujetos regulados</w:t>
                  </w:r>
                </w:p>
              </w:tc>
              <w:tc>
                <w:tcPr>
                  <w:tcW w:w="0" w:type="auto"/>
                </w:tcPr>
                <w:p w14:paraId="22F05382" w14:textId="28003F3E" w:rsidR="00274BCD" w:rsidRDefault="00274BCD" w:rsidP="00A54E4B">
                  <w:pPr>
                    <w:framePr w:hSpace="141" w:wrap="around" w:vAnchor="text" w:hAnchor="margin" w:y="32"/>
                    <w:spacing w:after="120"/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Entregado</w:t>
                  </w:r>
                </w:p>
              </w:tc>
              <w:tc>
                <w:tcPr>
                  <w:tcW w:w="0" w:type="auto"/>
                </w:tcPr>
                <w:p w14:paraId="78C058EC" w14:textId="32E16EE9" w:rsidR="00EF73F5" w:rsidRDefault="00274BCD" w:rsidP="00A54E4B">
                  <w:pPr>
                    <w:framePr w:hSpace="141" w:wrap="around" w:vAnchor="text" w:hAnchor="margin" w:y="32"/>
                    <w:spacing w:after="120"/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14/03/2025</w:t>
                  </w:r>
                  <w:r w:rsidR="00EF73F5">
                    <w:rPr>
                      <w:lang w:val="es-ES"/>
                    </w:rPr>
                    <w:t xml:space="preserve"> y el 28/03/2025 con la especificación de las cuentas en </w:t>
                  </w:r>
                  <w:r w:rsidR="004A3097">
                    <w:rPr>
                      <w:lang w:val="es-ES"/>
                    </w:rPr>
                    <w:t>que los sujetos regulados registran saldo.</w:t>
                  </w:r>
                </w:p>
              </w:tc>
            </w:tr>
            <w:tr w:rsidR="00274BCD" w14:paraId="072D09D4" w14:textId="77777777" w:rsidTr="004A3097">
              <w:tc>
                <w:tcPr>
                  <w:tcW w:w="0" w:type="auto"/>
                </w:tcPr>
                <w:p w14:paraId="1F3D8494" w14:textId="240205F1" w:rsidR="00274BCD" w:rsidRDefault="004A3097" w:rsidP="00A54E4B">
                  <w:pPr>
                    <w:framePr w:hSpace="141" w:wrap="around" w:vAnchor="text" w:hAnchor="margin" w:y="32"/>
                    <w:spacing w:after="120"/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Validaciones de los códigos contables </w:t>
                  </w:r>
                </w:p>
              </w:tc>
              <w:tc>
                <w:tcPr>
                  <w:tcW w:w="0" w:type="auto"/>
                </w:tcPr>
                <w:p w14:paraId="1613E0B5" w14:textId="52F8FF63" w:rsidR="00274BCD" w:rsidRDefault="004A3097" w:rsidP="00A54E4B">
                  <w:pPr>
                    <w:framePr w:hSpace="141" w:wrap="around" w:vAnchor="text" w:hAnchor="margin" w:y="32"/>
                    <w:spacing w:after="120"/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Entregado</w:t>
                  </w:r>
                </w:p>
              </w:tc>
              <w:tc>
                <w:tcPr>
                  <w:tcW w:w="0" w:type="auto"/>
                </w:tcPr>
                <w:p w14:paraId="13A04969" w14:textId="16B91FD7" w:rsidR="00274BCD" w:rsidRDefault="004A3097" w:rsidP="00A54E4B">
                  <w:pPr>
                    <w:framePr w:hSpace="141" w:wrap="around" w:vAnchor="text" w:hAnchor="margin" w:y="32"/>
                    <w:spacing w:after="120"/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14/03/2025</w:t>
                  </w:r>
                </w:p>
              </w:tc>
            </w:tr>
            <w:tr w:rsidR="00274BCD" w14:paraId="31A212EF" w14:textId="77777777" w:rsidTr="004A3097">
              <w:tc>
                <w:tcPr>
                  <w:tcW w:w="0" w:type="auto"/>
                </w:tcPr>
                <w:p w14:paraId="65DEC4D5" w14:textId="6AD6B060" w:rsidR="00274BCD" w:rsidRDefault="004A3097" w:rsidP="00A54E4B">
                  <w:pPr>
                    <w:framePr w:hSpace="141" w:wrap="around" w:vAnchor="text" w:hAnchor="margin" w:y="32"/>
                    <w:spacing w:after="120"/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Anexos Contables </w:t>
                  </w:r>
                </w:p>
              </w:tc>
              <w:tc>
                <w:tcPr>
                  <w:tcW w:w="0" w:type="auto"/>
                </w:tcPr>
                <w:p w14:paraId="2E320FC6" w14:textId="37CC8EAE" w:rsidR="00274BCD" w:rsidRDefault="004A3097" w:rsidP="00A54E4B">
                  <w:pPr>
                    <w:framePr w:hSpace="141" w:wrap="around" w:vAnchor="text" w:hAnchor="margin" w:y="32"/>
                    <w:spacing w:after="120"/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Entregado</w:t>
                  </w:r>
                </w:p>
              </w:tc>
              <w:tc>
                <w:tcPr>
                  <w:tcW w:w="0" w:type="auto"/>
                </w:tcPr>
                <w:p w14:paraId="5193E416" w14:textId="6CBAD67F" w:rsidR="00274BCD" w:rsidRDefault="004A3097" w:rsidP="00A54E4B">
                  <w:pPr>
                    <w:framePr w:hSpace="141" w:wrap="around" w:vAnchor="text" w:hAnchor="margin" w:y="32"/>
                    <w:spacing w:after="120"/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24/03/2024</w:t>
                  </w:r>
                </w:p>
              </w:tc>
            </w:tr>
          </w:tbl>
          <w:p w14:paraId="1B2C5FDB" w14:textId="2DF07CB3" w:rsidR="00274BCD" w:rsidRDefault="00274BCD" w:rsidP="00A54E4B">
            <w:pPr>
              <w:spacing w:after="120"/>
              <w:jc w:val="both"/>
              <w:rPr>
                <w:lang w:val="es-ES"/>
              </w:rPr>
            </w:pPr>
          </w:p>
          <w:p w14:paraId="5D3F7EAB" w14:textId="21463DC7" w:rsidR="002802E6" w:rsidRDefault="004A3097" w:rsidP="004A3097">
            <w:pPr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La </w:t>
            </w:r>
            <w:r w:rsidRPr="002A228E">
              <w:rPr>
                <w:b/>
                <w:bCs/>
                <w:lang w:val="es-ES"/>
              </w:rPr>
              <w:t>DTIC</w:t>
            </w:r>
            <w:r>
              <w:rPr>
                <w:b/>
                <w:bCs/>
                <w:lang w:val="es-ES"/>
              </w:rPr>
              <w:t xml:space="preserve"> </w:t>
            </w:r>
            <w:r w:rsidRPr="004A3097">
              <w:rPr>
                <w:lang w:val="es-ES"/>
              </w:rPr>
              <w:t>abrió el archivo de los anexos contables</w:t>
            </w:r>
            <w:r>
              <w:rPr>
                <w:lang w:val="es-ES"/>
              </w:rPr>
              <w:t xml:space="preserve">, se le presento inquietud sobre la observación de los campos de montos en bolívares, que serán revisados por la DEFC; Consulto si es viable incorporar el campo Tasa de Cambio a los anexos, a lo que DEFC respondió que </w:t>
            </w:r>
            <w:proofErr w:type="spellStart"/>
            <w:r>
              <w:rPr>
                <w:lang w:val="es-ES"/>
              </w:rPr>
              <w:t>si</w:t>
            </w:r>
            <w:proofErr w:type="spellEnd"/>
            <w:r w:rsidR="002802E6">
              <w:rPr>
                <w:lang w:val="es-ES"/>
              </w:rPr>
              <w:t xml:space="preserve">. Dicho documento será revisado y las inquietudes y especificaciones técnicas de informática a incorporar serán enviadas a la DEFC a más tardar el </w:t>
            </w:r>
            <w:r w:rsidR="00845570">
              <w:rPr>
                <w:lang w:val="es-ES"/>
              </w:rPr>
              <w:t>viernes</w:t>
            </w:r>
            <w:r w:rsidR="002802E6">
              <w:rPr>
                <w:lang w:val="es-ES"/>
              </w:rPr>
              <w:t xml:space="preserve"> 2</w:t>
            </w:r>
            <w:r w:rsidR="00845570">
              <w:rPr>
                <w:lang w:val="es-ES"/>
              </w:rPr>
              <w:t>8</w:t>
            </w:r>
            <w:r w:rsidR="002802E6">
              <w:rPr>
                <w:lang w:val="es-ES"/>
              </w:rPr>
              <w:t>/04/2025.</w:t>
            </w:r>
          </w:p>
          <w:p w14:paraId="11742EA1" w14:textId="4CF6EC58" w:rsidR="002802E6" w:rsidRDefault="002802E6" w:rsidP="004A3097">
            <w:pPr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La </w:t>
            </w:r>
            <w:r w:rsidRPr="00E90CE4">
              <w:rPr>
                <w:lang w:val="es-ES"/>
              </w:rPr>
              <w:t>solicito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la actualización de los códigos contables con la incorporación del identificador de los anexos en la cuenta que corresponda.</w:t>
            </w:r>
          </w:p>
          <w:p w14:paraId="5061D2C1" w14:textId="4A7E2912" w:rsidR="002802E6" w:rsidRDefault="002802E6" w:rsidP="004A3097">
            <w:pPr>
              <w:spacing w:after="120"/>
              <w:jc w:val="both"/>
              <w:rPr>
                <w:lang w:val="es-ES"/>
              </w:rPr>
            </w:pPr>
            <w:r w:rsidRPr="002802E6">
              <w:rPr>
                <w:lang w:val="es-ES"/>
              </w:rPr>
              <w:t xml:space="preserve">La </w:t>
            </w:r>
            <w:r w:rsidRPr="002802E6">
              <w:rPr>
                <w:b/>
                <w:bCs/>
                <w:lang w:val="es-ES"/>
              </w:rPr>
              <w:t>OPP</w:t>
            </w:r>
            <w:r w:rsidRPr="002802E6">
              <w:rPr>
                <w:lang w:val="es-ES"/>
              </w:rPr>
              <w:t xml:space="preserve"> registro los </w:t>
            </w:r>
            <w:r w:rsidR="00BF3947">
              <w:rPr>
                <w:lang w:val="es-ES"/>
              </w:rPr>
              <w:t xml:space="preserve">siguientes </w:t>
            </w:r>
            <w:r w:rsidRPr="002802E6">
              <w:rPr>
                <w:lang w:val="es-ES"/>
              </w:rPr>
              <w:t>compromisos de la DEFC con l</w:t>
            </w:r>
            <w:r w:rsidRPr="002802E6">
              <w:rPr>
                <w:lang w:val="es-ES"/>
              </w:rPr>
              <w:t>a DTIC</w:t>
            </w:r>
            <w:r w:rsidR="00BF3947">
              <w:rPr>
                <w:lang w:val="es-ES"/>
              </w:rPr>
              <w:t>:</w:t>
            </w:r>
          </w:p>
          <w:p w14:paraId="7DECA036" w14:textId="1B805891" w:rsidR="004A3097" w:rsidRPr="00643C9C" w:rsidRDefault="00BF3947" w:rsidP="00643C9C">
            <w:pPr>
              <w:pStyle w:val="Prrafodelista"/>
              <w:numPr>
                <w:ilvl w:val="0"/>
                <w:numId w:val="10"/>
              </w:numPr>
              <w:spacing w:after="120"/>
              <w:jc w:val="both"/>
              <w:rPr>
                <w:lang w:val="es-ES"/>
              </w:rPr>
            </w:pPr>
            <w:r w:rsidRPr="00643C9C">
              <w:rPr>
                <w:lang w:val="es-ES"/>
              </w:rPr>
              <w:t>A</w:t>
            </w:r>
            <w:r w:rsidRPr="00643C9C">
              <w:rPr>
                <w:lang w:val="es-ES"/>
              </w:rPr>
              <w:t xml:space="preserve">ctualización de las </w:t>
            </w:r>
            <w:r w:rsidRPr="00643C9C">
              <w:rPr>
                <w:lang w:val="es-ES"/>
              </w:rPr>
              <w:t>fórmulas</w:t>
            </w:r>
            <w:r w:rsidRPr="00643C9C">
              <w:rPr>
                <w:lang w:val="es-ES"/>
              </w:rPr>
              <w:t xml:space="preserve"> de la contribución especial, los cuales serán entregados por DEFC a más tardar el miércoles 30 de abril de 2025</w:t>
            </w:r>
            <w:r w:rsidRPr="00643C9C">
              <w:rPr>
                <w:lang w:val="es-ES"/>
              </w:rPr>
              <w:t>.</w:t>
            </w:r>
          </w:p>
          <w:p w14:paraId="25D284E0" w14:textId="6171E165" w:rsidR="00BF3947" w:rsidRPr="00643C9C" w:rsidRDefault="00BF3947" w:rsidP="00643C9C">
            <w:pPr>
              <w:pStyle w:val="Prrafodelista"/>
              <w:numPr>
                <w:ilvl w:val="0"/>
                <w:numId w:val="10"/>
              </w:numPr>
              <w:spacing w:after="120"/>
              <w:jc w:val="both"/>
              <w:rPr>
                <w:lang w:val="es-ES"/>
              </w:rPr>
            </w:pPr>
            <w:r w:rsidRPr="00643C9C">
              <w:rPr>
                <w:lang w:val="es-ES"/>
              </w:rPr>
              <w:t>A</w:t>
            </w:r>
            <w:r w:rsidRPr="00643C9C">
              <w:rPr>
                <w:lang w:val="es-ES"/>
              </w:rPr>
              <w:t>ctualización de los códigos contables con la incorporación del identificador de los anexos en la cuenta que corresponda</w:t>
            </w:r>
            <w:r w:rsidR="005C07ED" w:rsidRPr="00643C9C">
              <w:rPr>
                <w:lang w:val="es-ES"/>
              </w:rPr>
              <w:t>, a más tardar el jueves 08 de mayo 2025.</w:t>
            </w:r>
          </w:p>
          <w:p w14:paraId="0FADBA11" w14:textId="674E803A" w:rsidR="005C07ED" w:rsidRDefault="005C07ED" w:rsidP="00643C9C">
            <w:pPr>
              <w:pStyle w:val="Prrafodelista"/>
              <w:numPr>
                <w:ilvl w:val="0"/>
                <w:numId w:val="10"/>
              </w:numPr>
              <w:spacing w:after="120"/>
              <w:jc w:val="both"/>
              <w:rPr>
                <w:lang w:val="es-ES"/>
              </w:rPr>
            </w:pPr>
            <w:r w:rsidRPr="00643C9C">
              <w:rPr>
                <w:lang w:val="es-ES"/>
              </w:rPr>
              <w:t>E</w:t>
            </w:r>
            <w:r w:rsidRPr="00643C9C">
              <w:rPr>
                <w:lang w:val="es-ES"/>
              </w:rPr>
              <w:t>quivalencia de</w:t>
            </w:r>
            <w:r w:rsidRPr="00643C9C">
              <w:rPr>
                <w:lang w:val="es-ES"/>
              </w:rPr>
              <w:t xml:space="preserve"> los</w:t>
            </w:r>
            <w:r w:rsidRPr="00643C9C">
              <w:rPr>
                <w:lang w:val="es-ES"/>
              </w:rPr>
              <w:t xml:space="preserve"> código</w:t>
            </w:r>
            <w:r w:rsidRPr="00643C9C">
              <w:rPr>
                <w:lang w:val="es-ES"/>
              </w:rPr>
              <w:t>s</w:t>
            </w:r>
            <w:r w:rsidR="00643C9C" w:rsidRPr="00643C9C">
              <w:rPr>
                <w:lang w:val="es-ES"/>
              </w:rPr>
              <w:t xml:space="preserve"> contables 2026 con los códigos actuales.</w:t>
            </w:r>
            <w:r w:rsidR="00034990">
              <w:rPr>
                <w:lang w:val="es-ES"/>
              </w:rPr>
              <w:t xml:space="preserve"> A más tardar el jueves 15 de mayo 2025.</w:t>
            </w:r>
          </w:p>
          <w:p w14:paraId="499A28F5" w14:textId="63AEA873" w:rsidR="00034990" w:rsidRPr="00034990" w:rsidRDefault="00034990" w:rsidP="00034990">
            <w:pPr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Al finalizar la reunión la </w:t>
            </w:r>
            <w:r w:rsidRPr="00034990">
              <w:rPr>
                <w:b/>
                <w:bCs/>
                <w:lang w:val="es-ES"/>
              </w:rPr>
              <w:t>DEFC</w:t>
            </w:r>
            <w:r>
              <w:rPr>
                <w:lang w:val="es-ES"/>
              </w:rPr>
              <w:t xml:space="preserve"> consultó a la </w:t>
            </w:r>
            <w:r w:rsidRPr="002A228E">
              <w:rPr>
                <w:b/>
                <w:bCs/>
                <w:lang w:val="es-ES"/>
              </w:rPr>
              <w:t>DTIC</w:t>
            </w:r>
            <w:r>
              <w:rPr>
                <w:b/>
                <w:bCs/>
                <w:lang w:val="es-ES"/>
              </w:rPr>
              <w:t>,</w:t>
            </w:r>
            <w:r w:rsidRPr="00034990">
              <w:rPr>
                <w:lang w:val="es-ES"/>
              </w:rPr>
              <w:t xml:space="preserve"> </w:t>
            </w:r>
            <w:r>
              <w:rPr>
                <w:lang w:val="es-ES"/>
              </w:rPr>
              <w:t>a que hacen referencia cuando comentan que la unidad usuaria será la responsable de las validaciones y los diferentes reportes, a lo cual la DTIC respondió que ellos van a realizar el sistema, con sus validaciones, reportes y solicitudes planeadas, adicional van a incorporar un módulo de auto gestión, donde la unidad usuaria podrá actualizar, códigos contables, validaciones y reportes de acuerdo a las necesidades y permisos pautados</w:t>
            </w:r>
            <w:r w:rsidR="00E61412">
              <w:rPr>
                <w:lang w:val="es-ES"/>
              </w:rPr>
              <w:t>.</w:t>
            </w:r>
          </w:p>
          <w:p w14:paraId="597CB6AD" w14:textId="77777777" w:rsidR="00C850D2" w:rsidRPr="00E61412" w:rsidRDefault="00C850D2" w:rsidP="00E61412">
            <w:pPr>
              <w:jc w:val="both"/>
              <w:rPr>
                <w:b/>
                <w:bCs/>
                <w:lang w:val="es-ES"/>
              </w:rPr>
            </w:pPr>
          </w:p>
        </w:tc>
      </w:tr>
      <w:tr w:rsidR="00111AD1" w:rsidRPr="00B76C69" w14:paraId="4A0F16A6" w14:textId="77777777" w:rsidTr="004A3097">
        <w:trPr>
          <w:trHeight w:val="687"/>
        </w:trPr>
        <w:tc>
          <w:tcPr>
            <w:tcW w:w="30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3B7F41" w14:textId="77777777" w:rsidR="004B2762" w:rsidRDefault="004B2762" w:rsidP="004B2762">
            <w:pPr>
              <w:spacing w:before="60"/>
              <w:jc w:val="center"/>
              <w:rPr>
                <w:lang w:val="es-ES"/>
              </w:rPr>
            </w:pPr>
          </w:p>
          <w:p w14:paraId="20CFA17E" w14:textId="545C9448" w:rsidR="004B2762" w:rsidRDefault="004B2762" w:rsidP="004B2762">
            <w:pPr>
              <w:spacing w:before="60"/>
              <w:jc w:val="center"/>
              <w:rPr>
                <w:lang w:val="es-ES"/>
              </w:rPr>
            </w:pPr>
          </w:p>
          <w:p w14:paraId="7EB17D45" w14:textId="4E440175" w:rsidR="004B2762" w:rsidRDefault="004B2762" w:rsidP="00AC043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_______</w:t>
            </w:r>
            <w:r w:rsidR="00AC0436">
              <w:rPr>
                <w:lang w:val="es-ES"/>
              </w:rPr>
              <w:t>___</w:t>
            </w:r>
            <w:r>
              <w:rPr>
                <w:lang w:val="es-ES"/>
              </w:rPr>
              <w:t>________</w:t>
            </w:r>
          </w:p>
          <w:p w14:paraId="12185E92" w14:textId="77777777" w:rsidR="00E61412" w:rsidRDefault="00E61412" w:rsidP="00AC043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Ángel </w:t>
            </w:r>
            <w:proofErr w:type="spellStart"/>
            <w:r>
              <w:rPr>
                <w:lang w:val="es-ES"/>
              </w:rPr>
              <w:t>Ñañez</w:t>
            </w:r>
            <w:proofErr w:type="spellEnd"/>
            <w:r>
              <w:rPr>
                <w:lang w:val="es-ES"/>
              </w:rPr>
              <w:t xml:space="preserve"> </w:t>
            </w:r>
          </w:p>
          <w:p w14:paraId="22503813" w14:textId="4BF0AF0D" w:rsidR="004B2762" w:rsidRPr="000C0A52" w:rsidRDefault="004B2762" w:rsidP="00AC0436">
            <w:pPr>
              <w:jc w:val="center"/>
              <w:rPr>
                <w:b/>
                <w:bCs/>
                <w:lang w:val="es-ES"/>
              </w:rPr>
            </w:pPr>
            <w:r w:rsidRPr="000C0A52">
              <w:rPr>
                <w:b/>
                <w:bCs/>
                <w:lang w:val="es-ES"/>
              </w:rPr>
              <w:t>Director</w:t>
            </w:r>
          </w:p>
        </w:tc>
        <w:tc>
          <w:tcPr>
            <w:tcW w:w="30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D38AED" w14:textId="77777777" w:rsidR="00AC0436" w:rsidRDefault="00AC0436" w:rsidP="00AC0436">
            <w:pPr>
              <w:spacing w:before="60"/>
              <w:jc w:val="center"/>
              <w:rPr>
                <w:lang w:val="es-ES"/>
              </w:rPr>
            </w:pPr>
          </w:p>
          <w:p w14:paraId="1485B01E" w14:textId="77777777" w:rsidR="00AC0436" w:rsidRDefault="00AC0436" w:rsidP="00AC0436">
            <w:pPr>
              <w:spacing w:before="60"/>
              <w:jc w:val="center"/>
              <w:rPr>
                <w:lang w:val="es-ES"/>
              </w:rPr>
            </w:pPr>
          </w:p>
          <w:p w14:paraId="67C238DA" w14:textId="77777777" w:rsidR="00AC0436" w:rsidRDefault="00AC0436" w:rsidP="00AC043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__________________</w:t>
            </w:r>
          </w:p>
          <w:p w14:paraId="2E7BCFEE" w14:textId="61D8A0B3" w:rsidR="004B2762" w:rsidRDefault="00E61412" w:rsidP="00AC0436">
            <w:pPr>
              <w:jc w:val="center"/>
              <w:rPr>
                <w:lang w:val="es-ES"/>
              </w:rPr>
            </w:pPr>
            <w:r w:rsidRPr="00E61412">
              <w:rPr>
                <w:lang w:val="es-ES"/>
              </w:rPr>
              <w:t>José Villarreal</w:t>
            </w:r>
          </w:p>
          <w:p w14:paraId="7A83FEE6" w14:textId="07C519F3" w:rsidR="00111AD1" w:rsidRPr="000C0A52" w:rsidRDefault="00E61412" w:rsidP="00AC0436">
            <w:pPr>
              <w:jc w:val="center"/>
              <w:rPr>
                <w:b/>
                <w:bCs/>
                <w:lang w:val="es-ES"/>
              </w:rPr>
            </w:pPr>
            <w:r w:rsidRPr="000C0A52">
              <w:rPr>
                <w:b/>
                <w:bCs/>
                <w:lang w:val="es-ES"/>
              </w:rPr>
              <w:t>Coordinador</w:t>
            </w:r>
          </w:p>
        </w:tc>
        <w:tc>
          <w:tcPr>
            <w:tcW w:w="40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0BE7C0" w14:textId="77777777" w:rsidR="00AC0436" w:rsidRDefault="00AC0436" w:rsidP="00AC0436">
            <w:pPr>
              <w:spacing w:before="60"/>
              <w:jc w:val="center"/>
              <w:rPr>
                <w:lang w:val="es-ES"/>
              </w:rPr>
            </w:pPr>
          </w:p>
          <w:p w14:paraId="60C68172" w14:textId="77777777" w:rsidR="00AC0436" w:rsidRDefault="00AC0436" w:rsidP="00AC0436">
            <w:pPr>
              <w:spacing w:before="60"/>
              <w:jc w:val="center"/>
              <w:rPr>
                <w:lang w:val="es-ES"/>
              </w:rPr>
            </w:pPr>
          </w:p>
          <w:p w14:paraId="3A60E44E" w14:textId="77777777" w:rsidR="00AC0436" w:rsidRDefault="00AC0436" w:rsidP="00AC043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__________________</w:t>
            </w:r>
          </w:p>
          <w:p w14:paraId="4329B2F7" w14:textId="77777777" w:rsidR="004B2762" w:rsidRDefault="004B2762" w:rsidP="00AC043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José Quintero </w:t>
            </w:r>
          </w:p>
          <w:p w14:paraId="71CC6A18" w14:textId="56242198" w:rsidR="00111AD1" w:rsidRPr="000C0A52" w:rsidRDefault="004B2762" w:rsidP="00AC0436">
            <w:pPr>
              <w:jc w:val="center"/>
              <w:rPr>
                <w:b/>
                <w:bCs/>
                <w:lang w:val="es-ES"/>
              </w:rPr>
            </w:pPr>
            <w:r w:rsidRPr="000C0A52">
              <w:rPr>
                <w:b/>
                <w:bCs/>
                <w:lang w:val="es-ES"/>
              </w:rPr>
              <w:t>Líder de Proyecto</w:t>
            </w:r>
          </w:p>
        </w:tc>
      </w:tr>
      <w:tr w:rsidR="00111AD1" w:rsidRPr="00B76C69" w14:paraId="1F68F725" w14:textId="77777777" w:rsidTr="004A3097">
        <w:trPr>
          <w:trHeight w:val="687"/>
        </w:trPr>
        <w:tc>
          <w:tcPr>
            <w:tcW w:w="3069" w:type="dxa"/>
            <w:tcBorders>
              <w:top w:val="nil"/>
              <w:left w:val="nil"/>
              <w:bottom w:val="nil"/>
              <w:right w:val="nil"/>
            </w:tcBorders>
          </w:tcPr>
          <w:p w14:paraId="322361C6" w14:textId="77777777" w:rsidR="00AC0436" w:rsidRDefault="00AC0436" w:rsidP="00AC0436">
            <w:pPr>
              <w:spacing w:before="60"/>
              <w:jc w:val="center"/>
              <w:rPr>
                <w:lang w:val="es-ES"/>
              </w:rPr>
            </w:pPr>
          </w:p>
          <w:p w14:paraId="126AAFD1" w14:textId="77777777" w:rsidR="00AC0436" w:rsidRDefault="00AC0436" w:rsidP="00AC0436">
            <w:pPr>
              <w:spacing w:before="60"/>
              <w:jc w:val="center"/>
              <w:rPr>
                <w:lang w:val="es-ES"/>
              </w:rPr>
            </w:pPr>
          </w:p>
          <w:p w14:paraId="21E791F6" w14:textId="77777777" w:rsidR="00AC0436" w:rsidRDefault="00AC0436" w:rsidP="00AC043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__________________</w:t>
            </w:r>
          </w:p>
          <w:p w14:paraId="3818D671" w14:textId="77777777" w:rsidR="00E61412" w:rsidRDefault="00E61412" w:rsidP="00E61412">
            <w:pPr>
              <w:jc w:val="center"/>
              <w:rPr>
                <w:lang w:val="es-ES"/>
              </w:rPr>
            </w:pPr>
            <w:r w:rsidRPr="00E27CE6">
              <w:rPr>
                <w:lang w:val="es-ES"/>
              </w:rPr>
              <w:t>Michel Useche</w:t>
            </w:r>
          </w:p>
          <w:p w14:paraId="35EE9984" w14:textId="2BE76E17" w:rsidR="00111AD1" w:rsidRPr="000C0A52" w:rsidRDefault="00E61412" w:rsidP="00E61412">
            <w:pPr>
              <w:jc w:val="center"/>
              <w:rPr>
                <w:b/>
                <w:bCs/>
                <w:lang w:val="es-ES"/>
              </w:rPr>
            </w:pPr>
            <w:r w:rsidRPr="000C0A52">
              <w:rPr>
                <w:b/>
                <w:bCs/>
                <w:lang w:val="es-ES"/>
              </w:rPr>
              <w:t>Base de Datos</w: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14:paraId="4BD74436" w14:textId="77777777" w:rsidR="00AC0436" w:rsidRDefault="00AC0436" w:rsidP="00AC0436">
            <w:pPr>
              <w:spacing w:before="60"/>
              <w:jc w:val="center"/>
              <w:rPr>
                <w:lang w:val="es-ES"/>
              </w:rPr>
            </w:pPr>
          </w:p>
          <w:p w14:paraId="1C60AE26" w14:textId="77777777" w:rsidR="00AC0436" w:rsidRDefault="00AC0436" w:rsidP="00AC0436">
            <w:pPr>
              <w:spacing w:before="60"/>
              <w:jc w:val="center"/>
              <w:rPr>
                <w:lang w:val="es-ES"/>
              </w:rPr>
            </w:pPr>
          </w:p>
          <w:p w14:paraId="4405BC2D" w14:textId="77777777" w:rsidR="00AC0436" w:rsidRDefault="00AC0436" w:rsidP="00AC043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__________________</w:t>
            </w:r>
          </w:p>
          <w:p w14:paraId="78E9A4A2" w14:textId="21B1FC8B" w:rsidR="004B2762" w:rsidRDefault="00E61412" w:rsidP="00AC0436">
            <w:pPr>
              <w:jc w:val="center"/>
              <w:rPr>
                <w:lang w:val="es-ES"/>
              </w:rPr>
            </w:pPr>
            <w:r w:rsidRPr="00E61412">
              <w:rPr>
                <w:lang w:val="es-ES"/>
              </w:rPr>
              <w:t xml:space="preserve">Víctor </w:t>
            </w:r>
            <w:proofErr w:type="spellStart"/>
            <w:r w:rsidRPr="00E61412">
              <w:rPr>
                <w:lang w:val="es-ES"/>
              </w:rPr>
              <w:t>Castorani</w:t>
            </w:r>
            <w:proofErr w:type="spellEnd"/>
          </w:p>
          <w:p w14:paraId="1D8423B0" w14:textId="41CE60DE" w:rsidR="00111AD1" w:rsidRDefault="00E61412" w:rsidP="004B2762">
            <w:pPr>
              <w:spacing w:before="60"/>
              <w:jc w:val="center"/>
              <w:rPr>
                <w:b/>
                <w:bCs/>
                <w:lang w:val="es-ES"/>
              </w:rPr>
            </w:pPr>
            <w:r w:rsidRPr="00E61412">
              <w:rPr>
                <w:b/>
                <w:bCs/>
                <w:lang w:val="es-ES"/>
              </w:rPr>
              <w:t>Programador</w:t>
            </w:r>
            <w:r w:rsidRPr="00E61412">
              <w:rPr>
                <w:b/>
                <w:bCs/>
                <w:lang w:val="es-ES"/>
              </w:rPr>
              <w:t xml:space="preserve"> </w:t>
            </w:r>
          </w:p>
        </w:tc>
        <w:tc>
          <w:tcPr>
            <w:tcW w:w="4062" w:type="dxa"/>
            <w:tcBorders>
              <w:top w:val="nil"/>
              <w:left w:val="nil"/>
              <w:bottom w:val="nil"/>
              <w:right w:val="nil"/>
            </w:tcBorders>
          </w:tcPr>
          <w:p w14:paraId="2B10D20E" w14:textId="77777777" w:rsidR="00AC0436" w:rsidRDefault="00AC0436" w:rsidP="00AC0436">
            <w:pPr>
              <w:spacing w:before="60"/>
              <w:jc w:val="center"/>
              <w:rPr>
                <w:lang w:val="es-ES"/>
              </w:rPr>
            </w:pPr>
          </w:p>
          <w:p w14:paraId="3F573668" w14:textId="77777777" w:rsidR="00AC0436" w:rsidRDefault="00AC0436" w:rsidP="00AC0436">
            <w:pPr>
              <w:spacing w:before="60"/>
              <w:jc w:val="center"/>
              <w:rPr>
                <w:lang w:val="es-ES"/>
              </w:rPr>
            </w:pPr>
          </w:p>
          <w:p w14:paraId="0FCF0D06" w14:textId="77777777" w:rsidR="00AC0436" w:rsidRDefault="00AC0436" w:rsidP="00AC043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__________________</w:t>
            </w:r>
          </w:p>
          <w:p w14:paraId="05329A93" w14:textId="77777777" w:rsidR="00E61412" w:rsidRDefault="00E61412" w:rsidP="00E61412">
            <w:pPr>
              <w:jc w:val="center"/>
              <w:rPr>
                <w:lang w:val="es-ES"/>
              </w:rPr>
            </w:pPr>
            <w:r w:rsidRPr="002C143C">
              <w:rPr>
                <w:lang w:val="es-ES"/>
              </w:rPr>
              <w:t>Kely Pérez</w:t>
            </w:r>
          </w:p>
          <w:p w14:paraId="0160BAD2" w14:textId="77777777" w:rsidR="00E61412" w:rsidRPr="000C0A52" w:rsidRDefault="00E61412" w:rsidP="00E61412">
            <w:pPr>
              <w:jc w:val="center"/>
              <w:rPr>
                <w:b/>
                <w:bCs/>
                <w:lang w:val="es-ES"/>
              </w:rPr>
            </w:pPr>
            <w:r w:rsidRPr="000C0A52">
              <w:rPr>
                <w:b/>
                <w:bCs/>
                <w:lang w:val="es-ES"/>
              </w:rPr>
              <w:t>Coordinadora</w:t>
            </w:r>
          </w:p>
          <w:p w14:paraId="7159DC65" w14:textId="3832855A" w:rsidR="00111AD1" w:rsidRPr="000C0A52" w:rsidRDefault="00111AD1" w:rsidP="00AC0436">
            <w:pPr>
              <w:jc w:val="center"/>
              <w:rPr>
                <w:b/>
                <w:bCs/>
                <w:lang w:val="es-ES"/>
              </w:rPr>
            </w:pPr>
          </w:p>
        </w:tc>
      </w:tr>
      <w:tr w:rsidR="00111AD1" w:rsidRPr="00B76C69" w14:paraId="7C6770DF" w14:textId="77777777" w:rsidTr="004A3097">
        <w:trPr>
          <w:trHeight w:val="687"/>
        </w:trPr>
        <w:tc>
          <w:tcPr>
            <w:tcW w:w="3069" w:type="dxa"/>
            <w:tcBorders>
              <w:top w:val="nil"/>
              <w:left w:val="nil"/>
              <w:bottom w:val="nil"/>
              <w:right w:val="nil"/>
            </w:tcBorders>
          </w:tcPr>
          <w:p w14:paraId="34F0D2F5" w14:textId="77777777" w:rsidR="00A0660E" w:rsidRDefault="00A0660E" w:rsidP="00A0660E">
            <w:pPr>
              <w:spacing w:before="60"/>
              <w:jc w:val="center"/>
              <w:rPr>
                <w:lang w:val="es-ES"/>
              </w:rPr>
            </w:pPr>
          </w:p>
          <w:p w14:paraId="15D9CE8F" w14:textId="77777777" w:rsidR="00A0660E" w:rsidRDefault="00A0660E" w:rsidP="00A0660E">
            <w:pPr>
              <w:spacing w:before="60"/>
              <w:jc w:val="center"/>
              <w:rPr>
                <w:lang w:val="es-ES"/>
              </w:rPr>
            </w:pPr>
          </w:p>
          <w:p w14:paraId="7B873615" w14:textId="77777777" w:rsidR="00AC0436" w:rsidRDefault="00AC0436" w:rsidP="00AC043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__________________</w:t>
            </w:r>
          </w:p>
          <w:p w14:paraId="5305B553" w14:textId="77777777" w:rsidR="00E61412" w:rsidRDefault="00E61412" w:rsidP="00E61412">
            <w:pPr>
              <w:jc w:val="center"/>
              <w:rPr>
                <w:lang w:val="es-ES"/>
              </w:rPr>
            </w:pPr>
            <w:r w:rsidRPr="00E27CE6">
              <w:rPr>
                <w:lang w:val="es-ES"/>
              </w:rPr>
              <w:t xml:space="preserve">Richard Salazar </w:t>
            </w:r>
          </w:p>
          <w:p w14:paraId="22A58B17" w14:textId="23ADF6F5" w:rsidR="00111AD1" w:rsidRDefault="00E61412" w:rsidP="00E61412">
            <w:pPr>
              <w:spacing w:before="60"/>
              <w:jc w:val="center"/>
              <w:rPr>
                <w:b/>
                <w:bCs/>
                <w:lang w:val="es-ES"/>
              </w:rPr>
            </w:pPr>
            <w:r w:rsidRPr="00A0660E">
              <w:rPr>
                <w:b/>
                <w:bCs/>
                <w:lang w:val="es-ES"/>
              </w:rPr>
              <w:t>Coordinador</w:t>
            </w:r>
            <w:r>
              <w:rPr>
                <w:b/>
                <w:bCs/>
                <w:lang w:val="es-ES"/>
              </w:rPr>
              <w:t xml:space="preserve"> </w: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14:paraId="1A9A82C5" w14:textId="77777777" w:rsidR="00A0660E" w:rsidRDefault="00A0660E" w:rsidP="00A0660E">
            <w:pPr>
              <w:spacing w:before="60"/>
              <w:jc w:val="center"/>
              <w:rPr>
                <w:lang w:val="es-ES"/>
              </w:rPr>
            </w:pPr>
          </w:p>
          <w:p w14:paraId="34978C5E" w14:textId="77777777" w:rsidR="00A0660E" w:rsidRDefault="00A0660E" w:rsidP="00A0660E">
            <w:pPr>
              <w:spacing w:before="60"/>
              <w:jc w:val="center"/>
              <w:rPr>
                <w:lang w:val="es-ES"/>
              </w:rPr>
            </w:pPr>
          </w:p>
          <w:p w14:paraId="50725EFB" w14:textId="556A5444" w:rsidR="00AC0436" w:rsidRDefault="00AC0436" w:rsidP="00AC043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__________________</w:t>
            </w:r>
          </w:p>
          <w:p w14:paraId="203C9109" w14:textId="03A63EE9" w:rsidR="00AC0436" w:rsidRDefault="00E61412" w:rsidP="00AC043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Carolina Gómez</w:t>
            </w:r>
          </w:p>
          <w:p w14:paraId="43D5C068" w14:textId="79ECCA0E" w:rsidR="00111AD1" w:rsidRPr="000C0A52" w:rsidRDefault="000E1091" w:rsidP="00AC0436">
            <w:pPr>
              <w:jc w:val="center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¿?</w:t>
            </w:r>
            <w:r w:rsidR="004B2762">
              <w:rPr>
                <w:lang w:val="es-ES"/>
              </w:rPr>
              <w:t xml:space="preserve"> </w:t>
            </w:r>
          </w:p>
        </w:tc>
        <w:tc>
          <w:tcPr>
            <w:tcW w:w="4062" w:type="dxa"/>
            <w:tcBorders>
              <w:top w:val="nil"/>
              <w:left w:val="nil"/>
              <w:bottom w:val="nil"/>
              <w:right w:val="nil"/>
            </w:tcBorders>
          </w:tcPr>
          <w:p w14:paraId="0321742D" w14:textId="77777777" w:rsidR="00A0660E" w:rsidRDefault="00A0660E" w:rsidP="00AC0436">
            <w:pPr>
              <w:spacing w:before="60"/>
              <w:jc w:val="center"/>
              <w:rPr>
                <w:lang w:val="es-ES"/>
              </w:rPr>
            </w:pPr>
          </w:p>
          <w:p w14:paraId="768A019E" w14:textId="77777777" w:rsidR="00AC0436" w:rsidRDefault="00AC0436" w:rsidP="00AC0436">
            <w:pPr>
              <w:spacing w:before="60"/>
              <w:jc w:val="center"/>
              <w:rPr>
                <w:lang w:val="es-ES"/>
              </w:rPr>
            </w:pPr>
          </w:p>
          <w:p w14:paraId="7A432175" w14:textId="68272A8B" w:rsidR="00111AD1" w:rsidRPr="000C0A52" w:rsidRDefault="00111AD1" w:rsidP="00AC0436">
            <w:pPr>
              <w:jc w:val="center"/>
              <w:rPr>
                <w:b/>
                <w:bCs/>
                <w:lang w:val="es-ES"/>
              </w:rPr>
            </w:pPr>
          </w:p>
        </w:tc>
      </w:tr>
    </w:tbl>
    <w:p w14:paraId="3FD5C3BF" w14:textId="06C34D3C" w:rsidR="00401986" w:rsidRDefault="00401986">
      <w:pPr>
        <w:rPr>
          <w:lang w:val="es-ES"/>
        </w:rPr>
      </w:pPr>
    </w:p>
    <w:sectPr w:rsidR="00401986" w:rsidSect="00193D2A">
      <w:pgSz w:w="12240" w:h="15840"/>
      <w:pgMar w:top="720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94139"/>
    <w:multiLevelType w:val="hybridMultilevel"/>
    <w:tmpl w:val="E73A434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C5BA7"/>
    <w:multiLevelType w:val="hybridMultilevel"/>
    <w:tmpl w:val="AC26AE3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B5F67"/>
    <w:multiLevelType w:val="hybridMultilevel"/>
    <w:tmpl w:val="EEF0F6A6"/>
    <w:lvl w:ilvl="0" w:tplc="94343A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E4DFE"/>
    <w:multiLevelType w:val="hybridMultilevel"/>
    <w:tmpl w:val="F1A4E142"/>
    <w:lvl w:ilvl="0" w:tplc="A2447556">
      <w:start w:val="1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E209A5"/>
    <w:multiLevelType w:val="hybridMultilevel"/>
    <w:tmpl w:val="312E2A1E"/>
    <w:lvl w:ilvl="0" w:tplc="3DFA29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585DFF"/>
    <w:multiLevelType w:val="hybridMultilevel"/>
    <w:tmpl w:val="4936F14A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E54ECA"/>
    <w:multiLevelType w:val="hybridMultilevel"/>
    <w:tmpl w:val="A85C66D2"/>
    <w:lvl w:ilvl="0" w:tplc="20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623039"/>
    <w:multiLevelType w:val="hybridMultilevel"/>
    <w:tmpl w:val="56BE1A4E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F03408"/>
    <w:multiLevelType w:val="hybridMultilevel"/>
    <w:tmpl w:val="7B888246"/>
    <w:lvl w:ilvl="0" w:tplc="2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983606"/>
    <w:multiLevelType w:val="hybridMultilevel"/>
    <w:tmpl w:val="9B8856A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C69"/>
    <w:rsid w:val="0000570E"/>
    <w:rsid w:val="00007708"/>
    <w:rsid w:val="00034990"/>
    <w:rsid w:val="00036476"/>
    <w:rsid w:val="000B579C"/>
    <w:rsid w:val="000C0A52"/>
    <w:rsid w:val="000C2A1D"/>
    <w:rsid w:val="000C5377"/>
    <w:rsid w:val="000C7585"/>
    <w:rsid w:val="000E1091"/>
    <w:rsid w:val="001043BA"/>
    <w:rsid w:val="00105FD4"/>
    <w:rsid w:val="00111AD1"/>
    <w:rsid w:val="00131116"/>
    <w:rsid w:val="00132903"/>
    <w:rsid w:val="00132B87"/>
    <w:rsid w:val="001441C4"/>
    <w:rsid w:val="00173333"/>
    <w:rsid w:val="00173640"/>
    <w:rsid w:val="00193D2A"/>
    <w:rsid w:val="001A049C"/>
    <w:rsid w:val="001A24D9"/>
    <w:rsid w:val="001B58D6"/>
    <w:rsid w:val="001D6900"/>
    <w:rsid w:val="001E56CF"/>
    <w:rsid w:val="001F5431"/>
    <w:rsid w:val="00217E14"/>
    <w:rsid w:val="002330A1"/>
    <w:rsid w:val="002352AF"/>
    <w:rsid w:val="00274BCD"/>
    <w:rsid w:val="002802E6"/>
    <w:rsid w:val="002A0A83"/>
    <w:rsid w:val="002A228E"/>
    <w:rsid w:val="002B75F5"/>
    <w:rsid w:val="002C143C"/>
    <w:rsid w:val="002D04ED"/>
    <w:rsid w:val="002F59CD"/>
    <w:rsid w:val="003065EC"/>
    <w:rsid w:val="00322A48"/>
    <w:rsid w:val="0034345D"/>
    <w:rsid w:val="003528C0"/>
    <w:rsid w:val="00385189"/>
    <w:rsid w:val="00385841"/>
    <w:rsid w:val="003A2EBB"/>
    <w:rsid w:val="003A3112"/>
    <w:rsid w:val="003F49D9"/>
    <w:rsid w:val="00401986"/>
    <w:rsid w:val="00402293"/>
    <w:rsid w:val="00404B4C"/>
    <w:rsid w:val="00407E15"/>
    <w:rsid w:val="00423580"/>
    <w:rsid w:val="004A3097"/>
    <w:rsid w:val="004B2762"/>
    <w:rsid w:val="004F2E95"/>
    <w:rsid w:val="00503D92"/>
    <w:rsid w:val="0052175F"/>
    <w:rsid w:val="0054080B"/>
    <w:rsid w:val="00543AE8"/>
    <w:rsid w:val="00562BEF"/>
    <w:rsid w:val="0057643F"/>
    <w:rsid w:val="0058536D"/>
    <w:rsid w:val="005A1C27"/>
    <w:rsid w:val="005C07ED"/>
    <w:rsid w:val="005C1CD8"/>
    <w:rsid w:val="005C4305"/>
    <w:rsid w:val="005D7FF2"/>
    <w:rsid w:val="005E3285"/>
    <w:rsid w:val="005E680E"/>
    <w:rsid w:val="006114CA"/>
    <w:rsid w:val="00614B1B"/>
    <w:rsid w:val="0063170E"/>
    <w:rsid w:val="00631F14"/>
    <w:rsid w:val="00634EA1"/>
    <w:rsid w:val="00643C9C"/>
    <w:rsid w:val="00671279"/>
    <w:rsid w:val="00673491"/>
    <w:rsid w:val="00674174"/>
    <w:rsid w:val="00691370"/>
    <w:rsid w:val="006B19E7"/>
    <w:rsid w:val="006B79F0"/>
    <w:rsid w:val="006E6733"/>
    <w:rsid w:val="00744611"/>
    <w:rsid w:val="00747C83"/>
    <w:rsid w:val="00762EE9"/>
    <w:rsid w:val="00771BA4"/>
    <w:rsid w:val="00772A47"/>
    <w:rsid w:val="0079209A"/>
    <w:rsid w:val="0081079A"/>
    <w:rsid w:val="00845570"/>
    <w:rsid w:val="00851E76"/>
    <w:rsid w:val="00853FB5"/>
    <w:rsid w:val="00862FF7"/>
    <w:rsid w:val="008753A2"/>
    <w:rsid w:val="008A16C0"/>
    <w:rsid w:val="008C19DE"/>
    <w:rsid w:val="008D13D2"/>
    <w:rsid w:val="008D4A73"/>
    <w:rsid w:val="008D5920"/>
    <w:rsid w:val="008D7AA2"/>
    <w:rsid w:val="008E708D"/>
    <w:rsid w:val="008E758A"/>
    <w:rsid w:val="00914BB5"/>
    <w:rsid w:val="00914D8E"/>
    <w:rsid w:val="00922F70"/>
    <w:rsid w:val="00927546"/>
    <w:rsid w:val="00942C0A"/>
    <w:rsid w:val="00954512"/>
    <w:rsid w:val="00974299"/>
    <w:rsid w:val="00974B3D"/>
    <w:rsid w:val="00975A8E"/>
    <w:rsid w:val="009B484E"/>
    <w:rsid w:val="009D0AAD"/>
    <w:rsid w:val="009D1716"/>
    <w:rsid w:val="009E7E61"/>
    <w:rsid w:val="00A0660E"/>
    <w:rsid w:val="00A26B66"/>
    <w:rsid w:val="00A32D3B"/>
    <w:rsid w:val="00A34562"/>
    <w:rsid w:val="00A54E4B"/>
    <w:rsid w:val="00A735AC"/>
    <w:rsid w:val="00A87F8A"/>
    <w:rsid w:val="00AC0436"/>
    <w:rsid w:val="00AE65D5"/>
    <w:rsid w:val="00AF247C"/>
    <w:rsid w:val="00B036B3"/>
    <w:rsid w:val="00B362E0"/>
    <w:rsid w:val="00B36374"/>
    <w:rsid w:val="00B473BB"/>
    <w:rsid w:val="00B67382"/>
    <w:rsid w:val="00B74E2B"/>
    <w:rsid w:val="00B76C69"/>
    <w:rsid w:val="00BA42D5"/>
    <w:rsid w:val="00BA784F"/>
    <w:rsid w:val="00BB1864"/>
    <w:rsid w:val="00BB293D"/>
    <w:rsid w:val="00BE79DA"/>
    <w:rsid w:val="00BF3947"/>
    <w:rsid w:val="00BF6B97"/>
    <w:rsid w:val="00C16E7D"/>
    <w:rsid w:val="00C35BFD"/>
    <w:rsid w:val="00C52777"/>
    <w:rsid w:val="00C56E1B"/>
    <w:rsid w:val="00C620C8"/>
    <w:rsid w:val="00C627DA"/>
    <w:rsid w:val="00C67ADE"/>
    <w:rsid w:val="00C850D2"/>
    <w:rsid w:val="00C862C5"/>
    <w:rsid w:val="00C87002"/>
    <w:rsid w:val="00C92113"/>
    <w:rsid w:val="00CC1456"/>
    <w:rsid w:val="00CD022B"/>
    <w:rsid w:val="00CD5925"/>
    <w:rsid w:val="00CE1748"/>
    <w:rsid w:val="00CE29BD"/>
    <w:rsid w:val="00D21AA3"/>
    <w:rsid w:val="00DA76F9"/>
    <w:rsid w:val="00E02EAC"/>
    <w:rsid w:val="00E22A94"/>
    <w:rsid w:val="00E27CE6"/>
    <w:rsid w:val="00E41022"/>
    <w:rsid w:val="00E45A88"/>
    <w:rsid w:val="00E54FA7"/>
    <w:rsid w:val="00E61412"/>
    <w:rsid w:val="00E748A5"/>
    <w:rsid w:val="00E75F3F"/>
    <w:rsid w:val="00E87CD6"/>
    <w:rsid w:val="00E90CE4"/>
    <w:rsid w:val="00EA418D"/>
    <w:rsid w:val="00EB26FD"/>
    <w:rsid w:val="00ED00EE"/>
    <w:rsid w:val="00ED516D"/>
    <w:rsid w:val="00EE15D4"/>
    <w:rsid w:val="00EE5FCF"/>
    <w:rsid w:val="00EF73F5"/>
    <w:rsid w:val="00F3033E"/>
    <w:rsid w:val="00F63278"/>
    <w:rsid w:val="00F72C9B"/>
    <w:rsid w:val="00F76956"/>
    <w:rsid w:val="00F80429"/>
    <w:rsid w:val="00FB0B8E"/>
    <w:rsid w:val="00FB1E09"/>
    <w:rsid w:val="00FF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8E4F2"/>
  <w15:chartTrackingRefBased/>
  <w15:docId w15:val="{D4263D1D-A777-4C13-82D6-3BD3E2A6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7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6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143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B26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A95AB-EFC4-4FB9-B09F-A6461BC84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655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David Bocaranda Aguilar</dc:creator>
  <cp:keywords/>
  <dc:description/>
  <cp:lastModifiedBy>Kely I. Pérez Medina</cp:lastModifiedBy>
  <cp:revision>10</cp:revision>
  <cp:lastPrinted>2025-03-17T21:14:00Z</cp:lastPrinted>
  <dcterms:created xsi:type="dcterms:W3CDTF">2025-04-25T12:26:00Z</dcterms:created>
  <dcterms:modified xsi:type="dcterms:W3CDTF">2025-04-25T15:57:00Z</dcterms:modified>
</cp:coreProperties>
</file>