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 w:cs="微软雅黑"/>
          <w:color w:val="18191C"/>
          <w:sz w:val="84"/>
          <w:szCs w:val="84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color w:val="18191C"/>
          <w:sz w:val="84"/>
          <w:szCs w:val="84"/>
          <w:shd w:val="clear" w:color="auto" w:fill="FFFFFF"/>
          <w:lang w:eastAsia="zh-CN"/>
        </w:rPr>
        <w:t xml:space="preserve">系统测试报告 </w:t>
      </w:r>
    </w:p>
    <w:p>
      <w:pPr>
        <w:jc w:val="center"/>
        <w:rPr>
          <w:rFonts w:ascii="微软雅黑" w:hAnsi="微软雅黑" w:eastAsia="微软雅黑" w:cs="微软雅黑"/>
          <w:color w:val="18191C"/>
          <w:sz w:val="84"/>
          <w:szCs w:val="84"/>
          <w:shd w:val="clear" w:color="auto" w:fill="FFFFFF"/>
          <w:lang w:eastAsia="zh-CN"/>
        </w:rPr>
      </w:pPr>
    </w:p>
    <w:p>
      <w:pPr>
        <w:jc w:val="center"/>
        <w:rPr>
          <w:rFonts w:ascii="微软雅黑" w:hAnsi="微软雅黑" w:eastAsia="微软雅黑" w:cs="微软雅黑"/>
          <w:b/>
          <w:bCs/>
          <w:color w:val="18191C"/>
          <w:sz w:val="22"/>
          <w:szCs w:val="22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18191C"/>
          <w:sz w:val="22"/>
          <w:szCs w:val="22"/>
          <w:shd w:val="clear" w:color="auto" w:fill="FFFF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1212215</wp:posOffset>
            </wp:positionH>
            <wp:positionV relativeFrom="paragraph">
              <wp:posOffset>49530</wp:posOffset>
            </wp:positionV>
            <wp:extent cx="3041015" cy="2462530"/>
            <wp:effectExtent l="0" t="0" r="6985" b="13970"/>
            <wp:wrapTopAndBottom/>
            <wp:docPr id="4" name="图片 3" descr="标准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标准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微软雅黑" w:hAnsi="微软雅黑" w:eastAsia="微软雅黑" w:cs="微软雅黑"/>
          <w:b/>
          <w:bCs/>
          <w:color w:val="18191C"/>
          <w:sz w:val="22"/>
          <w:szCs w:val="22"/>
          <w:shd w:val="clear" w:color="auto" w:fill="FFFFFF"/>
          <w:lang w:eastAsia="zh-CN"/>
        </w:rPr>
      </w:pPr>
    </w:p>
    <w:p>
      <w:pPr>
        <w:ind w:firstLine="1050" w:firstLineChars="500"/>
        <w:jc w:val="center"/>
        <w:rPr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1666240</wp:posOffset>
            </wp:positionH>
            <wp:positionV relativeFrom="paragraph">
              <wp:posOffset>19050</wp:posOffset>
            </wp:positionV>
            <wp:extent cx="2139950" cy="947420"/>
            <wp:effectExtent l="0" t="0" r="12700" b="5080"/>
            <wp:wrapTopAndBottom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  <w:r>
        <w:rPr>
          <w:rFonts w:hint="eastAsia"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  <w:t>项目名称：坦克大战</w:t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  <w:r>
        <w:rPr>
          <w:rFonts w:hint="eastAsia"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  <w:t>负责团队：G22小组</w:t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  <w:r>
        <w:rPr>
          <w:rFonts w:hint="eastAsia"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  <w:t>指导老师：杨枨 苏奎</w:t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</w:p>
    <w:p>
      <w:pPr>
        <w:pStyle w:val="7"/>
        <w:tabs>
          <w:tab w:val="right" w:leader="dot" w:pos="8296"/>
          <w:tab w:val="clear" w:pos="420"/>
          <w:tab w:val="clear" w:pos="9010"/>
        </w:tabs>
        <w:rPr>
          <w:sz w:val="44"/>
          <w:lang w:eastAsia="zh-CN"/>
        </w:rPr>
      </w:pPr>
    </w:p>
    <w:p>
      <w:pPr>
        <w:spacing w:before="156" w:after="156"/>
        <w:rPr>
          <w:rFonts w:ascii="Malgun Gothic" w:hAnsi="Malgun Gothic" w:eastAsia="Malgun Gothic"/>
          <w:b/>
          <w:sz w:val="28"/>
          <w:szCs w:val="28"/>
          <w:lang w:eastAsia="zh-CN"/>
        </w:rPr>
      </w:pPr>
      <w:r>
        <w:rPr>
          <w:rFonts w:hint="eastAsia" w:ascii="Malgun Gothic" w:hAnsi="Malgun Gothic" w:eastAsia="Malgun Gothic"/>
          <w:b/>
          <w:sz w:val="28"/>
          <w:szCs w:val="28"/>
          <w:lang w:eastAsia="zh-CN"/>
        </w:rPr>
        <w:t>修订历史</w:t>
      </w:r>
    </w:p>
    <w:tbl>
      <w:tblPr>
        <w:tblStyle w:val="12"/>
        <w:tblW w:w="493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8" w:type="dxa"/>
          <w:left w:w="115" w:type="dxa"/>
          <w:bottom w:w="58" w:type="dxa"/>
          <w:right w:w="115" w:type="dxa"/>
        </w:tblCellMar>
      </w:tblPr>
      <w:tblGrid>
        <w:gridCol w:w="1260"/>
        <w:gridCol w:w="1429"/>
        <w:gridCol w:w="3997"/>
        <w:gridCol w:w="1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8" w:type="dxa"/>
            <w:left w:w="115" w:type="dxa"/>
            <w:bottom w:w="58" w:type="dxa"/>
            <w:right w:w="115" w:type="dxa"/>
          </w:tblCellMar>
        </w:tblPrEx>
        <w:trPr>
          <w:trHeight w:val="335" w:hRule="atLeast"/>
          <w:jc w:val="center"/>
        </w:trPr>
        <w:tc>
          <w:tcPr>
            <w:tcW w:w="748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版本编号</w:t>
            </w:r>
          </w:p>
        </w:tc>
        <w:tc>
          <w:tcPr>
            <w:tcW w:w="848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版本日期</w:t>
            </w:r>
          </w:p>
        </w:tc>
        <w:tc>
          <w:tcPr>
            <w:tcW w:w="2372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修订内容</w:t>
            </w:r>
          </w:p>
        </w:tc>
        <w:tc>
          <w:tcPr>
            <w:tcW w:w="1030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8" w:type="dxa"/>
            <w:left w:w="115" w:type="dxa"/>
            <w:bottom w:w="58" w:type="dxa"/>
            <w:right w:w="115" w:type="dxa"/>
          </w:tblCellMar>
        </w:tblPrEx>
        <w:trPr>
          <w:trHeight w:val="296" w:hRule="atLeast"/>
          <w:jc w:val="center"/>
        </w:trPr>
        <w:tc>
          <w:tcPr>
            <w:tcW w:w="748" w:type="pct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/>
                <w:sz w:val="24"/>
              </w:rPr>
            </w:pPr>
            <w:r>
              <w:rPr>
                <w:rFonts w:hint="eastAsia" w:ascii="Malgun Gothic" w:hAnsi="Malgun Gothic"/>
                <w:sz w:val="24"/>
              </w:rPr>
              <w:t>1.0</w:t>
            </w:r>
          </w:p>
        </w:tc>
        <w:tc>
          <w:tcPr>
            <w:tcW w:w="848" w:type="pct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hint="default" w:ascii="Malgun Gothic" w:hAnsi="Malgun Gothic" w:eastAsia="宋体"/>
                <w:sz w:val="24"/>
                <w:lang w:val="en-US" w:eastAsia="zh-CN"/>
              </w:rPr>
            </w:pPr>
            <w:r>
              <w:rPr>
                <w:rFonts w:hint="eastAsia" w:ascii="Malgun Gothic" w:hAnsi="Malgun Gothic"/>
                <w:sz w:val="24"/>
              </w:rPr>
              <w:t>2022.</w:t>
            </w:r>
            <w:r>
              <w:rPr>
                <w:rFonts w:hint="eastAsia" w:ascii="Malgun Gothic" w:hAnsi="Malgun Gothic"/>
                <w:sz w:val="24"/>
                <w:lang w:val="en-US" w:eastAsia="zh-CN"/>
              </w:rPr>
              <w:t>12</w:t>
            </w:r>
            <w:r>
              <w:rPr>
                <w:rFonts w:ascii="Malgun Gothic" w:hAnsi="Malgun Gothic"/>
                <w:sz w:val="24"/>
              </w:rPr>
              <w:t>.</w:t>
            </w:r>
            <w:r>
              <w:rPr>
                <w:rFonts w:hint="eastAsia" w:ascii="Malgun Gothic" w:hAnsi="Malgun Gothic"/>
                <w:sz w:val="24"/>
                <w:lang w:val="en-US" w:eastAsia="zh-CN"/>
              </w:rPr>
              <w:t>11</w:t>
            </w:r>
          </w:p>
        </w:tc>
        <w:tc>
          <w:tcPr>
            <w:tcW w:w="2372" w:type="pct"/>
            <w:vAlign w:val="center"/>
          </w:tcPr>
          <w:p>
            <w:pPr>
              <w:spacing w:before="100" w:beforeAutospacing="1" w:after="100" w:afterAutospacing="1"/>
              <w:rPr>
                <w:rFonts w:ascii="Malgun Gothic" w:hAnsi="Malgun Gothic" w:eastAsia="Malgun Gothic"/>
                <w:sz w:val="24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lang w:eastAsia="zh-CN"/>
              </w:rPr>
              <w:t>报告撰写</w:t>
            </w:r>
          </w:p>
        </w:tc>
        <w:tc>
          <w:tcPr>
            <w:tcW w:w="1030" w:type="pct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初始</w:t>
            </w:r>
            <w:r>
              <w:rPr>
                <w:rFonts w:hint="eastAsia" w:ascii="Malgun Gothic" w:hAnsi="Malgun Gothic" w:eastAsia="Malgun Gothic"/>
                <w:sz w:val="24"/>
              </w:rPr>
              <w:t>版本</w:t>
            </w:r>
          </w:p>
        </w:tc>
      </w:tr>
    </w:tbl>
    <w:p>
      <w:pPr>
        <w:rPr>
          <w:rFonts w:ascii="微软雅黑" w:hAnsi="微软雅黑" w:eastAsia="微软雅黑" w:cs="微软雅黑"/>
          <w:b/>
          <w:bCs/>
          <w:color w:val="18191C"/>
          <w:sz w:val="44"/>
          <w:szCs w:val="44"/>
          <w:shd w:val="clear" w:color="auto" w:fill="FFFFFF"/>
        </w:rPr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0"/>
        <w:rPr>
          <w:lang w:eastAsia="zh-CN"/>
        </w:rPr>
      </w:pPr>
      <w:r>
        <w:rPr>
          <w:rFonts w:ascii="宋体"/>
          <w:lang w:eastAsia="zh-CN"/>
        </w:rPr>
        <w:br w:type="page"/>
      </w:r>
      <w:r>
        <w:rPr>
          <w:rFonts w:hint="eastAsia"/>
          <w:lang w:eastAsia="zh-CN"/>
        </w:rPr>
        <w:t>目录</w:t>
      </w:r>
    </w:p>
    <w:p>
      <w:pPr>
        <w:pStyle w:val="7"/>
        <w:tabs>
          <w:tab w:val="right" w:leader="dot" w:pos="8306"/>
          <w:tab w:val="clear" w:pos="420"/>
          <w:tab w:val="clear" w:pos="9010"/>
        </w:tabs>
      </w:pPr>
      <w:bookmarkStart w:id="0" w:name="_Toc366660774"/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_Toc16640 </w:instrText>
      </w:r>
      <w:r>
        <w:fldChar w:fldCharType="separate"/>
      </w:r>
      <w:r>
        <w:rPr>
          <w:rFonts w:hint="default" w:ascii="Times New Roman" w:hAnsi="Times New Roman"/>
        </w:rPr>
        <w:t xml:space="preserve">1 </w:t>
      </w:r>
      <w:r>
        <w:rPr>
          <w:rFonts w:hint="eastAsia"/>
        </w:rPr>
        <w:t>引言</w:t>
      </w:r>
      <w:r>
        <w:tab/>
      </w:r>
      <w:r>
        <w:fldChar w:fldCharType="begin"/>
      </w:r>
      <w:r>
        <w:instrText xml:space="preserve"> PAGEREF _Toc16640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_Toc7280 </w:instrText>
      </w:r>
      <w:r>
        <w:fldChar w:fldCharType="separate"/>
      </w:r>
      <w:r>
        <w:rPr>
          <w:rFonts w:hint="default" w:ascii="Times New Roman" w:hAnsi="Times New Roman"/>
        </w:rPr>
        <w:t xml:space="preserve">.1 </w:t>
      </w:r>
      <w:r>
        <w:rPr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_Toc7280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_Toc2635 </w:instrText>
      </w:r>
      <w:r>
        <w:fldChar w:fldCharType="separate"/>
      </w:r>
      <w:r>
        <w:rPr>
          <w:rFonts w:hint="default" w:ascii="Times New Roman" w:hAnsi="Times New Roman"/>
        </w:rPr>
        <w:t xml:space="preserve">.2 </w:t>
      </w:r>
      <w:r>
        <w:rPr>
          <w:rFonts w:hint="eastAsia"/>
        </w:rPr>
        <w:t>项目背景</w:t>
      </w:r>
      <w:r>
        <w:tab/>
      </w:r>
      <w:r>
        <w:fldChar w:fldCharType="begin"/>
      </w:r>
      <w:r>
        <w:instrText xml:space="preserve"> PAGEREF _Toc2635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_Toc12007 </w:instrText>
      </w:r>
      <w:r>
        <w:fldChar w:fldCharType="separate"/>
      </w:r>
      <w:r>
        <w:rPr>
          <w:rFonts w:hint="default" w:ascii="Times New Roman" w:hAnsi="Times New Roman"/>
        </w:rPr>
        <w:t xml:space="preserve">.3 </w:t>
      </w:r>
      <w:r>
        <w:rPr>
          <w:rFonts w:hint="eastAsia"/>
        </w:rPr>
        <w:t>术语解释</w:t>
      </w:r>
      <w:r>
        <w:tab/>
      </w:r>
      <w:r>
        <w:fldChar w:fldCharType="begin"/>
      </w:r>
      <w:r>
        <w:instrText xml:space="preserve"> PAGEREF _Toc12007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_Toc27262 </w:instrText>
      </w:r>
      <w:r>
        <w:fldChar w:fldCharType="separate"/>
      </w:r>
      <w:r>
        <w:rPr>
          <w:rFonts w:hint="default" w:ascii="Times New Roman" w:hAnsi="Times New Roman"/>
        </w:rPr>
        <w:t xml:space="preserve">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_Toc27262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420"/>
          <w:tab w:val="clear" w:pos="9010"/>
        </w:tabs>
      </w:pPr>
      <w:r>
        <w:fldChar w:fldCharType="begin"/>
      </w:r>
      <w:r>
        <w:instrText xml:space="preserve"> HYPERLINK \l _Toc8102 </w:instrText>
      </w:r>
      <w:r>
        <w:fldChar w:fldCharType="separate"/>
      </w:r>
      <w:r>
        <w:rPr>
          <w:rFonts w:hint="default" w:ascii="Times New Roman" w:hAnsi="Times New Roman"/>
        </w:rPr>
        <w:t xml:space="preserve">2 </w:t>
      </w:r>
      <w:r>
        <w:rPr>
          <w:rFonts w:hint="eastAsia"/>
        </w:rPr>
        <w:t>测试概要</w:t>
      </w:r>
      <w:r>
        <w:tab/>
      </w:r>
      <w:r>
        <w:fldChar w:fldCharType="begin"/>
      </w:r>
      <w:r>
        <w:instrText xml:space="preserve"> PAGEREF _Toc8102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_Toc23509 </w:instrText>
      </w:r>
      <w:r>
        <w:fldChar w:fldCharType="separate"/>
      </w:r>
      <w:r>
        <w:rPr>
          <w:rFonts w:hint="default" w:ascii="Times New Roman" w:hAnsi="Times New Roman"/>
        </w:rPr>
        <w:t xml:space="preserve">.1 </w:t>
      </w:r>
      <w:r>
        <w:rPr>
          <w:rFonts w:hint="eastAsia"/>
        </w:rPr>
        <w:t>系统简介</w:t>
      </w:r>
      <w:r>
        <w:tab/>
      </w:r>
      <w:r>
        <w:fldChar w:fldCharType="begin"/>
      </w:r>
      <w:r>
        <w:instrText xml:space="preserve"> PAGEREF _Toc23509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_Toc6662 </w:instrText>
      </w:r>
      <w:r>
        <w:fldChar w:fldCharType="separate"/>
      </w:r>
      <w:r>
        <w:rPr>
          <w:rFonts w:hint="default" w:ascii="Times New Roman" w:hAnsi="Times New Roman"/>
        </w:rPr>
        <w:t xml:space="preserve">.2 </w:t>
      </w:r>
      <w:r>
        <w:rPr>
          <w:rFonts w:hint="eastAsia"/>
        </w:rPr>
        <w:t>测试计划描述</w:t>
      </w:r>
      <w:r>
        <w:tab/>
      </w:r>
      <w:r>
        <w:fldChar w:fldCharType="begin"/>
      </w:r>
      <w:r>
        <w:instrText xml:space="preserve"> PAGEREF _Toc6662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_Toc13862 </w:instrText>
      </w:r>
      <w:r>
        <w:fldChar w:fldCharType="separate"/>
      </w:r>
      <w:r>
        <w:rPr>
          <w:rFonts w:hint="default" w:ascii="Times New Roman" w:hAnsi="Times New Roman"/>
        </w:rPr>
        <w:t xml:space="preserve">.3 </w:t>
      </w:r>
      <w:r>
        <w:rPr>
          <w:rFonts w:hint="eastAsia"/>
        </w:rPr>
        <w:t>测试环境</w:t>
      </w:r>
      <w:r>
        <w:tab/>
      </w:r>
      <w:r>
        <w:fldChar w:fldCharType="begin"/>
      </w:r>
      <w:r>
        <w:instrText xml:space="preserve"> PAGEREF _Toc13862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420"/>
          <w:tab w:val="clear" w:pos="9010"/>
        </w:tabs>
      </w:pPr>
      <w:r>
        <w:fldChar w:fldCharType="begin"/>
      </w:r>
      <w:r>
        <w:instrText xml:space="preserve"> HYPERLINK \l _Toc4317 </w:instrText>
      </w:r>
      <w:r>
        <w:fldChar w:fldCharType="separate"/>
      </w:r>
      <w:r>
        <w:rPr>
          <w:rFonts w:hint="default" w:ascii="Times New Roman" w:hAnsi="Times New Roman"/>
        </w:rPr>
        <w:t xml:space="preserve">3 </w:t>
      </w:r>
      <w:r>
        <w:rPr>
          <w:rFonts w:hint="eastAsia"/>
        </w:rPr>
        <w:t>测试结果及分析</w:t>
      </w:r>
      <w:r>
        <w:tab/>
      </w:r>
      <w:r>
        <w:fldChar w:fldCharType="begin"/>
      </w:r>
      <w:r>
        <w:instrText xml:space="preserve"> PAGEREF _Toc4317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_Toc6626 </w:instrText>
      </w:r>
      <w:r>
        <w:fldChar w:fldCharType="separate"/>
      </w:r>
      <w:r>
        <w:rPr>
          <w:rFonts w:hint="default" w:ascii="Times New Roman" w:hAnsi="Times New Roman"/>
        </w:rPr>
        <w:t xml:space="preserve">.1 </w:t>
      </w:r>
      <w:r>
        <w:rPr>
          <w:rFonts w:hint="eastAsia"/>
        </w:rPr>
        <w:t>测试执行情况</w:t>
      </w:r>
      <w:r>
        <w:tab/>
      </w:r>
      <w:r>
        <w:fldChar w:fldCharType="begin"/>
      </w:r>
      <w:r>
        <w:instrText xml:space="preserve"> PAGEREF _Toc6626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 </w:instrText>
      </w:r>
      <w:r>
        <w:fldChar w:fldCharType="separate"/>
      </w:r>
      <w:r>
        <w:rPr>
          <w:rFonts w:hint="default" w:ascii="Times New Roman" w:hAnsi="Times New Roman"/>
        </w:rPr>
        <w:t xml:space="preserve">.2 </w:t>
      </w:r>
      <w:r>
        <w:rPr>
          <w:rFonts w:hint="eastAsia"/>
        </w:rPr>
        <w:t>功能测试报告</w:t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_Toc9225 </w:instrText>
      </w:r>
      <w:r>
        <w:fldChar w:fldCharType="separate"/>
      </w:r>
      <w:r>
        <w:rPr>
          <w:rFonts w:hint="default"/>
          <w:bCs w:val="0"/>
        </w:rPr>
        <w:t xml:space="preserve">1. </w:t>
      </w:r>
      <w:r>
        <w:rPr>
          <w:rFonts w:hint="eastAsia"/>
          <w:bCs w:val="0"/>
          <w:lang w:val="en-US" w:eastAsia="zh-CN"/>
        </w:rPr>
        <w:t>登录</w:t>
      </w:r>
      <w:r>
        <w:rPr>
          <w:rFonts w:hint="eastAsia"/>
          <w:bCs w:val="0"/>
        </w:rPr>
        <w:t>模块测试报告单</w:t>
      </w:r>
      <w:r>
        <w:tab/>
      </w:r>
      <w:r>
        <w:fldChar w:fldCharType="begin"/>
      </w:r>
      <w:r>
        <w:instrText xml:space="preserve"> PAGEREF _Toc9225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_Toc26352 </w:instrText>
      </w:r>
      <w:r>
        <w:fldChar w:fldCharType="separate"/>
      </w:r>
      <w:r>
        <w:rPr>
          <w:rFonts w:hint="default"/>
          <w:bCs w:val="0"/>
        </w:rPr>
        <w:t xml:space="preserve">2. </w:t>
      </w:r>
      <w:r>
        <w:rPr>
          <w:rFonts w:hint="eastAsia"/>
          <w:bCs w:val="0"/>
          <w:lang w:val="en-US" w:eastAsia="zh-CN"/>
        </w:rPr>
        <w:t>主界面</w:t>
      </w:r>
      <w:r>
        <w:rPr>
          <w:rFonts w:hint="eastAsia"/>
          <w:bCs w:val="0"/>
        </w:rPr>
        <w:t>模块测试报告单</w:t>
      </w:r>
      <w:r>
        <w:tab/>
      </w:r>
      <w:r>
        <w:fldChar w:fldCharType="begin"/>
      </w:r>
      <w:r>
        <w:instrText xml:space="preserve"> PAGEREF _Toc26352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_Toc15033 </w:instrText>
      </w:r>
      <w:r>
        <w:fldChar w:fldCharType="separate"/>
      </w:r>
      <w:r>
        <w:rPr>
          <w:rFonts w:hint="default"/>
          <w:bCs w:val="0"/>
        </w:rPr>
        <w:t xml:space="preserve">3. </w:t>
      </w:r>
      <w:r>
        <w:rPr>
          <w:rFonts w:hint="eastAsia"/>
          <w:bCs w:val="0"/>
          <w:lang w:val="en-US" w:eastAsia="zh-CN"/>
        </w:rPr>
        <w:t>游戏界面</w:t>
      </w:r>
      <w:r>
        <w:rPr>
          <w:rFonts w:hint="eastAsia"/>
          <w:bCs w:val="0"/>
        </w:rPr>
        <w:t>模块测试报告单</w:t>
      </w:r>
      <w:r>
        <w:tab/>
      </w:r>
      <w:r>
        <w:fldChar w:fldCharType="begin"/>
      </w:r>
      <w:r>
        <w:instrText xml:space="preserve"> PAGEREF _Toc15033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</w:tabs>
      </w:pPr>
      <w:r>
        <w:fldChar w:fldCharType="begin"/>
      </w:r>
      <w:r>
        <w:instrText xml:space="preserve"> HYPERLINK \l _Toc11670 </w:instrText>
      </w:r>
      <w:r>
        <w:fldChar w:fldCharType="separate"/>
      </w:r>
      <w:r>
        <w:rPr>
          <w:rFonts w:hint="default"/>
          <w:bCs w:val="0"/>
        </w:rPr>
        <w:t xml:space="preserve">4. </w:t>
      </w:r>
      <w:r>
        <w:rPr>
          <w:rFonts w:hint="eastAsia"/>
          <w:bCs w:val="0"/>
          <w:lang w:val="en-US" w:eastAsia="zh-CN"/>
        </w:rPr>
        <w:t>结算</w:t>
      </w:r>
      <w:r>
        <w:rPr>
          <w:rFonts w:hint="eastAsia"/>
          <w:bCs w:val="0"/>
        </w:rPr>
        <w:t>模块测试报告单</w:t>
      </w:r>
      <w:r>
        <w:tab/>
      </w:r>
      <w:r>
        <w:fldChar w:fldCharType="begin"/>
      </w:r>
      <w:r>
        <w:instrText xml:space="preserve"> PAGEREF _Toc11670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_Toc32579 </w:instrText>
      </w:r>
      <w:r>
        <w:fldChar w:fldCharType="separate"/>
      </w:r>
      <w:r>
        <w:rPr>
          <w:rFonts w:hint="default" w:ascii="Times New Roman" w:hAnsi="Times New Roman"/>
        </w:rPr>
        <w:t xml:space="preserve">.3 </w:t>
      </w:r>
      <w:r>
        <w:rPr>
          <w:rFonts w:hint="eastAsia"/>
        </w:rPr>
        <w:t>系统性能测试报告</w:t>
      </w:r>
      <w:r>
        <w:tab/>
      </w:r>
      <w:r>
        <w:fldChar w:fldCharType="begin"/>
      </w:r>
      <w:r>
        <w:instrText xml:space="preserve"> PAGEREF _Toc32579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_Toc27801 </w:instrText>
      </w:r>
      <w:r>
        <w:fldChar w:fldCharType="separate"/>
      </w:r>
      <w:r>
        <w:rPr>
          <w:rFonts w:hint="default" w:ascii="Times New Roman" w:hAnsi="Times New Roman"/>
        </w:rPr>
        <w:t xml:space="preserve">.4 </w:t>
      </w:r>
      <w:r>
        <w:rPr>
          <w:rFonts w:hint="eastAsia"/>
        </w:rPr>
        <w:t>易用性测试报告</w:t>
      </w:r>
      <w:r>
        <w:tab/>
      </w:r>
      <w:r>
        <w:fldChar w:fldCharType="begin"/>
      </w:r>
      <w:r>
        <w:instrText xml:space="preserve"> PAGEREF _Toc27801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_Toc6642 </w:instrText>
      </w:r>
      <w:r>
        <w:fldChar w:fldCharType="separate"/>
      </w:r>
      <w:r>
        <w:rPr>
          <w:rFonts w:hint="default" w:ascii="Times New Roman" w:hAnsi="Times New Roman"/>
        </w:rPr>
        <w:t xml:space="preserve">.5 </w:t>
      </w:r>
      <w:r>
        <w:rPr>
          <w:rFonts w:hint="eastAsia"/>
        </w:rPr>
        <w:t>安全性测试报告</w:t>
      </w:r>
      <w:r>
        <w:tab/>
      </w:r>
      <w:r>
        <w:fldChar w:fldCharType="begin"/>
      </w:r>
      <w:r>
        <w:instrText xml:space="preserve"> PAGEREF _Toc6642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_Toc7302 </w:instrText>
      </w:r>
      <w:r>
        <w:fldChar w:fldCharType="separate"/>
      </w:r>
      <w:r>
        <w:rPr>
          <w:rFonts w:hint="default" w:ascii="Times New Roman" w:hAnsi="Times New Roman"/>
        </w:rPr>
        <w:t xml:space="preserve">.6 </w:t>
      </w:r>
      <w:r>
        <w:rPr>
          <w:rFonts w:hint="eastAsia"/>
        </w:rPr>
        <w:t>可靠性测试报告</w:t>
      </w:r>
      <w:r>
        <w:tab/>
      </w:r>
      <w:r>
        <w:fldChar w:fldCharType="begin"/>
      </w:r>
      <w:r>
        <w:instrText xml:space="preserve"> PAGEREF _Toc7302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_Toc29918 </w:instrText>
      </w:r>
      <w:r>
        <w:fldChar w:fldCharType="separate"/>
      </w:r>
      <w:r>
        <w:rPr>
          <w:rFonts w:hint="default" w:ascii="Times New Roman" w:hAnsi="Times New Roman"/>
        </w:rPr>
        <w:t xml:space="preserve">.7 </w:t>
      </w:r>
      <w:r>
        <w:rPr>
          <w:rFonts w:hint="eastAsia"/>
        </w:rPr>
        <w:t>可维护性测试报告</w:t>
      </w:r>
      <w:r>
        <w:tab/>
      </w:r>
      <w:r>
        <w:fldChar w:fldCharType="begin"/>
      </w:r>
      <w:r>
        <w:instrText xml:space="preserve"> PAGEREF _Toc29918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  <w:tab w:val="clear" w:pos="420"/>
          <w:tab w:val="clear" w:pos="9010"/>
        </w:tabs>
      </w:pPr>
      <w:r>
        <w:fldChar w:fldCharType="begin"/>
      </w:r>
      <w:r>
        <w:instrText xml:space="preserve"> HYPERLINK \l _Toc3023 </w:instrText>
      </w:r>
      <w:r>
        <w:fldChar w:fldCharType="separate"/>
      </w:r>
      <w:r>
        <w:rPr>
          <w:rFonts w:hint="default" w:ascii="Times New Roman" w:hAnsi="Times New Roman"/>
        </w:rPr>
        <w:t xml:space="preserve">4 </w:t>
      </w:r>
      <w:r>
        <w:rPr>
          <w:rFonts w:hint="eastAsia"/>
        </w:rPr>
        <w:t>测试结论与建议</w:t>
      </w:r>
      <w:r>
        <w:tab/>
      </w:r>
      <w:r>
        <w:fldChar w:fldCharType="begin"/>
      </w:r>
      <w:r>
        <w:instrText xml:space="preserve"> PAGEREF _Toc3023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_Toc26241 </w:instrText>
      </w:r>
      <w:r>
        <w:fldChar w:fldCharType="separate"/>
      </w:r>
      <w:r>
        <w:rPr>
          <w:rFonts w:hint="default" w:ascii="Times New Roman" w:hAnsi="Times New Roman"/>
        </w:rPr>
        <w:t xml:space="preserve">.1 </w:t>
      </w:r>
      <w:r>
        <w:rPr>
          <w:rFonts w:hint="eastAsia"/>
        </w:rPr>
        <w:t>测试人员对需求的理解</w:t>
      </w:r>
      <w:r>
        <w:tab/>
      </w:r>
      <w:r>
        <w:fldChar w:fldCharType="begin"/>
      </w:r>
      <w:r>
        <w:instrText xml:space="preserve"> PAGEREF _Toc26241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_Toc14733 </w:instrText>
      </w:r>
      <w:r>
        <w:fldChar w:fldCharType="separate"/>
      </w:r>
      <w:r>
        <w:rPr>
          <w:rFonts w:hint="default" w:ascii="Times New Roman" w:hAnsi="Times New Roman"/>
        </w:rPr>
        <w:t xml:space="preserve">.2 </w:t>
      </w:r>
      <w:r>
        <w:rPr>
          <w:rFonts w:hint="eastAsia"/>
        </w:rPr>
        <w:t>测试准备和测试执行过程</w:t>
      </w:r>
      <w:r>
        <w:tab/>
      </w:r>
      <w:r>
        <w:fldChar w:fldCharType="begin"/>
      </w:r>
      <w:r>
        <w:instrText xml:space="preserve"> PAGEREF _Toc14733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_Toc4595 </w:instrText>
      </w:r>
      <w:r>
        <w:fldChar w:fldCharType="separate"/>
      </w:r>
      <w:r>
        <w:rPr>
          <w:rFonts w:hint="default" w:ascii="Times New Roman" w:hAnsi="Times New Roman"/>
        </w:rPr>
        <w:t xml:space="preserve">.3 </w:t>
      </w:r>
      <w:r>
        <w:rPr>
          <w:rFonts w:hint="eastAsia"/>
        </w:rPr>
        <w:t>测试结果分析</w:t>
      </w:r>
      <w:r>
        <w:tab/>
      </w:r>
      <w:r>
        <w:fldChar w:fldCharType="begin"/>
      </w:r>
      <w:r>
        <w:instrText xml:space="preserve"> PAGEREF _Toc4595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_Toc25426 </w:instrText>
      </w:r>
      <w:r>
        <w:fldChar w:fldCharType="separate"/>
      </w:r>
      <w:r>
        <w:rPr>
          <w:rFonts w:hint="default" w:ascii="Times New Roman" w:hAnsi="Times New Roman"/>
        </w:rPr>
        <w:t xml:space="preserve">.4 </w:t>
      </w:r>
      <w:r>
        <w:rPr>
          <w:rFonts w:hint="eastAsia"/>
        </w:rPr>
        <w:t>建议</w:t>
      </w:r>
      <w:r>
        <w:tab/>
      </w:r>
      <w:r>
        <w:fldChar w:fldCharType="begin"/>
      </w:r>
      <w:r>
        <w:instrText xml:space="preserve"> PAGEREF _Toc25426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2"/>
        <w:widowControl/>
        <w:numPr>
          <w:ilvl w:val="0"/>
          <w:numId w:val="0"/>
        </w:numPr>
        <w:spacing w:line="360" w:lineRule="auto"/>
        <w:rPr>
          <w:b w:val="0"/>
          <w:bCs w:val="0"/>
          <w:sz w:val="21"/>
          <w:szCs w:val="21"/>
          <w:highlight w:val="white"/>
          <w:lang w:eastAsia="zh-CN"/>
        </w:rPr>
      </w:pPr>
      <w:r>
        <w:rPr>
          <w:b w:val="0"/>
          <w:bCs w:val="0"/>
          <w:sz w:val="21"/>
          <w:szCs w:val="21"/>
          <w:highlight w:val="white"/>
          <w:lang w:eastAsia="zh-CN"/>
        </w:rPr>
        <w:br w:type="page"/>
      </w:r>
    </w:p>
    <w:bookmarkEnd w:id="0"/>
    <w:p>
      <w:pPr>
        <w:pStyle w:val="2"/>
        <w:rPr>
          <w:rFonts w:hint="eastAsia"/>
        </w:rPr>
      </w:pPr>
      <w:bookmarkStart w:id="1" w:name="_Toc21809"/>
      <w:bookmarkStart w:id="2" w:name="_Toc363545899"/>
      <w:bookmarkStart w:id="3" w:name="_Toc16640"/>
      <w:r>
        <w:rPr>
          <w:rFonts w:hint="eastAsia"/>
        </w:rPr>
        <w:t>引言</w:t>
      </w:r>
      <w:bookmarkEnd w:id="1"/>
      <w:bookmarkEnd w:id="2"/>
      <w:bookmarkEnd w:id="3"/>
    </w:p>
    <w:p>
      <w:pPr>
        <w:pStyle w:val="3"/>
        <w:ind w:left="0" w:firstLine="0"/>
        <w:rPr>
          <w:rFonts w:hint="eastAsia"/>
        </w:rPr>
      </w:pPr>
      <w:bookmarkStart w:id="4" w:name="_Toc133307654"/>
      <w:bookmarkStart w:id="5" w:name="_Toc29361"/>
      <w:bookmarkStart w:id="6" w:name="_Toc363545900"/>
      <w:bookmarkStart w:id="7" w:name="_Toc7280"/>
      <w:r>
        <w:rPr>
          <w:rFonts w:hint="eastAsia"/>
        </w:rPr>
        <w:t>编写目的</w:t>
      </w:r>
      <w:bookmarkEnd w:id="4"/>
      <w:bookmarkEnd w:id="5"/>
      <w:bookmarkEnd w:id="6"/>
      <w:bookmarkEnd w:id="7"/>
    </w:p>
    <w:p>
      <w:pPr>
        <w:spacing w:line="360" w:lineRule="auto"/>
        <w:ind w:firstLine="480"/>
        <w:rPr>
          <w:rFonts w:hint="eastAsia"/>
          <w:szCs w:val="21"/>
        </w:rPr>
      </w:pPr>
      <w:r>
        <w:rPr>
          <w:rFonts w:hint="eastAsia"/>
          <w:szCs w:val="21"/>
        </w:rPr>
        <w:t>本测试报告为</w:t>
      </w:r>
      <w:r>
        <w:rPr>
          <w:rFonts w:hint="eastAsia"/>
          <w:szCs w:val="21"/>
          <w:lang w:val="en-US" w:eastAsia="zh-CN"/>
        </w:rPr>
        <w:t>Tank War</w:t>
      </w:r>
      <w:r>
        <w:rPr>
          <w:rFonts w:hint="eastAsia"/>
          <w:szCs w:val="21"/>
        </w:rPr>
        <w:t>软件项目的系统测试报告，目的在于对系统开发和实施后的的结果进行测试以及测试结果分析，发现系统中存在的问题，描述系统是否符合项目需求说明书中规定的功能和性能要求。</w:t>
      </w:r>
    </w:p>
    <w:p>
      <w:pPr>
        <w:spacing w:after="156" w:afterLines="50" w:line="360" w:lineRule="auto"/>
        <w:ind w:firstLine="357" w:firstLineChars="170"/>
        <w:rPr>
          <w:rFonts w:hint="eastAsia"/>
          <w:szCs w:val="21"/>
        </w:rPr>
      </w:pPr>
      <w:r>
        <w:rPr>
          <w:rFonts w:hint="eastAsia"/>
          <w:szCs w:val="21"/>
        </w:rPr>
        <w:t>预期参考人员包括用户、测试人员、开发人员、项目管理者、其他质量管理人员和需要阅读本报告的</w:t>
      </w:r>
      <w:r>
        <w:rPr>
          <w:rFonts w:hint="eastAsia"/>
          <w:szCs w:val="21"/>
          <w:lang w:val="en-US" w:eastAsia="zh-CN"/>
        </w:rPr>
        <w:t>老师</w:t>
      </w:r>
      <w:r>
        <w:rPr>
          <w:rFonts w:hint="eastAsia"/>
          <w:szCs w:val="21"/>
        </w:rPr>
        <w:t>。</w:t>
      </w:r>
    </w:p>
    <w:p>
      <w:pPr>
        <w:pStyle w:val="3"/>
        <w:ind w:left="0" w:firstLine="0"/>
        <w:rPr>
          <w:rFonts w:hint="eastAsia"/>
        </w:rPr>
      </w:pPr>
      <w:bookmarkStart w:id="8" w:name="_Toc133307655"/>
      <w:bookmarkStart w:id="9" w:name="_Toc363545901"/>
      <w:bookmarkStart w:id="10" w:name="_Toc11332"/>
      <w:bookmarkStart w:id="11" w:name="_Toc2635"/>
      <w:r>
        <w:rPr>
          <w:rFonts w:hint="eastAsia"/>
        </w:rPr>
        <w:t>项目背景</w:t>
      </w:r>
      <w:bookmarkEnd w:id="8"/>
      <w:bookmarkEnd w:id="9"/>
      <w:bookmarkEnd w:id="10"/>
      <w:bookmarkEnd w:id="11"/>
    </w:p>
    <w:p>
      <w:pPr>
        <w:numPr>
          <w:ilvl w:val="0"/>
          <w:numId w:val="0"/>
        </w:numPr>
        <w:spacing w:after="156" w:afterLines="50" w:line="360" w:lineRule="auto"/>
        <w:ind w:left="550" w:leftChars="0"/>
        <w:rPr>
          <w:rFonts w:hint="eastAsia"/>
          <w:szCs w:val="21"/>
        </w:rPr>
      </w:pPr>
      <w:r>
        <w:rPr>
          <w:rFonts w:hint="eastAsia"/>
          <w:szCs w:val="21"/>
        </w:rPr>
        <w:t>项目名称：</w:t>
      </w:r>
      <w:r>
        <w:rPr>
          <w:rFonts w:hint="eastAsia"/>
          <w:szCs w:val="21"/>
          <w:lang w:val="en-US" w:eastAsia="zh-CN"/>
        </w:rPr>
        <w:t>Tank War</w:t>
      </w:r>
    </w:p>
    <w:p>
      <w:pPr>
        <w:numPr>
          <w:ilvl w:val="0"/>
          <w:numId w:val="0"/>
        </w:numPr>
        <w:spacing w:after="156" w:afterLines="50" w:line="360" w:lineRule="auto"/>
        <w:ind w:left="550" w:leftChars="0"/>
        <w:rPr>
          <w:rFonts w:hint="eastAsia"/>
          <w:szCs w:val="21"/>
        </w:rPr>
      </w:pPr>
      <w:r>
        <w:rPr>
          <w:rFonts w:hint="eastAsia"/>
          <w:szCs w:val="21"/>
        </w:rPr>
        <w:t>开发方：</w:t>
      </w:r>
      <w:r>
        <w:rPr>
          <w:rFonts w:hint="eastAsia"/>
          <w:szCs w:val="21"/>
          <w:lang w:val="en-US" w:eastAsia="zh-CN"/>
        </w:rPr>
        <w:t>G22小组</w:t>
      </w:r>
    </w:p>
    <w:p>
      <w:pPr>
        <w:pStyle w:val="3"/>
        <w:ind w:left="0" w:firstLine="0"/>
        <w:rPr>
          <w:rFonts w:hint="eastAsia"/>
        </w:rPr>
      </w:pPr>
      <w:bookmarkStart w:id="12" w:name="_Toc17157"/>
      <w:bookmarkStart w:id="13" w:name="_Toc363545902"/>
      <w:bookmarkStart w:id="14" w:name="_Toc12007"/>
      <w:r>
        <w:rPr>
          <w:rFonts w:hint="eastAsia"/>
        </w:rPr>
        <w:t>术语解释</w:t>
      </w:r>
      <w:bookmarkEnd w:id="12"/>
      <w:bookmarkEnd w:id="13"/>
      <w:bookmarkEnd w:id="14"/>
    </w:p>
    <w:p>
      <w:pPr>
        <w:spacing w:line="360" w:lineRule="auto"/>
        <w:ind w:firstLine="480"/>
        <w:rPr>
          <w:rFonts w:hint="eastAsia"/>
          <w:szCs w:val="21"/>
        </w:rPr>
      </w:pPr>
      <w:r>
        <w:rPr>
          <w:rFonts w:hint="eastAsia"/>
          <w:szCs w:val="21"/>
        </w:rPr>
        <w:t>系统测试：按照需求规格说明对系统整体功能进行的测试。</w:t>
      </w:r>
    </w:p>
    <w:p>
      <w:pPr>
        <w:spacing w:line="360" w:lineRule="auto"/>
        <w:ind w:firstLine="480"/>
        <w:rPr>
          <w:rFonts w:hint="eastAsia"/>
          <w:szCs w:val="21"/>
        </w:rPr>
      </w:pPr>
      <w:r>
        <w:rPr>
          <w:rFonts w:hint="eastAsia"/>
          <w:szCs w:val="21"/>
        </w:rPr>
        <w:t>功能测试：测试软件各个功能模块是否正确，逻辑是否正确。</w:t>
      </w:r>
    </w:p>
    <w:p>
      <w:pPr>
        <w:spacing w:line="360" w:lineRule="auto"/>
        <w:ind w:firstLine="480"/>
        <w:rPr>
          <w:rFonts w:hint="eastAsia"/>
          <w:szCs w:val="21"/>
        </w:rPr>
      </w:pPr>
      <w:r>
        <w:rPr>
          <w:rFonts w:hint="eastAsia"/>
          <w:szCs w:val="21"/>
        </w:rPr>
        <w:t>系统测试分析：对测试的结果进行分析，形成报告，便于交流和保存。</w:t>
      </w:r>
    </w:p>
    <w:p>
      <w:pPr>
        <w:pStyle w:val="3"/>
        <w:ind w:left="0" w:firstLine="0"/>
        <w:rPr>
          <w:rFonts w:hint="eastAsia"/>
        </w:rPr>
      </w:pPr>
      <w:bookmarkStart w:id="15" w:name="_Toc363545903"/>
      <w:bookmarkStart w:id="16" w:name="_Toc1865"/>
      <w:bookmarkStart w:id="17" w:name="_Toc27262"/>
      <w:r>
        <w:rPr>
          <w:rFonts w:hint="eastAsia"/>
        </w:rPr>
        <w:t>参考资料</w:t>
      </w:r>
      <w:bookmarkEnd w:id="15"/>
      <w:bookmarkEnd w:id="16"/>
      <w:bookmarkEnd w:id="17"/>
    </w:p>
    <w:p>
      <w:pPr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GB/T 8567—1988   《计算机软件产品开发文件编制指南》</w:t>
      </w:r>
    </w:p>
    <w:p>
      <w:pPr>
        <w:numPr>
          <w:ilvl w:val="0"/>
          <w:numId w:val="4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  <w:lang w:eastAsia="zh-CN"/>
        </w:rPr>
        <w:t>《</w:t>
      </w:r>
      <w:r>
        <w:rPr>
          <w:rFonts w:hint="eastAsia"/>
          <w:szCs w:val="21"/>
          <w:lang w:val="en-US" w:eastAsia="zh-CN"/>
        </w:rPr>
        <w:t>软件工程导论</w:t>
      </w:r>
      <w:r>
        <w:rPr>
          <w:rFonts w:hint="eastAsia"/>
          <w:szCs w:val="21"/>
          <w:lang w:eastAsia="zh-CN"/>
        </w:rPr>
        <w:t>》（</w:t>
      </w:r>
      <w:r>
        <w:rPr>
          <w:rFonts w:hint="eastAsia"/>
          <w:szCs w:val="21"/>
          <w:lang w:val="en-US" w:eastAsia="zh-CN"/>
        </w:rPr>
        <w:t>第6版</w:t>
      </w:r>
      <w:r>
        <w:rPr>
          <w:rFonts w:hint="eastAsia"/>
          <w:szCs w:val="21"/>
          <w:lang w:eastAsia="zh-CN"/>
        </w:rPr>
        <w:t>）</w:t>
      </w:r>
      <w:r>
        <w:rPr>
          <w:rFonts w:hint="eastAsia"/>
          <w:szCs w:val="21"/>
          <w:lang w:val="en-US" w:eastAsia="zh-CN"/>
        </w:rPr>
        <w:t>第七章内容 P146~P187</w:t>
      </w:r>
    </w:p>
    <w:p>
      <w:pPr>
        <w:pStyle w:val="2"/>
        <w:rPr>
          <w:rFonts w:hint="eastAsia"/>
        </w:rPr>
      </w:pPr>
      <w:bookmarkStart w:id="18" w:name="_Toc26646"/>
      <w:bookmarkStart w:id="19" w:name="_Toc363545904"/>
      <w:bookmarkStart w:id="20" w:name="_Toc8102"/>
      <w:r>
        <w:rPr>
          <w:rFonts w:hint="eastAsia"/>
        </w:rPr>
        <w:t>测试概要</w:t>
      </w:r>
      <w:bookmarkEnd w:id="18"/>
      <w:bookmarkEnd w:id="19"/>
      <w:bookmarkEnd w:id="20"/>
    </w:p>
    <w:p>
      <w:pPr>
        <w:pStyle w:val="3"/>
        <w:numPr>
          <w:ilvl w:val="0"/>
          <w:numId w:val="5"/>
        </w:numPr>
        <w:ind w:left="0" w:firstLine="0"/>
        <w:rPr>
          <w:rFonts w:hint="eastAsia"/>
        </w:rPr>
      </w:pPr>
      <w:bookmarkStart w:id="21" w:name="_Toc10070"/>
      <w:bookmarkStart w:id="22" w:name="_Toc363545905"/>
      <w:bookmarkStart w:id="23" w:name="_Toc23509"/>
      <w:r>
        <w:rPr>
          <w:rFonts w:hint="eastAsia"/>
        </w:rPr>
        <w:t>系统简介</w:t>
      </w:r>
      <w:bookmarkEnd w:id="21"/>
      <w:bookmarkEnd w:id="22"/>
      <w:bookmarkEnd w:id="23"/>
    </w:p>
    <w:p>
      <w:pPr>
        <w:ind w:firstLine="420" w:firstLineChars="0"/>
        <w:rPr>
          <w:rFonts w:hint="eastAsia"/>
          <w:lang w:val="en-US" w:eastAsia="zh-CN"/>
        </w:rPr>
      </w:pPr>
      <w:bookmarkStart w:id="24" w:name="_Toc17742"/>
      <w:bookmarkStart w:id="25" w:name="_Toc363545906"/>
      <w:r>
        <w:rPr>
          <w:rFonts w:hint="eastAsia"/>
          <w:lang w:val="en-US" w:eastAsia="zh-CN"/>
        </w:rPr>
        <w:t>名称：“Tank War”</w:t>
      </w:r>
    </w:p>
    <w:p>
      <w:pPr>
        <w:pStyle w:val="3"/>
        <w:numPr>
          <w:ilvl w:val="0"/>
          <w:numId w:val="5"/>
        </w:numPr>
        <w:ind w:left="0" w:firstLine="0"/>
        <w:rPr>
          <w:rFonts w:hint="eastAsia"/>
        </w:rPr>
      </w:pPr>
      <w:bookmarkStart w:id="26" w:name="_Toc6662"/>
      <w:r>
        <w:rPr>
          <w:rFonts w:hint="eastAsia"/>
        </w:rPr>
        <w:t>测试计划描述</w:t>
      </w:r>
      <w:bookmarkEnd w:id="24"/>
      <w:bookmarkEnd w:id="25"/>
      <w:bookmarkEnd w:id="26"/>
    </w:p>
    <w:p>
      <w:pPr>
        <w:spacing w:line="360" w:lineRule="auto"/>
        <w:ind w:firstLine="480"/>
        <w:rPr>
          <w:rFonts w:hint="eastAsia"/>
          <w:szCs w:val="21"/>
        </w:rPr>
      </w:pPr>
      <w:r>
        <w:rPr>
          <w:rFonts w:hint="eastAsia"/>
          <w:szCs w:val="21"/>
        </w:rPr>
        <w:t>本测试报告按照</w:t>
      </w:r>
      <w:r>
        <w:rPr>
          <w:rFonts w:hint="eastAsia"/>
          <w:szCs w:val="21"/>
          <w:lang w:val="en-US" w:eastAsia="zh-CN"/>
        </w:rPr>
        <w:t>用户</w:t>
      </w:r>
      <w:r>
        <w:rPr>
          <w:rFonts w:hint="eastAsia"/>
          <w:szCs w:val="21"/>
        </w:rPr>
        <w:t>使用手册介绍系统的功能，测试系统的能力是否满足《需求规格说明书》的功能和性能需求。测试分为功能测试和系统测试两部分。</w:t>
      </w:r>
    </w:p>
    <w:p>
      <w:pPr>
        <w:spacing w:line="360" w:lineRule="auto"/>
        <w:ind w:firstLine="480"/>
        <w:rPr>
          <w:rFonts w:hint="eastAsia"/>
          <w:szCs w:val="21"/>
        </w:rPr>
      </w:pPr>
      <w:r>
        <w:rPr>
          <w:rFonts w:hint="eastAsia"/>
          <w:szCs w:val="21"/>
        </w:rPr>
        <w:t>功能测试覆盖各子系统中的功</w:t>
      </w:r>
      <w:bookmarkStart w:id="81" w:name="_GoBack"/>
      <w:bookmarkEnd w:id="81"/>
      <w:r>
        <w:rPr>
          <w:rFonts w:hint="eastAsia"/>
          <w:szCs w:val="21"/>
        </w:rPr>
        <w:t>能模块，本测试针对在现有产品功能模块以及实施结果分别进行测试，测试整个系统是否达到需求规格说明书中要求实现的功能，以及测试系统的易用性、用户界面的友好性。</w:t>
      </w:r>
    </w:p>
    <w:p>
      <w:pPr>
        <w:spacing w:line="360" w:lineRule="auto"/>
        <w:ind w:firstLine="480"/>
        <w:rPr>
          <w:rFonts w:hint="eastAsia"/>
          <w:sz w:val="24"/>
        </w:rPr>
      </w:pPr>
      <w:r>
        <w:rPr>
          <w:rFonts w:hint="eastAsia"/>
          <w:szCs w:val="21"/>
        </w:rPr>
        <w:t>系统测试包括系统的易用性、可靠性、安全性、可维护性进行测试，整个系统集成后提供服务的能力，还包括系统服务性能测试。</w:t>
      </w:r>
    </w:p>
    <w:p>
      <w:pPr>
        <w:pStyle w:val="3"/>
        <w:numPr>
          <w:ilvl w:val="0"/>
          <w:numId w:val="5"/>
        </w:numPr>
        <w:ind w:left="0" w:firstLine="0"/>
        <w:rPr>
          <w:rFonts w:hint="eastAsia"/>
        </w:rPr>
      </w:pPr>
      <w:bookmarkStart w:id="27" w:name="_Toc5682"/>
      <w:bookmarkStart w:id="28" w:name="_Toc363545907"/>
      <w:bookmarkStart w:id="29" w:name="_Toc13862"/>
      <w:r>
        <w:rPr>
          <w:rFonts w:hint="eastAsia"/>
        </w:rPr>
        <w:t>测试环境</w:t>
      </w:r>
      <w:bookmarkEnd w:id="27"/>
      <w:bookmarkEnd w:id="28"/>
      <w:bookmarkEnd w:id="29"/>
    </w:p>
    <w:tbl>
      <w:tblPr>
        <w:tblStyle w:val="12"/>
        <w:tblW w:w="87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157"/>
        <w:gridCol w:w="3119"/>
        <w:gridCol w:w="36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center"/>
              <w:rPr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序号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center"/>
              <w:rPr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用途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center"/>
              <w:rPr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硬件环境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center"/>
              <w:rPr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1"/>
              </w:rPr>
              <w:t>软件环境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服务器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</w:rPr>
              <w:t>CPU：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2.3GHz core*2</w:t>
            </w:r>
          </w:p>
          <w:p>
            <w:pPr>
              <w:widowControl/>
              <w:spacing w:before="156" w:beforeLines="50" w:after="120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内存：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/>
                <w:kern w:val="0"/>
                <w:szCs w:val="21"/>
              </w:rPr>
              <w:t>G</w:t>
            </w:r>
          </w:p>
          <w:p>
            <w:pPr>
              <w:widowControl/>
              <w:spacing w:before="156" w:beforeLines="50" w:after="120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硬盘：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40</w:t>
            </w:r>
            <w:r>
              <w:rPr>
                <w:rFonts w:hint="eastAsia"/>
                <w:kern w:val="0"/>
                <w:szCs w:val="21"/>
              </w:rPr>
              <w:t>G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ind w:left="1200" w:hanging="1050" w:hangingChars="500"/>
              <w:jc w:val="left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</w:rPr>
              <w:t>操作系统：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CENTOS 7</w:t>
            </w:r>
          </w:p>
          <w:p>
            <w:pPr>
              <w:widowControl/>
              <w:spacing w:before="156" w:beforeLines="50" w:after="120"/>
              <w:ind w:left="1200" w:hanging="1050" w:hangingChars="500"/>
              <w:jc w:val="left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</w:rPr>
              <w:t>应用软件：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无</w:t>
            </w:r>
          </w:p>
          <w:p>
            <w:pPr>
              <w:widowControl/>
              <w:spacing w:before="156" w:beforeLines="50" w:after="120"/>
              <w:ind w:left="31" w:leftChars="0" w:hanging="31" w:hangingChars="15"/>
              <w:jc w:val="left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</w:rPr>
              <w:t>数据库软件：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MySQL8.0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2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客户机</w:t>
            </w:r>
          </w:p>
        </w:tc>
        <w:tc>
          <w:tcPr>
            <w:tcW w:w="3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内存：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/>
                <w:kern w:val="0"/>
                <w:szCs w:val="21"/>
              </w:rPr>
              <w:t>G</w:t>
            </w:r>
          </w:p>
          <w:p>
            <w:pPr>
              <w:widowControl/>
              <w:spacing w:before="156" w:beforeLines="50" w:after="12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磁盘：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60</w:t>
            </w:r>
            <w:r>
              <w:rPr>
                <w:rFonts w:hint="eastAsia"/>
                <w:kern w:val="0"/>
                <w:szCs w:val="21"/>
              </w:rPr>
              <w:t>G</w:t>
            </w:r>
          </w:p>
        </w:tc>
        <w:tc>
          <w:tcPr>
            <w:tcW w:w="3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left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</w:rPr>
              <w:t>操作系统：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win10</w:t>
            </w:r>
          </w:p>
          <w:p>
            <w:pPr>
              <w:widowControl/>
              <w:spacing w:before="156" w:beforeLines="50" w:after="12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浏览器：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网络要求</w:t>
            </w:r>
          </w:p>
        </w:tc>
        <w:tc>
          <w:tcPr>
            <w:tcW w:w="68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widowControl/>
              <w:spacing w:before="156" w:beforeLines="50" w:after="120"/>
              <w:ind w:firstLine="105" w:firstLineChars="50"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256kbps</w:t>
            </w:r>
            <w:r>
              <w:rPr>
                <w:rFonts w:hint="eastAsia"/>
                <w:kern w:val="0"/>
                <w:szCs w:val="21"/>
              </w:rPr>
              <w:t>带宽</w:t>
            </w:r>
          </w:p>
        </w:tc>
      </w:tr>
    </w:tbl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rFonts w:hint="eastAsia"/>
        </w:rPr>
      </w:pPr>
      <w:bookmarkStart w:id="30" w:name="_Toc10577"/>
      <w:bookmarkStart w:id="31" w:name="_Toc363545908"/>
      <w:bookmarkStart w:id="32" w:name="_Toc4317"/>
      <w:r>
        <w:rPr>
          <w:rFonts w:hint="eastAsia"/>
        </w:rPr>
        <w:t>测试结果及分析</w:t>
      </w:r>
      <w:bookmarkEnd w:id="30"/>
      <w:bookmarkEnd w:id="31"/>
      <w:bookmarkEnd w:id="32"/>
    </w:p>
    <w:p>
      <w:pPr>
        <w:pStyle w:val="3"/>
        <w:numPr>
          <w:ilvl w:val="0"/>
          <w:numId w:val="6"/>
        </w:numPr>
        <w:ind w:left="0" w:firstLine="0"/>
        <w:rPr>
          <w:rFonts w:hint="eastAsia"/>
        </w:rPr>
      </w:pPr>
      <w:bookmarkStart w:id="33" w:name="_Toc363545909"/>
      <w:bookmarkStart w:id="34" w:name="_Toc3070"/>
      <w:bookmarkStart w:id="35" w:name="_Toc6626"/>
      <w:r>
        <w:rPr>
          <w:rFonts w:hint="eastAsia"/>
        </w:rPr>
        <w:t>测试执行情况</w:t>
      </w:r>
      <w:bookmarkEnd w:id="33"/>
      <w:bookmarkEnd w:id="34"/>
      <w:bookmarkEnd w:id="35"/>
    </w:p>
    <w:p>
      <w:pPr>
        <w:pStyle w:val="5"/>
        <w:ind w:firstLine="420"/>
        <w:jc w:val="left"/>
        <w:rPr>
          <w:rFonts w:hint="default" w:eastAsia="宋体"/>
          <w:sz w:val="21"/>
          <w:szCs w:val="21"/>
          <w:lang w:val="en-US" w:eastAsia="zh-CN"/>
        </w:rPr>
      </w:pPr>
      <w:bookmarkStart w:id="36" w:name="_Toc363545910"/>
      <w:bookmarkStart w:id="37" w:name="_Toc18314"/>
      <w:r>
        <w:rPr>
          <w:rFonts w:hint="eastAsia"/>
          <w:sz w:val="21"/>
          <w:szCs w:val="21"/>
        </w:rPr>
        <w:t xml:space="preserve">系统测试人员： </w:t>
      </w:r>
      <w:r>
        <w:rPr>
          <w:rFonts w:hint="eastAsia"/>
          <w:sz w:val="21"/>
          <w:szCs w:val="21"/>
          <w:lang w:val="en-US" w:eastAsia="zh-CN"/>
        </w:rPr>
        <w:t>俞伟鸿、郎竑健、徐志浩</w:t>
      </w:r>
    </w:p>
    <w:p>
      <w:pPr>
        <w:pStyle w:val="5"/>
        <w:ind w:firstLine="420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系统测试时间：20</w:t>
      </w:r>
      <w:r>
        <w:rPr>
          <w:rFonts w:hint="eastAsia"/>
          <w:sz w:val="21"/>
          <w:szCs w:val="21"/>
          <w:lang w:val="en-US" w:eastAsia="zh-CN"/>
        </w:rPr>
        <w:t>22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12/5</w:t>
      </w:r>
      <w:r>
        <w:rPr>
          <w:rFonts w:hint="eastAsia"/>
          <w:sz w:val="21"/>
          <w:szCs w:val="21"/>
        </w:rPr>
        <w:t>—20</w:t>
      </w:r>
      <w:r>
        <w:rPr>
          <w:rFonts w:hint="eastAsia"/>
          <w:sz w:val="21"/>
          <w:szCs w:val="21"/>
          <w:lang w:val="en-US" w:eastAsia="zh-CN"/>
        </w:rPr>
        <w:t>23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12/14</w:t>
      </w:r>
    </w:p>
    <w:p>
      <w:pPr>
        <w:pStyle w:val="3"/>
        <w:numPr>
          <w:ilvl w:val="0"/>
          <w:numId w:val="6"/>
        </w:numPr>
        <w:ind w:left="0" w:firstLine="0"/>
        <w:rPr>
          <w:rFonts w:hint="eastAsia"/>
        </w:rPr>
      </w:pPr>
      <w:bookmarkStart w:id="38" w:name="_Toc2"/>
      <w:r>
        <w:rPr>
          <w:rFonts w:hint="eastAsia"/>
        </w:rPr>
        <w:t>功能测试报告</w:t>
      </w:r>
      <w:bookmarkEnd w:id="36"/>
      <w:bookmarkEnd w:id="37"/>
      <w:bookmarkEnd w:id="38"/>
    </w:p>
    <w:p>
      <w:pPr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功能测试覆盖整个系统中的功能模块，是开发小组对所使用的多个产品进行充分整合后，为用户提供综合服务的能力。测试整个系统是否达到需求规格说明书中要求实现的各项功能。</w:t>
      </w:r>
    </w:p>
    <w:p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Cs w:val="21"/>
        </w:rPr>
        <w:t>以下按各个模块分别列出功能测试报告单。</w:t>
      </w:r>
    </w:p>
    <w:p>
      <w:pPr>
        <w:pStyle w:val="4"/>
        <w:tabs>
          <w:tab w:val="left" w:pos="966"/>
        </w:tabs>
        <w:ind w:hanging="998"/>
        <w:rPr>
          <w:rFonts w:hint="eastAsia"/>
          <w:b w:val="0"/>
          <w:bCs w:val="0"/>
        </w:rPr>
      </w:pPr>
      <w:bookmarkStart w:id="39" w:name="_Toc800"/>
      <w:bookmarkStart w:id="40" w:name="_Toc363545911"/>
      <w:bookmarkStart w:id="41" w:name="_Toc9225"/>
      <w:r>
        <w:rPr>
          <w:rFonts w:hint="eastAsia"/>
          <w:b w:val="0"/>
          <w:bCs w:val="0"/>
          <w:lang w:val="en-US" w:eastAsia="zh-CN"/>
        </w:rPr>
        <w:t>登录</w:t>
      </w:r>
      <w:r>
        <w:rPr>
          <w:rFonts w:hint="eastAsia"/>
          <w:b w:val="0"/>
          <w:bCs w:val="0"/>
        </w:rPr>
        <w:t>模块测试报告单</w:t>
      </w:r>
      <w:bookmarkEnd w:id="39"/>
      <w:bookmarkEnd w:id="40"/>
      <w:bookmarkEnd w:id="41"/>
    </w:p>
    <w:p>
      <w:pPr>
        <w:numPr>
          <w:ilvl w:val="1"/>
          <w:numId w:val="4"/>
        </w:num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登录模块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 xml:space="preserve">测试单元： </w:t>
            </w:r>
            <w:r>
              <w:rPr>
                <w:rFonts w:hint="eastAsia"/>
                <w:szCs w:val="21"/>
                <w:lang w:val="en-US" w:eastAsia="zh-CN"/>
              </w:rPr>
              <w:t>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输入已有用户名与密码并登录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跳转主界面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空白输入并登录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弹窗提醒内容不能为空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输入错误用户名与密码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弹窗提醒用户名或密码错误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输入用户名空白输入密码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弹窗提醒内容不能为空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输入密码空白输入用户名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弹窗提醒内容不能为空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测试单元：</w:t>
            </w:r>
            <w:r>
              <w:rPr>
                <w:rFonts w:hint="eastAsia"/>
                <w:szCs w:val="21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单击注册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实现跳转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测试单元：修改密码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单击修改密码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实现跳转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numPr>
          <w:ilvl w:val="1"/>
          <w:numId w:val="4"/>
        </w:numPr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注册模块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测试单元：</w:t>
            </w:r>
            <w:r>
              <w:rPr>
                <w:rFonts w:hint="eastAsia"/>
                <w:szCs w:val="21"/>
                <w:lang w:val="en-US" w:eastAsia="zh-CN"/>
              </w:rPr>
              <w:t>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输入已有用户名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提示已存在该用户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输入未有用户名，密码为空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提示密码不能为空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正确输入用户名密码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提示注册成功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numPr>
          <w:ilvl w:val="1"/>
          <w:numId w:val="4"/>
        </w:numPr>
        <w:rPr>
          <w:rFonts w:hint="eastAsia"/>
          <w:b w:val="0"/>
          <w:bCs/>
        </w:rPr>
      </w:pPr>
      <w:r>
        <w:rPr>
          <w:rFonts w:hint="eastAsia"/>
          <w:b w:val="0"/>
          <w:bCs/>
          <w:lang w:val="en-US" w:eastAsia="zh-CN"/>
        </w:rPr>
        <w:t>修改密码模块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测试单元：</w:t>
            </w:r>
            <w:r>
              <w:rPr>
                <w:rFonts w:hint="eastAsia"/>
                <w:szCs w:val="21"/>
                <w:lang w:val="en-US" w:eastAsia="zh-CN"/>
              </w:rPr>
              <w:t>修改密码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输入正确用户名、原密码、新密码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修改成功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输入空白用户名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提示用户名不能为空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多重弹窗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输入错误原密码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提示原始密码错误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numPr>
          <w:ilvl w:val="0"/>
          <w:numId w:val="0"/>
        </w:numPr>
        <w:rPr>
          <w:rFonts w:hint="eastAsia"/>
          <w:b/>
        </w:rPr>
      </w:pPr>
    </w:p>
    <w:p>
      <w:pPr>
        <w:pStyle w:val="4"/>
        <w:tabs>
          <w:tab w:val="left" w:pos="966"/>
        </w:tabs>
        <w:ind w:hanging="998"/>
        <w:rPr>
          <w:rFonts w:hint="eastAsia"/>
          <w:b w:val="0"/>
          <w:bCs w:val="0"/>
        </w:rPr>
      </w:pPr>
      <w:bookmarkStart w:id="42" w:name="_Toc31451"/>
      <w:bookmarkStart w:id="43" w:name="_Toc363545912"/>
      <w:bookmarkStart w:id="44" w:name="_Toc26352"/>
      <w:r>
        <w:rPr>
          <w:rFonts w:hint="eastAsia"/>
          <w:b w:val="0"/>
          <w:bCs w:val="0"/>
          <w:lang w:val="en-US" w:eastAsia="zh-CN"/>
        </w:rPr>
        <w:t>主界面</w:t>
      </w:r>
      <w:r>
        <w:rPr>
          <w:rFonts w:hint="eastAsia"/>
          <w:b w:val="0"/>
          <w:bCs w:val="0"/>
        </w:rPr>
        <w:t>模块测试报告单</w:t>
      </w:r>
      <w:bookmarkEnd w:id="42"/>
      <w:bookmarkEnd w:id="43"/>
      <w:bookmarkEnd w:id="44"/>
    </w:p>
    <w:p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1、开始游戏模块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 xml:space="preserve">测试单元： </w:t>
            </w:r>
            <w:r>
              <w:rPr>
                <w:rFonts w:hint="eastAsia"/>
                <w:szCs w:val="21"/>
                <w:lang w:val="en-US" w:eastAsia="zh-CN"/>
              </w:rPr>
              <w:t>开始游戏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单击开始游戏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跳转游戏画面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单击玩法设置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跳转玩法设置画面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单击排行榜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跳转排行榜画面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单击“？”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跳转帮助界面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numPr>
          <w:ilvl w:val="0"/>
          <w:numId w:val="0"/>
        </w:numPr>
        <w:ind w:left="420" w:leftChars="0"/>
        <w:rPr>
          <w:rFonts w:hint="default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2、玩法设置模块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测试单元：</w:t>
            </w:r>
            <w:r>
              <w:rPr>
                <w:rFonts w:hint="eastAsia"/>
                <w:szCs w:val="21"/>
                <w:lang w:val="en-US" w:eastAsia="zh-CN"/>
              </w:rPr>
              <w:t>玩法设置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可选择模式和地图并确定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成功修改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单击返回返回主界面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返回主界面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单击坦克属性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跳转坦克属性界面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numPr>
          <w:ilvl w:val="0"/>
          <w:numId w:val="0"/>
        </w:numPr>
        <w:ind w:left="420" w:leftChars="0"/>
        <w:rPr>
          <w:rFonts w:hint="default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3、排行榜模块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测试单元：</w:t>
            </w:r>
            <w:r>
              <w:rPr>
                <w:rFonts w:hint="eastAsia"/>
                <w:szCs w:val="21"/>
                <w:lang w:val="en-US" w:eastAsia="zh-CN"/>
              </w:rPr>
              <w:t>排行榜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打开排行榜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正确显示排行榜内容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pStyle w:val="4"/>
        <w:numPr>
          <w:ilvl w:val="0"/>
          <w:numId w:val="0"/>
        </w:numPr>
        <w:bidi w:val="0"/>
        <w:ind w:left="720" w:leftChars="0"/>
        <w:rPr>
          <w:rFonts w:hint="eastAsia"/>
        </w:rPr>
      </w:pPr>
    </w:p>
    <w:p>
      <w:pPr>
        <w:pStyle w:val="4"/>
        <w:tabs>
          <w:tab w:val="left" w:pos="966"/>
        </w:tabs>
        <w:ind w:hanging="998"/>
        <w:rPr>
          <w:rFonts w:hint="eastAsia"/>
          <w:b w:val="0"/>
          <w:bCs w:val="0"/>
        </w:rPr>
      </w:pPr>
      <w:bookmarkStart w:id="45" w:name="_Toc363545913"/>
      <w:bookmarkStart w:id="46" w:name="_Toc29860"/>
      <w:bookmarkStart w:id="47" w:name="_Toc15033"/>
      <w:r>
        <w:rPr>
          <w:rFonts w:hint="eastAsia"/>
          <w:b w:val="0"/>
          <w:bCs w:val="0"/>
          <w:lang w:val="en-US" w:eastAsia="zh-CN"/>
        </w:rPr>
        <w:t>游戏界面</w:t>
      </w:r>
      <w:r>
        <w:rPr>
          <w:rFonts w:hint="eastAsia"/>
          <w:b w:val="0"/>
          <w:bCs w:val="0"/>
        </w:rPr>
        <w:t>模块测试报告单</w:t>
      </w:r>
      <w:bookmarkEnd w:id="45"/>
      <w:bookmarkEnd w:id="46"/>
      <w:bookmarkEnd w:id="47"/>
    </w:p>
    <w:p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1、开始游戏模块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 xml:space="preserve">测试单元： </w:t>
            </w:r>
            <w:r>
              <w:rPr>
                <w:rFonts w:hint="eastAsia"/>
                <w:szCs w:val="21"/>
                <w:lang w:val="en-US" w:eastAsia="zh-CN"/>
              </w:rPr>
              <w:t>游戏测试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短按WASD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坦克短距离移动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正常WASD控制坦克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坦克正常移动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Space坦克攻击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坦克正常攻击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与敌方坦克碰撞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移动停止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与墙体碰撞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移动停止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与窗体边界碰撞</w:t>
            </w:r>
          </w:p>
        </w:tc>
        <w:tc>
          <w:tcPr>
            <w:tcW w:w="2340" w:type="dxa"/>
            <w:vAlign w:val="center"/>
          </w:tcPr>
          <w:p>
            <w:r>
              <w:rPr>
                <w:rFonts w:hint="eastAsia"/>
                <w:lang w:val="en-US" w:eastAsia="zh-CN"/>
              </w:rPr>
              <w:t>移动停止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子弹碰撞基地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游戏失败并退出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子弹碰撞敌人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敌人爆炸消失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自己被敌方子弹击中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游戏失败并退出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子弹击杀敌人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增加积分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default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子弹击杀敌人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产生爆炸效果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自己或基地被攻击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游戏结束结算积分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敌方正常坦克生成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敌方正常坦克生成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敌方正常坦克移动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敌方正常坦克移动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敌方正常坦克攻击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敌方正常坦克攻击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敌方坦克碰撞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移动停止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default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子弹碰撞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抵消消失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敌方坦克子弹不造成伤害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敌方坦克子弹不造成伤害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rPr>
          <w:rFonts w:hint="eastAsia"/>
        </w:rPr>
      </w:pPr>
    </w:p>
    <w:p>
      <w:pPr>
        <w:pStyle w:val="4"/>
        <w:tabs>
          <w:tab w:val="left" w:pos="966"/>
        </w:tabs>
        <w:ind w:hanging="998"/>
        <w:rPr>
          <w:rFonts w:hint="eastAsia"/>
          <w:b w:val="0"/>
          <w:bCs w:val="0"/>
        </w:rPr>
      </w:pPr>
      <w:bookmarkStart w:id="48" w:name="_Toc18532"/>
      <w:bookmarkStart w:id="49" w:name="_Toc363545915"/>
      <w:bookmarkStart w:id="50" w:name="_Toc11670"/>
      <w:r>
        <w:rPr>
          <w:rFonts w:hint="eastAsia"/>
          <w:b w:val="0"/>
          <w:bCs w:val="0"/>
          <w:lang w:val="en-US" w:eastAsia="zh-CN"/>
        </w:rPr>
        <w:t>结算</w:t>
      </w:r>
      <w:r>
        <w:rPr>
          <w:rFonts w:hint="eastAsia"/>
          <w:b w:val="0"/>
          <w:bCs w:val="0"/>
        </w:rPr>
        <w:t>模块测试报告单</w:t>
      </w:r>
      <w:bookmarkEnd w:id="48"/>
      <w:bookmarkEnd w:id="49"/>
      <w:bookmarkEnd w:id="50"/>
    </w:p>
    <w:p>
      <w:pPr>
        <w:numPr>
          <w:ilvl w:val="0"/>
          <w:numId w:val="0"/>
        </w:numPr>
        <w:ind w:left="420" w:leftChars="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1、结算模块</w:t>
      </w:r>
    </w:p>
    <w:tbl>
      <w:tblPr>
        <w:tblStyle w:val="12"/>
        <w:tblW w:w="87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2520"/>
        <w:gridCol w:w="2340"/>
        <w:gridCol w:w="1800"/>
        <w:gridCol w:w="720"/>
        <w:gridCol w:w="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</w:trPr>
        <w:tc>
          <w:tcPr>
            <w:tcW w:w="648" w:type="dxa"/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5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 试 用 例</w:t>
            </w:r>
          </w:p>
        </w:tc>
        <w:tc>
          <w:tcPr>
            <w:tcW w:w="2340" w:type="dxa"/>
            <w:vAlign w:val="center"/>
          </w:tcPr>
          <w:p>
            <w:pPr>
              <w:keepNext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预 期 结 果</w:t>
            </w:r>
          </w:p>
        </w:tc>
        <w:tc>
          <w:tcPr>
            <w:tcW w:w="180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实 测 结 果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b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</w:tc>
        <w:tc>
          <w:tcPr>
            <w:tcW w:w="720" w:type="dxa"/>
            <w:vAlign w:val="center"/>
          </w:tcPr>
          <w:p>
            <w:pPr>
              <w:keepNext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错误类型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 xml:space="preserve">测试单元： </w:t>
            </w:r>
            <w:r>
              <w:rPr>
                <w:rFonts w:hint="eastAsia"/>
                <w:szCs w:val="21"/>
                <w:lang w:val="en-US" w:eastAsia="zh-CN"/>
              </w:rPr>
              <w:t>显示分数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打开模块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显示获得分数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8748" w:type="dxa"/>
            <w:gridSpan w:val="6"/>
            <w:vAlign w:val="center"/>
          </w:tcPr>
          <w:p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测试单元：</w:t>
            </w:r>
            <w:r>
              <w:rPr>
                <w:rFonts w:hint="eastAsia"/>
                <w:szCs w:val="21"/>
                <w:lang w:val="en-US" w:eastAsia="zh-CN"/>
              </w:rPr>
              <w:t>按钮跳转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单击再来一把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跳转游戏界面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default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功能未实现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单击排行榜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跳转排行榜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2" w:hRule="atLeast"/>
        </w:trPr>
        <w:tc>
          <w:tcPr>
            <w:tcW w:w="64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2520" w:type="dxa"/>
            <w:vAlign w:val="center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单击返回主界面</w:t>
            </w:r>
          </w:p>
        </w:tc>
        <w:tc>
          <w:tcPr>
            <w:tcW w:w="2340" w:type="dxa"/>
            <w:vAlign w:val="center"/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返回主界面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rPr>
                <w:rFonts w:hint="eastAsia"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  <w:szCs w:val="21"/>
              </w:rPr>
              <w:t>与预期结果一致</w:t>
            </w:r>
          </w:p>
        </w:tc>
        <w:tc>
          <w:tcPr>
            <w:tcW w:w="720" w:type="dxa"/>
            <w:vAlign w:val="center"/>
          </w:tcPr>
          <w:p>
            <w:pPr>
              <w:jc w:val="center"/>
              <w:rPr>
                <w:rFonts w:ascii="宋体" w:hAnsi="Times New Roman" w:eastAsia="宋体" w:cs="Times New Roman"/>
                <w:sz w:val="21"/>
                <w:szCs w:val="21"/>
                <w:lang w:val="en-US" w:eastAsia="en-US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20" w:type="dxa"/>
            <w:vAlign w:val="center"/>
          </w:tcPr>
          <w:p/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szCs w:val="21"/>
        </w:rPr>
        <w:t>测试状态：</w:t>
      </w:r>
      <w:r>
        <w:rPr>
          <w:szCs w:val="21"/>
        </w:rPr>
        <w:t>1-</w:t>
      </w:r>
      <w:r>
        <w:rPr>
          <w:rFonts w:hint="eastAsia"/>
          <w:szCs w:val="21"/>
        </w:rPr>
        <w:t xml:space="preserve">测试合格   </w:t>
      </w:r>
      <w:r>
        <w:rPr>
          <w:szCs w:val="21"/>
        </w:rPr>
        <w:t>2-</w:t>
      </w:r>
      <w:r>
        <w:rPr>
          <w:rFonts w:hint="eastAsia"/>
          <w:szCs w:val="21"/>
        </w:rPr>
        <w:t xml:space="preserve">测试不合格   </w:t>
      </w:r>
      <w:r>
        <w:rPr>
          <w:szCs w:val="21"/>
        </w:rPr>
        <w:t>3-</w:t>
      </w:r>
      <w:r>
        <w:rPr>
          <w:rFonts w:hint="eastAsia"/>
          <w:szCs w:val="21"/>
        </w:rPr>
        <w:t xml:space="preserve">测试有错待处理   </w:t>
      </w:r>
      <w:r>
        <w:rPr>
          <w:szCs w:val="21"/>
        </w:rPr>
        <w:t>4-</w:t>
      </w:r>
      <w:r>
        <w:rPr>
          <w:rFonts w:hint="eastAsia"/>
          <w:szCs w:val="21"/>
        </w:rPr>
        <w:t>未测试</w:t>
      </w:r>
    </w:p>
    <w:p>
      <w:pPr>
        <w:rPr>
          <w:rFonts w:hint="eastAsia"/>
        </w:rPr>
      </w:pPr>
      <w:r>
        <w:rPr>
          <w:rFonts w:hint="eastAsia"/>
        </w:rPr>
        <w:t>错误类型说明：</w:t>
      </w:r>
      <w:r>
        <w:t>1—</w:t>
      </w:r>
      <w:r>
        <w:rPr>
          <w:rFonts w:hint="eastAsia"/>
        </w:rPr>
        <w:t>功能错/缺；</w:t>
      </w:r>
      <w:r>
        <w:t>2—</w:t>
      </w:r>
      <w:r>
        <w:rPr>
          <w:rFonts w:hint="eastAsia"/>
        </w:rPr>
        <w:t>语法错；</w:t>
      </w:r>
      <w:r>
        <w:t>3—</w:t>
      </w:r>
      <w:r>
        <w:rPr>
          <w:rFonts w:hint="eastAsia"/>
        </w:rPr>
        <w:t>注释错；</w:t>
      </w:r>
      <w:r>
        <w:t>4—</w:t>
      </w:r>
      <w:r>
        <w:rPr>
          <w:rFonts w:hint="eastAsia"/>
        </w:rPr>
        <w:t>结果错；</w:t>
      </w:r>
      <w:r>
        <w:t>5—</w:t>
      </w:r>
      <w:r>
        <w:rPr>
          <w:rFonts w:hint="eastAsia"/>
        </w:rPr>
        <w:t>窗口错；</w:t>
      </w:r>
      <w:r>
        <w:cr/>
      </w:r>
      <w:r>
        <w:rPr>
          <w:rFonts w:hint="eastAsia"/>
        </w:rPr>
        <w:t>6</w:t>
      </w:r>
      <w:r>
        <w:t>—</w:t>
      </w:r>
      <w:r>
        <w:rPr>
          <w:rFonts w:hint="eastAsia"/>
        </w:rPr>
        <w:t>逻辑错；7</w:t>
      </w:r>
      <w:r>
        <w:t>--</w:t>
      </w:r>
      <w:r>
        <w:rPr>
          <w:rFonts w:hint="eastAsia"/>
        </w:rPr>
        <w:t>链接错；8</w:t>
      </w:r>
      <w:r>
        <w:t>—</w:t>
      </w:r>
      <w:r>
        <w:rPr>
          <w:rFonts w:hint="eastAsia"/>
        </w:rPr>
        <w:t>变量定义错；9</w:t>
      </w:r>
      <w:r>
        <w:t>—</w:t>
      </w:r>
      <w:r>
        <w:rPr>
          <w:rFonts w:hint="eastAsia"/>
        </w:rPr>
        <w:t>控件错；11</w:t>
      </w:r>
      <w:r>
        <w:t>—</w:t>
      </w:r>
      <w:r>
        <w:rPr>
          <w:rFonts w:hint="eastAsia"/>
        </w:rPr>
        <w:t xml:space="preserve">自定义函数/类错；12-界面错； </w:t>
      </w:r>
    </w:p>
    <w:p>
      <w:pPr>
        <w:pStyle w:val="3"/>
        <w:numPr>
          <w:ilvl w:val="0"/>
          <w:numId w:val="6"/>
        </w:numPr>
        <w:ind w:left="0" w:firstLine="0"/>
        <w:rPr>
          <w:rFonts w:hint="eastAsia"/>
        </w:rPr>
      </w:pPr>
      <w:bookmarkStart w:id="51" w:name="_Toc15058"/>
      <w:bookmarkStart w:id="52" w:name="_Toc363545916"/>
      <w:bookmarkStart w:id="53" w:name="_Toc32579"/>
      <w:r>
        <w:rPr>
          <w:rFonts w:hint="eastAsia"/>
        </w:rPr>
        <w:t>系统性能测试报告</w:t>
      </w:r>
      <w:bookmarkEnd w:id="51"/>
      <w:bookmarkEnd w:id="52"/>
      <w:bookmarkEnd w:id="53"/>
    </w:p>
    <w:tbl>
      <w:tblPr>
        <w:tblStyle w:val="12"/>
        <w:tblW w:w="844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201"/>
        <w:gridCol w:w="1571"/>
        <w:gridCol w:w="277"/>
        <w:gridCol w:w="1134"/>
        <w:gridCol w:w="2410"/>
        <w:gridCol w:w="859"/>
        <w:gridCol w:w="99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304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制表日期：20</w:t>
            </w:r>
            <w:r>
              <w:rPr>
                <w:rFonts w:hint="eastAsia" w:hAnsi="宋体"/>
                <w:szCs w:val="21"/>
                <w:lang w:val="en-US" w:eastAsia="zh-CN"/>
              </w:rPr>
              <w:t>22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hint="eastAsia" w:hAnsi="宋体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hint="eastAsia" w:hAnsi="宋体"/>
                <w:szCs w:val="21"/>
                <w:lang w:val="en-US" w:eastAsia="zh-CN"/>
              </w:rPr>
              <w:t>13</w:t>
            </w:r>
          </w:p>
        </w:tc>
        <w:tc>
          <w:tcPr>
            <w:tcW w:w="54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/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2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</w:t>
            </w:r>
          </w:p>
        </w:tc>
        <w:tc>
          <w:tcPr>
            <w:tcW w:w="15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郎竑健</w:t>
            </w:r>
          </w:p>
        </w:tc>
        <w:tc>
          <w:tcPr>
            <w:tcW w:w="141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审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核</w:t>
            </w:r>
          </w:p>
        </w:tc>
        <w:tc>
          <w:tcPr>
            <w:tcW w:w="241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/>
        </w:tc>
        <w:tc>
          <w:tcPr>
            <w:tcW w:w="8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批</w:t>
            </w:r>
            <w:r>
              <w:rPr>
                <w:rFonts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szCs w:val="21"/>
              </w:rPr>
              <w:t>准</w:t>
            </w:r>
          </w:p>
        </w:tc>
        <w:tc>
          <w:tcPr>
            <w:tcW w:w="9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/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120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系统名称</w:t>
            </w:r>
          </w:p>
        </w:tc>
        <w:tc>
          <w:tcPr>
            <w:tcW w:w="5392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坦克大战</w:t>
            </w:r>
          </w:p>
        </w:tc>
        <w:tc>
          <w:tcPr>
            <w:tcW w:w="8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版本</w:t>
            </w:r>
          </w:p>
        </w:tc>
        <w:tc>
          <w:tcPr>
            <w:tcW w:w="9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left"/>
              <w:rPr>
                <w:szCs w:val="21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0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案例</w:t>
            </w:r>
            <w:r>
              <w:rPr>
                <w:rFonts w:ascii="宋体" w:hAnsi="宋体"/>
                <w:szCs w:val="21"/>
              </w:rPr>
              <w:t xml:space="preserve">ID </w:t>
            </w:r>
          </w:p>
        </w:tc>
        <w:tc>
          <w:tcPr>
            <w:tcW w:w="1571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TankWar</w:t>
            </w:r>
          </w:p>
        </w:tc>
        <w:tc>
          <w:tcPr>
            <w:tcW w:w="1411" w:type="dxa"/>
            <w:gridSpan w:val="2"/>
          </w:tcPr>
          <w:p>
            <w:pPr>
              <w:widowControl/>
              <w:autoSpaceDE w:val="0"/>
              <w:autoSpaceDN w:val="0"/>
              <w:jc w:val="left"/>
              <w:textAlignment w:val="bottom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案例名称</w:t>
            </w:r>
          </w:p>
        </w:tc>
        <w:tc>
          <w:tcPr>
            <w:tcW w:w="2410" w:type="dxa"/>
          </w:tcPr>
          <w:p>
            <w:r>
              <w:rPr>
                <w:rFonts w:hint="eastAsia"/>
                <w:lang w:val="en-US" w:eastAsia="zh-CN"/>
              </w:rPr>
              <w:t>坦克大战</w:t>
            </w:r>
          </w:p>
        </w:tc>
        <w:tc>
          <w:tcPr>
            <w:tcW w:w="859" w:type="dxa"/>
          </w:tcPr>
          <w:p>
            <w:pPr>
              <w:widowControl/>
              <w:autoSpaceDE w:val="0"/>
              <w:autoSpaceDN w:val="0"/>
              <w:jc w:val="left"/>
              <w:textAlignment w:val="bottom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类型</w:t>
            </w:r>
          </w:p>
        </w:tc>
        <w:tc>
          <w:tcPr>
            <w:tcW w:w="997" w:type="dxa"/>
          </w:tcPr>
          <w:p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性能测试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测试用例ID</w:t>
            </w:r>
          </w:p>
        </w:tc>
        <w:tc>
          <w:tcPr>
            <w:tcW w:w="1571" w:type="dxa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Ex01</w:t>
            </w:r>
          </w:p>
        </w:tc>
        <w:tc>
          <w:tcPr>
            <w:tcW w:w="1411" w:type="dxa"/>
            <w:gridSpan w:val="2"/>
          </w:tcPr>
          <w:p>
            <w:pPr>
              <w:widowControl/>
              <w:autoSpaceDE w:val="0"/>
              <w:autoSpaceDN w:val="0"/>
              <w:jc w:val="left"/>
              <w:textAlignment w:val="bottom"/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测试用例名称</w:t>
            </w:r>
          </w:p>
        </w:tc>
        <w:tc>
          <w:tcPr>
            <w:tcW w:w="4266" w:type="dxa"/>
            <w:gridSpan w:val="3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例1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20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测试内容</w:t>
            </w:r>
            <w:r>
              <w:rPr>
                <w:rFonts w:hint="eastAsia"/>
                <w:szCs w:val="21"/>
              </w:rPr>
              <w:t>：</w:t>
            </w:r>
          </w:p>
        </w:tc>
        <w:tc>
          <w:tcPr>
            <w:tcW w:w="7248" w:type="dxa"/>
            <w:gridSpan w:val="6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Io设备的输入延迟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输入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</w:p>
        </w:tc>
        <w:tc>
          <w:tcPr>
            <w:tcW w:w="7248" w:type="dxa"/>
            <w:gridSpan w:val="6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鼠标键盘指令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测试步骤</w:t>
            </w:r>
            <w:r>
              <w:rPr>
                <w:rFonts w:hint="eastAsia"/>
                <w:szCs w:val="21"/>
              </w:rPr>
              <w:t>：</w:t>
            </w:r>
          </w:p>
        </w:tc>
        <w:tc>
          <w:tcPr>
            <w:tcW w:w="7248" w:type="dxa"/>
            <w:gridSpan w:val="6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运行系统时，依次进行键盘鼠标操作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预期输出</w:t>
            </w:r>
            <w:r>
              <w:rPr>
                <w:rFonts w:hint="eastAsia"/>
                <w:szCs w:val="21"/>
              </w:rPr>
              <w:t>：</w:t>
            </w:r>
          </w:p>
        </w:tc>
        <w:tc>
          <w:tcPr>
            <w:tcW w:w="7248" w:type="dxa"/>
            <w:gridSpan w:val="6"/>
          </w:tcPr>
          <w:p>
            <w:r>
              <w:rPr>
                <w:rFonts w:hint="eastAsia"/>
                <w:lang w:val="en-US" w:eastAsia="zh-CN"/>
              </w:rPr>
              <w:t>能够正常的响应事件，不会感到明显的延迟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0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bCs/>
                <w:szCs w:val="21"/>
              </w:rPr>
              <w:t>实际输出</w:t>
            </w:r>
            <w:r>
              <w:rPr>
                <w:rFonts w:hint="eastAsia"/>
                <w:szCs w:val="21"/>
              </w:rPr>
              <w:t>：</w:t>
            </w:r>
          </w:p>
        </w:tc>
        <w:tc>
          <w:tcPr>
            <w:tcW w:w="7248" w:type="dxa"/>
            <w:gridSpan w:val="6"/>
          </w:tcPr>
          <w:p>
            <w:r>
              <w:rPr>
                <w:rFonts w:hint="eastAsia"/>
                <w:lang w:val="en-US" w:eastAsia="zh-CN"/>
              </w:rPr>
              <w:t>能够正常的响应事件，感到明显的延迟，但尚可等待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2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测试结果：</w:t>
            </w:r>
          </w:p>
        </w:tc>
        <w:tc>
          <w:tcPr>
            <w:tcW w:w="7248" w:type="dxa"/>
            <w:gridSpan w:val="6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键盘响应较为及时，鼠标事件依据具体情况而定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atLeast"/>
          <w:jc w:val="center"/>
        </w:trPr>
        <w:tc>
          <w:tcPr>
            <w:tcW w:w="1201" w:type="dxa"/>
          </w:tcPr>
          <w:p>
            <w:pPr>
              <w:jc w:val="left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异常分析：</w:t>
            </w:r>
          </w:p>
        </w:tc>
        <w:tc>
          <w:tcPr>
            <w:tcW w:w="7248" w:type="dxa"/>
            <w:gridSpan w:val="6"/>
          </w:tcPr>
          <w:p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系统连接失败时偶尔会卡死</w:t>
            </w:r>
          </w:p>
        </w:tc>
      </w:tr>
    </w:tbl>
    <w:p>
      <w:pPr>
        <w:pStyle w:val="3"/>
        <w:numPr>
          <w:ilvl w:val="0"/>
          <w:numId w:val="6"/>
        </w:numPr>
        <w:ind w:left="0" w:firstLine="0"/>
        <w:rPr>
          <w:rFonts w:hint="eastAsia"/>
        </w:rPr>
      </w:pPr>
      <w:bookmarkStart w:id="54" w:name="_Toc29215"/>
      <w:bookmarkStart w:id="55" w:name="_Toc363545918"/>
      <w:bookmarkStart w:id="56" w:name="_Toc27801"/>
      <w:r>
        <w:rPr>
          <w:rFonts w:hint="eastAsia"/>
        </w:rPr>
        <w:t>易用性测试报告</w:t>
      </w:r>
      <w:bookmarkEnd w:id="54"/>
      <w:bookmarkEnd w:id="55"/>
      <w:bookmarkEnd w:id="56"/>
    </w:p>
    <w:tbl>
      <w:tblPr>
        <w:tblStyle w:val="12"/>
        <w:tblW w:w="5048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5"/>
        <w:gridCol w:w="4426"/>
        <w:gridCol w:w="1945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0" w:type="pct"/>
            <w:shd w:val="clear" w:color="auto" w:fill="CCCCCC"/>
            <w:vAlign w:val="center"/>
          </w:tcPr>
          <w:p>
            <w:pPr>
              <w:pStyle w:val="24"/>
              <w:jc w:val="center"/>
              <w:rPr>
                <w:b w:val="0"/>
              </w:rPr>
            </w:pPr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632" w:type="pct"/>
            <w:shd w:val="clear" w:color="auto" w:fill="CCCCCC"/>
            <w:vAlign w:val="center"/>
          </w:tcPr>
          <w:p>
            <w:pPr>
              <w:pStyle w:val="24"/>
              <w:ind w:firstLine="30" w:firstLineChars="14"/>
              <w:rPr>
                <w:b w:val="0"/>
              </w:rPr>
            </w:pPr>
            <w:r>
              <w:t>测试过程</w:t>
            </w:r>
            <w:r>
              <w:rPr>
                <w:rFonts w:hint="eastAsia"/>
              </w:rPr>
              <w:t>描述</w:t>
            </w:r>
          </w:p>
        </w:tc>
        <w:tc>
          <w:tcPr>
            <w:tcW w:w="1156" w:type="pct"/>
            <w:shd w:val="clear" w:color="auto" w:fill="CCCCCC"/>
          </w:tcPr>
          <w:p>
            <w:pPr>
              <w:pStyle w:val="24"/>
              <w:ind w:firstLine="30" w:firstLineChars="14"/>
            </w:pPr>
            <w:r>
              <w:rPr>
                <w:rFonts w:hint="eastAsia"/>
              </w:rPr>
              <w:t>测试结果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210" w:type="pct"/>
            <w:vMerge w:val="restart"/>
            <w:vAlign w:val="center"/>
          </w:tcPr>
          <w:p>
            <w:pPr>
              <w:pStyle w:val="25"/>
              <w:spacing w:after="0"/>
              <w:ind w:left="1740" w:hanging="1730"/>
              <w:jc w:val="center"/>
            </w:pPr>
            <w:r>
              <w:rPr>
                <w:rFonts w:hint="eastAsia"/>
                <w:lang w:eastAsia="zh-CN"/>
              </w:rPr>
              <w:t>易</w:t>
            </w:r>
            <w:r>
              <w:rPr>
                <w:rFonts w:hint="eastAsia"/>
              </w:rPr>
              <w:t>操作性</w:t>
            </w:r>
          </w:p>
        </w:tc>
        <w:tc>
          <w:tcPr>
            <w:tcW w:w="2632" w:type="pct"/>
          </w:tcPr>
          <w:p>
            <w:pPr>
              <w:pStyle w:val="25"/>
              <w:spacing w:after="0"/>
              <w:ind w:left="142" w:firstLine="36" w:firstLineChars="14"/>
              <w:rPr>
                <w:rFonts w:hint="eastAsia"/>
              </w:rPr>
            </w:pPr>
            <w:r>
              <w:rPr>
                <w:rFonts w:hint="eastAsia"/>
              </w:rPr>
              <w:t>软件操作简便，系统支持标准的鼠标、键盘操作，支持鼠标的单击、双击和右键操作，支持快捷键操作</w:t>
            </w:r>
          </w:p>
        </w:tc>
        <w:tc>
          <w:tcPr>
            <w:tcW w:w="1156" w:type="pct"/>
            <w:tcBorders/>
            <w:vAlign w:val="center"/>
          </w:tcPr>
          <w:p>
            <w:pPr>
              <w:pStyle w:val="25"/>
              <w:spacing w:after="0"/>
              <w:ind w:left="142" w:firstLine="36" w:firstLineChars="14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系统操作简单易用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6" w:hRule="atLeast"/>
        </w:trPr>
        <w:tc>
          <w:tcPr>
            <w:tcW w:w="1210" w:type="pct"/>
            <w:vMerge w:val="continue"/>
            <w:vAlign w:val="center"/>
          </w:tcPr>
          <w:p/>
        </w:tc>
        <w:tc>
          <w:tcPr>
            <w:tcW w:w="2632" w:type="pct"/>
          </w:tcPr>
          <w:p>
            <w:pPr>
              <w:pStyle w:val="25"/>
              <w:spacing w:after="0"/>
              <w:ind w:left="142" w:firstLine="36" w:firstLineChars="14"/>
              <w:rPr>
                <w:rFonts w:hint="eastAsia"/>
              </w:rPr>
            </w:pPr>
            <w:r>
              <w:rPr>
                <w:rFonts w:hint="eastAsia"/>
              </w:rPr>
              <w:t>提供辅助输入手段（如选择输入、默认值等），数据检索方便、灵活</w:t>
            </w:r>
          </w:p>
        </w:tc>
        <w:tc>
          <w:tcPr>
            <w:tcW w:w="1156" w:type="pct"/>
            <w:vAlign w:val="center"/>
          </w:tcPr>
          <w:p>
            <w:pPr>
              <w:pStyle w:val="25"/>
              <w:spacing w:after="0"/>
              <w:ind w:left="142" w:firstLine="36" w:firstLineChars="14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系统提供灵活的数据检索功能</w:t>
            </w:r>
          </w:p>
        </w:tc>
      </w:tr>
    </w:tbl>
    <w:p>
      <w:pPr>
        <w:pStyle w:val="3"/>
        <w:numPr>
          <w:ilvl w:val="0"/>
          <w:numId w:val="6"/>
        </w:numPr>
        <w:ind w:left="0" w:firstLine="0"/>
        <w:rPr>
          <w:rFonts w:hint="eastAsia"/>
        </w:rPr>
      </w:pPr>
      <w:bookmarkStart w:id="57" w:name="_Toc363545919"/>
      <w:bookmarkStart w:id="58" w:name="_Toc5773"/>
      <w:bookmarkStart w:id="59" w:name="_Toc6642"/>
      <w:r>
        <w:rPr>
          <w:rFonts w:hint="eastAsia"/>
        </w:rPr>
        <w:t>安全性测试报告</w:t>
      </w:r>
      <w:bookmarkEnd w:id="57"/>
      <w:bookmarkEnd w:id="58"/>
      <w:bookmarkEnd w:id="59"/>
    </w:p>
    <w:tbl>
      <w:tblPr>
        <w:tblStyle w:val="12"/>
        <w:tblW w:w="5012" w:type="pct"/>
        <w:tblInd w:w="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4"/>
        <w:gridCol w:w="4434"/>
        <w:gridCol w:w="20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exact"/>
        </w:trPr>
        <w:tc>
          <w:tcPr>
            <w:tcW w:w="1094" w:type="pct"/>
            <w:tcBorders>
              <w:bottom w:val="single" w:color="auto" w:sz="4" w:space="0"/>
            </w:tcBorders>
            <w:shd w:val="clear" w:color="auto" w:fill="CCCCCC"/>
            <w:vAlign w:val="center"/>
          </w:tcPr>
          <w:p>
            <w:pPr>
              <w:pStyle w:val="24"/>
              <w:jc w:val="center"/>
              <w:rPr>
                <w:b w:val="0"/>
              </w:rPr>
            </w:pPr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659" w:type="pct"/>
            <w:tcBorders>
              <w:bottom w:val="single" w:color="auto" w:sz="4" w:space="0"/>
            </w:tcBorders>
            <w:shd w:val="clear" w:color="auto" w:fill="CCCCCC"/>
            <w:vAlign w:val="center"/>
          </w:tcPr>
          <w:p>
            <w:pPr>
              <w:pStyle w:val="24"/>
              <w:rPr>
                <w:b w:val="0"/>
              </w:rPr>
            </w:pPr>
            <w:r>
              <w:t>测试</w:t>
            </w:r>
            <w:r>
              <w:rPr>
                <w:rFonts w:hint="eastAsia"/>
              </w:rPr>
              <w:t>过程描述</w:t>
            </w:r>
          </w:p>
        </w:tc>
        <w:tc>
          <w:tcPr>
            <w:tcW w:w="1246" w:type="pct"/>
            <w:tcBorders>
              <w:bottom w:val="single" w:color="auto" w:sz="4" w:space="0"/>
            </w:tcBorders>
            <w:shd w:val="clear" w:color="auto" w:fill="CCCCCC"/>
          </w:tcPr>
          <w:p>
            <w:pPr>
              <w:pStyle w:val="24"/>
            </w:pPr>
            <w:r>
              <w:rPr>
                <w:rFonts w:hint="eastAsia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4" w:type="pct"/>
            <w:shd w:val="clear" w:color="auto" w:fill="auto"/>
            <w:vAlign w:val="center"/>
          </w:tcPr>
          <w:p>
            <w:pPr>
              <w:pStyle w:val="25"/>
              <w:rPr>
                <w:rFonts w:hint="eastAsia"/>
              </w:rPr>
            </w:pPr>
            <w:r>
              <w:rPr>
                <w:rFonts w:hint="eastAsia"/>
              </w:rPr>
              <w:t>信息所有权验证</w:t>
            </w:r>
          </w:p>
        </w:tc>
        <w:tc>
          <w:tcPr>
            <w:tcW w:w="2659" w:type="pct"/>
            <w:shd w:val="clear" w:color="auto" w:fill="auto"/>
            <w:vAlign w:val="center"/>
          </w:tcPr>
          <w:p>
            <w:pPr>
              <w:pStyle w:val="25"/>
              <w:rPr>
                <w:rFonts w:hint="eastAsia"/>
              </w:rPr>
            </w:pPr>
            <w:r>
              <w:rPr>
                <w:rFonts w:hint="eastAsia"/>
              </w:rPr>
              <w:t>验证具有同一标题权限的不同用户的信息，是否只能由该用户操作，而其他用户不能代为操作，从而保证每条信息的安全</w:t>
            </w:r>
          </w:p>
        </w:tc>
        <w:tc>
          <w:tcPr>
            <w:tcW w:w="1246" w:type="pct"/>
            <w:shd w:val="clear" w:color="auto" w:fill="auto"/>
          </w:tcPr>
          <w:p>
            <w:pPr>
              <w:pStyle w:val="25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系统同一权限的不同用户不能进行数据操作</w:t>
            </w:r>
          </w:p>
        </w:tc>
      </w:tr>
    </w:tbl>
    <w:p>
      <w:pPr>
        <w:pStyle w:val="3"/>
        <w:numPr>
          <w:ilvl w:val="0"/>
          <w:numId w:val="6"/>
        </w:numPr>
        <w:ind w:left="0" w:firstLine="0"/>
        <w:rPr>
          <w:rFonts w:hint="eastAsia"/>
        </w:rPr>
      </w:pPr>
      <w:bookmarkStart w:id="60" w:name="_Toc14740"/>
      <w:bookmarkStart w:id="61" w:name="_Toc363545920"/>
      <w:bookmarkStart w:id="62" w:name="_Toc7302"/>
      <w:r>
        <w:rPr>
          <w:rFonts w:hint="eastAsia"/>
        </w:rPr>
        <w:t>可靠性测试报告</w:t>
      </w:r>
      <w:bookmarkEnd w:id="60"/>
      <w:bookmarkEnd w:id="61"/>
      <w:bookmarkEnd w:id="62"/>
    </w:p>
    <w:tbl>
      <w:tblPr>
        <w:tblStyle w:val="12"/>
        <w:tblW w:w="505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3"/>
        <w:gridCol w:w="4433"/>
        <w:gridCol w:w="2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exact"/>
        </w:trPr>
        <w:tc>
          <w:tcPr>
            <w:tcW w:w="1090" w:type="pct"/>
            <w:shd w:val="clear" w:color="auto" w:fill="CCCCCC"/>
            <w:vAlign w:val="center"/>
          </w:tcPr>
          <w:p>
            <w:pPr>
              <w:pStyle w:val="24"/>
              <w:jc w:val="center"/>
              <w:rPr>
                <w:b w:val="0"/>
              </w:rPr>
            </w:pPr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2636" w:type="pct"/>
            <w:shd w:val="clear" w:color="auto" w:fill="CCCCCC"/>
            <w:vAlign w:val="center"/>
          </w:tcPr>
          <w:p>
            <w:pPr>
              <w:pStyle w:val="24"/>
              <w:rPr>
                <w:b w:val="0"/>
              </w:rPr>
            </w:pPr>
            <w:r>
              <w:t>测试</w:t>
            </w:r>
            <w:r>
              <w:rPr>
                <w:rFonts w:hint="eastAsia"/>
              </w:rPr>
              <w:t>过程描述</w:t>
            </w:r>
          </w:p>
        </w:tc>
        <w:tc>
          <w:tcPr>
            <w:tcW w:w="1272" w:type="pct"/>
            <w:shd w:val="clear" w:color="auto" w:fill="CCCCCC"/>
          </w:tcPr>
          <w:p>
            <w:pPr>
              <w:pStyle w:val="24"/>
            </w:pPr>
            <w:r>
              <w:rPr>
                <w:rFonts w:hint="eastAsia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198" w:hRule="atLeast"/>
        </w:trPr>
        <w:tc>
          <w:tcPr>
            <w:tcW w:w="1090" w:type="pct"/>
            <w:vMerge w:val="restart"/>
            <w:vAlign w:val="center"/>
          </w:tcPr>
          <w:p>
            <w:pPr>
              <w:pStyle w:val="25"/>
              <w:spacing w:after="0"/>
              <w:ind w:left="108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容错性</w:t>
            </w:r>
          </w:p>
        </w:tc>
        <w:tc>
          <w:tcPr>
            <w:tcW w:w="2636" w:type="pct"/>
            <w:vAlign w:val="center"/>
          </w:tcPr>
          <w:p>
            <w:pPr>
              <w:pStyle w:val="25"/>
              <w:spacing w:after="0"/>
              <w:ind w:left="108" w:right="65" w:rightChars="3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对错误有正确提示</w:t>
            </w:r>
          </w:p>
        </w:tc>
        <w:tc>
          <w:tcPr>
            <w:tcW w:w="1272" w:type="pct"/>
            <w:tcBorders/>
          </w:tcPr>
          <w:p>
            <w:pPr>
              <w:pStyle w:val="25"/>
              <w:spacing w:after="0"/>
              <w:ind w:left="108" w:right="65" w:rightChars="3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系统给出相应的提示信息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509" w:hRule="atLeast"/>
        </w:trPr>
        <w:tc>
          <w:tcPr>
            <w:tcW w:w="1090" w:type="pct"/>
            <w:vMerge w:val="continue"/>
            <w:vAlign w:val="center"/>
          </w:tcPr>
          <w:p/>
        </w:tc>
        <w:tc>
          <w:tcPr>
            <w:tcW w:w="2636" w:type="pct"/>
            <w:vAlign w:val="center"/>
          </w:tcPr>
          <w:p>
            <w:pPr>
              <w:pStyle w:val="25"/>
              <w:spacing w:after="0"/>
              <w:ind w:left="108" w:right="65" w:rightChars="3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有错误操作时，系统不崩溃、不异常退出也不丢失数据</w:t>
            </w:r>
          </w:p>
        </w:tc>
        <w:tc>
          <w:tcPr>
            <w:tcW w:w="1272" w:type="pct"/>
            <w:tcBorders/>
          </w:tcPr>
          <w:p>
            <w:pPr>
              <w:pStyle w:val="25"/>
              <w:spacing w:after="0"/>
              <w:ind w:left="108" w:right="65" w:rightChars="3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系统给出相应的提示信息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90" w:type="pct"/>
            <w:vAlign w:val="center"/>
          </w:tcPr>
          <w:p>
            <w:pPr>
              <w:pStyle w:val="25"/>
              <w:spacing w:after="0"/>
              <w:ind w:left="108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易恢复性</w:t>
            </w:r>
          </w:p>
        </w:tc>
        <w:tc>
          <w:tcPr>
            <w:tcW w:w="2636" w:type="pct"/>
            <w:vAlign w:val="center"/>
          </w:tcPr>
          <w:p>
            <w:pPr>
              <w:pStyle w:val="25"/>
              <w:spacing w:after="0"/>
              <w:ind w:left="108" w:right="65" w:rightChars="3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系统运行失效后，应能较快重建系统</w:t>
            </w:r>
          </w:p>
        </w:tc>
        <w:tc>
          <w:tcPr>
            <w:tcW w:w="1272" w:type="pct"/>
          </w:tcPr>
          <w:p>
            <w:pPr>
              <w:pStyle w:val="25"/>
              <w:spacing w:after="0"/>
              <w:ind w:left="108" w:right="65" w:rightChars="31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能较快重启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266" w:hRule="atLeast"/>
        </w:trPr>
        <w:tc>
          <w:tcPr>
            <w:tcW w:w="1090" w:type="pct"/>
            <w:vAlign w:val="center"/>
          </w:tcPr>
          <w:p>
            <w:pPr>
              <w:pStyle w:val="25"/>
              <w:spacing w:after="0"/>
              <w:ind w:left="108"/>
              <w:rPr>
                <w:lang w:eastAsia="zh-CN"/>
              </w:rPr>
            </w:pPr>
            <w:r>
              <w:rPr>
                <w:rFonts w:hint="eastAsia"/>
              </w:rPr>
              <w:t>数据校验机制</w:t>
            </w:r>
          </w:p>
        </w:tc>
        <w:tc>
          <w:tcPr>
            <w:tcW w:w="2636" w:type="pct"/>
            <w:vAlign w:val="center"/>
          </w:tcPr>
          <w:p>
            <w:pPr>
              <w:pStyle w:val="25"/>
              <w:spacing w:after="0"/>
              <w:ind w:left="108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对不符合要求的输入数据</w:t>
            </w:r>
            <w:r>
              <w:rPr>
                <w:rFonts w:hint="eastAsia"/>
                <w:lang w:eastAsia="zh-CN"/>
              </w:rPr>
              <w:t>，系统</w:t>
            </w:r>
            <w:r>
              <w:rPr>
                <w:rFonts w:hint="eastAsia"/>
              </w:rPr>
              <w:t>应使用中文给出简洁、准确的提示信息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必要时应给出帮助</w:t>
            </w:r>
          </w:p>
        </w:tc>
        <w:tc>
          <w:tcPr>
            <w:tcW w:w="1272" w:type="pct"/>
            <w:tcBorders/>
          </w:tcPr>
          <w:p>
            <w:pPr>
              <w:pStyle w:val="25"/>
              <w:spacing w:after="0"/>
              <w:ind w:left="108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系统对于不符合要求的输入给出相应的提示信息</w:t>
            </w:r>
          </w:p>
        </w:tc>
      </w:tr>
    </w:tbl>
    <w:p>
      <w:pPr>
        <w:pStyle w:val="3"/>
        <w:numPr>
          <w:ilvl w:val="0"/>
          <w:numId w:val="6"/>
        </w:numPr>
        <w:ind w:left="0" w:firstLine="0"/>
        <w:rPr>
          <w:rFonts w:hint="eastAsia"/>
        </w:rPr>
      </w:pPr>
      <w:bookmarkStart w:id="63" w:name="_Toc13816"/>
      <w:bookmarkStart w:id="64" w:name="_Toc363545921"/>
      <w:bookmarkStart w:id="65" w:name="_Toc29918"/>
      <w:r>
        <w:rPr>
          <w:rFonts w:hint="eastAsia"/>
        </w:rPr>
        <w:t>可维护性测试报告</w:t>
      </w:r>
      <w:bookmarkEnd w:id="63"/>
      <w:bookmarkEnd w:id="64"/>
      <w:bookmarkEnd w:id="65"/>
    </w:p>
    <w:tbl>
      <w:tblPr>
        <w:tblStyle w:val="12"/>
        <w:tblW w:w="5036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3329"/>
        <w:gridCol w:w="332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30" w:type="pct"/>
            <w:shd w:val="clear" w:color="auto" w:fill="CCCCCC"/>
            <w:vAlign w:val="center"/>
          </w:tcPr>
          <w:p>
            <w:pPr>
              <w:pStyle w:val="24"/>
              <w:jc w:val="center"/>
              <w:rPr>
                <w:b w:val="0"/>
              </w:rPr>
            </w:pPr>
            <w:r>
              <w:t>测试</w:t>
            </w:r>
            <w:r>
              <w:rPr>
                <w:rFonts w:hint="eastAsia"/>
              </w:rPr>
              <w:t>用例</w:t>
            </w:r>
          </w:p>
        </w:tc>
        <w:tc>
          <w:tcPr>
            <w:tcW w:w="1984" w:type="pct"/>
            <w:shd w:val="clear" w:color="auto" w:fill="CCCCCC"/>
            <w:vAlign w:val="center"/>
          </w:tcPr>
          <w:p>
            <w:pPr>
              <w:pStyle w:val="24"/>
              <w:rPr>
                <w:b w:val="0"/>
              </w:rPr>
            </w:pPr>
            <w:r>
              <w:t>测试过程</w:t>
            </w:r>
            <w:r>
              <w:rPr>
                <w:rFonts w:hint="eastAsia"/>
              </w:rPr>
              <w:t>描述</w:t>
            </w:r>
          </w:p>
        </w:tc>
        <w:tc>
          <w:tcPr>
            <w:tcW w:w="1984" w:type="pct"/>
            <w:shd w:val="clear" w:color="auto" w:fill="CCCCCC"/>
          </w:tcPr>
          <w:p>
            <w:pPr>
              <w:pStyle w:val="24"/>
            </w:pPr>
            <w:r>
              <w:rPr>
                <w:rFonts w:hint="eastAsia"/>
              </w:rPr>
              <w:t>测试结果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30" w:type="pct"/>
            <w:vAlign w:val="center"/>
          </w:tcPr>
          <w:p>
            <w:pPr>
              <w:pStyle w:val="25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个性化需求开发</w:t>
            </w:r>
          </w:p>
        </w:tc>
        <w:tc>
          <w:tcPr>
            <w:tcW w:w="1984" w:type="pct"/>
            <w:vAlign w:val="center"/>
          </w:tcPr>
          <w:p>
            <w:pPr>
              <w:pStyle w:val="25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AIP二次开发接口</w:t>
            </w:r>
          </w:p>
        </w:tc>
        <w:tc>
          <w:tcPr>
            <w:tcW w:w="1984" w:type="pct"/>
          </w:tcPr>
          <w:p>
            <w:pPr>
              <w:pStyle w:val="25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系统支持二次开发</w:t>
            </w:r>
          </w:p>
        </w:tc>
      </w:tr>
    </w:tbl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  <w:rPr>
          <w:rFonts w:hint="eastAsia"/>
        </w:rPr>
      </w:pPr>
      <w:bookmarkStart w:id="66" w:name="_Toc3348"/>
      <w:bookmarkStart w:id="67" w:name="_Toc363545922"/>
      <w:bookmarkStart w:id="68" w:name="_Toc3023"/>
      <w:r>
        <w:rPr>
          <w:rFonts w:hint="eastAsia"/>
        </w:rPr>
        <w:t>测试结论与建议</w:t>
      </w:r>
      <w:bookmarkEnd w:id="66"/>
      <w:bookmarkEnd w:id="67"/>
      <w:bookmarkEnd w:id="68"/>
    </w:p>
    <w:p>
      <w:pPr>
        <w:pStyle w:val="3"/>
        <w:numPr>
          <w:ilvl w:val="0"/>
          <w:numId w:val="7"/>
        </w:numPr>
        <w:ind w:left="0" w:firstLine="0"/>
        <w:rPr>
          <w:rFonts w:hint="eastAsia"/>
        </w:rPr>
      </w:pPr>
      <w:bookmarkStart w:id="69" w:name="_Toc27860"/>
      <w:bookmarkStart w:id="70" w:name="_Toc363545923"/>
      <w:bookmarkStart w:id="71" w:name="_Toc26241"/>
      <w:r>
        <w:rPr>
          <w:rFonts w:hint="eastAsia"/>
        </w:rPr>
        <w:t>测试人员对需求的理解</w:t>
      </w:r>
      <w:bookmarkEnd w:id="69"/>
      <w:bookmarkEnd w:id="70"/>
      <w:bookmarkEnd w:id="71"/>
    </w:p>
    <w:p>
      <w:pPr>
        <w:spacing w:line="360" w:lineRule="auto"/>
        <w:ind w:firstLine="420" w:firstLineChars="200"/>
        <w:rPr>
          <w:rFonts w:hint="eastAsia"/>
          <w:szCs w:val="21"/>
          <w:lang w:eastAsia="zh-CN"/>
        </w:rPr>
      </w:pPr>
      <w:r>
        <w:rPr>
          <w:rFonts w:hint="eastAsia"/>
          <w:szCs w:val="21"/>
        </w:rPr>
        <w:t>测试人员作为项目小组的成员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</w:rPr>
        <w:t>从项目需求开始对系统的业务进行了充分的理解，制定合理的测试计划</w:t>
      </w:r>
      <w:r>
        <w:rPr>
          <w:rFonts w:hint="eastAsia"/>
          <w:szCs w:val="21"/>
          <w:lang w:eastAsia="zh-CN"/>
        </w:rPr>
        <w:t>。</w:t>
      </w:r>
    </w:p>
    <w:p>
      <w:p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本次坦克大战项目基本需要达成的需求有：</w:t>
      </w:r>
    </w:p>
    <w:p>
      <w:p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1.程序软件在各环境下的顺利安装；</w:t>
      </w:r>
    </w:p>
    <w:p>
      <w:p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2.软件开启和退出功能的实现；确保软件运行的稳定性（多样测试环境下）；</w:t>
      </w:r>
    </w:p>
    <w:p>
      <w:pPr>
        <w:spacing w:line="360" w:lineRule="auto"/>
        <w:ind w:firstLine="42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3.各类菜单、模式选项可以正确显示并选择；</w:t>
      </w:r>
    </w:p>
    <w:p>
      <w:pPr>
        <w:spacing w:line="360" w:lineRule="auto"/>
        <w:ind w:firstLine="420" w:firstLineChars="20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4.各基础单元模块功能的实现（登录、注册、双人模式、排行榜系统、坦克基础操纵、玩家与敌人的互动等）；</w:t>
      </w:r>
    </w:p>
    <w:p>
      <w:pPr>
        <w:spacing w:line="360" w:lineRule="auto"/>
        <w:ind w:firstLine="420" w:firstLineChars="20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5.软件不受系统其他无关软件的影响等。</w:t>
      </w:r>
    </w:p>
    <w:p>
      <w:pPr>
        <w:spacing w:line="360" w:lineRule="auto"/>
        <w:ind w:firstLine="420" w:firstLineChars="0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同时</w:t>
      </w:r>
      <w:r>
        <w:rPr>
          <w:rFonts w:hint="eastAsia"/>
          <w:szCs w:val="21"/>
        </w:rPr>
        <w:t>在开发和实施过程中，不断地跟踪和测试项目的各阶段性版本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获得尽量多的测试样本，对照程序需要实现的基本需求，阶梯式更新测试结果</w:t>
      </w:r>
      <w:r>
        <w:rPr>
          <w:rFonts w:hint="eastAsia"/>
          <w:szCs w:val="21"/>
        </w:rPr>
        <w:t>。</w:t>
      </w:r>
    </w:p>
    <w:p>
      <w:pPr>
        <w:pStyle w:val="3"/>
        <w:numPr>
          <w:ilvl w:val="0"/>
          <w:numId w:val="7"/>
        </w:numPr>
        <w:ind w:left="0" w:firstLine="0"/>
        <w:rPr>
          <w:rFonts w:hint="eastAsia"/>
        </w:rPr>
      </w:pPr>
      <w:bookmarkStart w:id="72" w:name="_Toc363545924"/>
      <w:bookmarkStart w:id="73" w:name="_Toc140"/>
      <w:bookmarkStart w:id="74" w:name="_Toc14733"/>
      <w:r>
        <w:rPr>
          <w:rFonts w:hint="eastAsia"/>
        </w:rPr>
        <w:t>测试准备和测试执行过程</w:t>
      </w:r>
      <w:bookmarkEnd w:id="72"/>
      <w:bookmarkEnd w:id="73"/>
      <w:bookmarkEnd w:id="74"/>
    </w:p>
    <w:p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在测试过程中，测试人员充分理解</w:t>
      </w:r>
      <w:r>
        <w:rPr>
          <w:rFonts w:hint="eastAsia"/>
          <w:szCs w:val="21"/>
          <w:lang w:val="en-US" w:eastAsia="zh-CN"/>
        </w:rPr>
        <w:t>项目基本</w:t>
      </w:r>
      <w:r>
        <w:rPr>
          <w:rFonts w:hint="eastAsia"/>
          <w:szCs w:val="21"/>
        </w:rPr>
        <w:t>需求，并按照项目的测试计划，准备了充足的测试环境和资源</w:t>
      </w:r>
      <w:r>
        <w:rPr>
          <w:rFonts w:hint="eastAsia"/>
          <w:szCs w:val="21"/>
          <w:lang w:eastAsia="zh-CN"/>
        </w:rPr>
        <w:t>。</w:t>
      </w:r>
    </w:p>
    <w:p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根据项目的《</w:t>
      </w:r>
      <w:r>
        <w:rPr>
          <w:rFonts w:hint="eastAsia"/>
          <w:szCs w:val="21"/>
          <w:lang w:val="en-US" w:eastAsia="zh-CN"/>
        </w:rPr>
        <w:t>软件</w:t>
      </w:r>
      <w:r>
        <w:rPr>
          <w:rFonts w:hint="eastAsia"/>
          <w:szCs w:val="21"/>
        </w:rPr>
        <w:t>需求</w:t>
      </w:r>
      <w:r>
        <w:rPr>
          <w:rFonts w:hint="eastAsia"/>
          <w:szCs w:val="21"/>
          <w:lang w:val="en-US" w:eastAsia="zh-CN"/>
        </w:rPr>
        <w:t>分析报告</w:t>
      </w:r>
      <w:r>
        <w:rPr>
          <w:rFonts w:hint="eastAsia"/>
          <w:szCs w:val="21"/>
        </w:rPr>
        <w:t>》</w:t>
      </w:r>
      <w:r>
        <w:rPr>
          <w:rFonts w:hint="eastAsia"/>
          <w:szCs w:val="21"/>
          <w:lang w:eastAsia="zh-CN"/>
        </w:rPr>
        <w:t>《</w:t>
      </w:r>
      <w:r>
        <w:rPr>
          <w:rFonts w:hint="eastAsia"/>
          <w:szCs w:val="21"/>
          <w:lang w:val="en-US" w:eastAsia="zh-CN"/>
        </w:rPr>
        <w:t>软件测试用例</w:t>
      </w:r>
      <w:r>
        <w:rPr>
          <w:rFonts w:hint="eastAsia"/>
          <w:szCs w:val="21"/>
          <w:lang w:eastAsia="zh-CN"/>
        </w:rPr>
        <w:t>》</w:t>
      </w:r>
      <w:r>
        <w:rPr>
          <w:rFonts w:hint="eastAsia"/>
          <w:szCs w:val="21"/>
        </w:rPr>
        <w:t>对项目的设计、安装、实施结果进行了测试，并对</w:t>
      </w:r>
      <w:r>
        <w:rPr>
          <w:rFonts w:hint="eastAsia"/>
          <w:szCs w:val="21"/>
          <w:lang w:val="en-US" w:eastAsia="zh-CN"/>
        </w:rPr>
        <w:t>项目软件</w:t>
      </w:r>
      <w:r>
        <w:rPr>
          <w:rFonts w:hint="eastAsia"/>
          <w:szCs w:val="21"/>
        </w:rPr>
        <w:t>的安全性、可靠性、易用性、可维护性和系统性能进行了测试。</w:t>
      </w:r>
    </w:p>
    <w:p>
      <w:pPr>
        <w:pStyle w:val="3"/>
        <w:numPr>
          <w:ilvl w:val="0"/>
          <w:numId w:val="7"/>
        </w:numPr>
        <w:ind w:left="0" w:firstLine="0"/>
        <w:rPr>
          <w:rFonts w:hint="eastAsia"/>
          <w:sz w:val="24"/>
        </w:rPr>
      </w:pPr>
      <w:bookmarkStart w:id="75" w:name="_Toc363545925"/>
      <w:bookmarkStart w:id="76" w:name="_Toc17900"/>
      <w:bookmarkStart w:id="77" w:name="_Toc4595"/>
      <w:r>
        <w:rPr>
          <w:rFonts w:hint="eastAsia"/>
        </w:rPr>
        <w:t>测试结果分析</w:t>
      </w:r>
      <w:bookmarkEnd w:id="75"/>
      <w:bookmarkEnd w:id="76"/>
      <w:bookmarkEnd w:id="77"/>
    </w:p>
    <w:p>
      <w:pPr>
        <w:spacing w:line="360" w:lineRule="auto"/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经过对测试结果进行分析，项目的设计和实施达到了</w:t>
      </w:r>
      <w:r>
        <w:rPr>
          <w:rFonts w:hint="eastAsia"/>
          <w:szCs w:val="21"/>
          <w:lang w:val="en-US" w:eastAsia="zh-CN"/>
        </w:rPr>
        <w:t>软件基本需求所</w:t>
      </w:r>
      <w:r>
        <w:rPr>
          <w:rFonts w:hint="eastAsia"/>
          <w:szCs w:val="21"/>
        </w:rPr>
        <w:t>要求的能力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  <w:lang w:val="en-US" w:eastAsia="zh-CN"/>
        </w:rPr>
        <w:t>特别在基本功能的实现部分，软件已具备相对完整的玩法体系以及基本样式的菜单界面，并且在各个测试环境下可以正常运行。经过评估，已经</w:t>
      </w:r>
      <w:r>
        <w:rPr>
          <w:rFonts w:hint="eastAsia"/>
          <w:szCs w:val="21"/>
        </w:rPr>
        <w:t>可以进入项目的下一阶段。</w:t>
      </w:r>
    </w:p>
    <w:p>
      <w:pPr>
        <w:spacing w:line="360" w:lineRule="auto"/>
        <w:ind w:firstLine="420"/>
        <w:rPr>
          <w:rFonts w:hint="default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部分模块功能在测试下表现未能达到预期，考虑对需求和代码部分作进一步更新。</w:t>
      </w:r>
    </w:p>
    <w:p>
      <w:pPr>
        <w:pStyle w:val="3"/>
        <w:numPr>
          <w:ilvl w:val="0"/>
          <w:numId w:val="7"/>
        </w:numPr>
        <w:ind w:left="0" w:firstLine="0"/>
        <w:rPr>
          <w:rFonts w:hint="eastAsia"/>
        </w:rPr>
      </w:pPr>
      <w:bookmarkStart w:id="78" w:name="_Toc26592"/>
      <w:bookmarkStart w:id="79" w:name="_Toc363545926"/>
      <w:bookmarkStart w:id="80" w:name="_Toc25426"/>
      <w:r>
        <w:rPr>
          <w:rFonts w:hint="eastAsia"/>
        </w:rPr>
        <w:t>建议</w:t>
      </w:r>
      <w:bookmarkEnd w:id="78"/>
      <w:bookmarkEnd w:id="79"/>
      <w:bookmarkEnd w:id="80"/>
    </w:p>
    <w:p>
      <w:p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项目的开发和实施虽然满足了当前业务的功能和性能要求，并实施了相应的系统安全、备份等方案，随着系统的运行和后期工程的投入生产，在现有系统软件硬件条件下，可能会给系统带来一定的压力，所以在后期工程的开发过程中，随时要兼顾一期工程的可能存在的性能优化和功能调整，以及系统在安全、备份方面加大资源投入力度，保证系统达到7x24小时稳定、可靠运行的要求。</w:t>
      </w:r>
    </w:p>
    <w:p>
      <w:pPr>
        <w:spacing w:line="360" w:lineRule="auto"/>
        <w:ind w:firstLine="420" w:firstLineChars="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由于软件项目工程目前处在初步阶段，代码部分尚待完善，部分进阶功能尚未完全实现，因而导致测试结果总体未达成该项目完整版预期。</w:t>
      </w:r>
    </w:p>
    <w:p>
      <w:pPr>
        <w:spacing w:line="360" w:lineRule="auto"/>
        <w:ind w:firstLine="420" w:firstLineChars="200"/>
        <w:rPr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A0AC5"/>
    <w:multiLevelType w:val="singleLevel"/>
    <w:tmpl w:val="04BA0AC5"/>
    <w:lvl w:ilvl="0" w:tentative="0">
      <w:start w:val="1"/>
      <w:numFmt w:val="decimal"/>
      <w:pStyle w:val="4"/>
      <w:lvlText w:val="%1."/>
      <w:lvlJc w:val="left"/>
      <w:pPr>
        <w:ind w:left="1140" w:hanging="420"/>
      </w:pPr>
      <w:rPr>
        <w:rFonts w:hint="default"/>
      </w:rPr>
    </w:lvl>
  </w:abstractNum>
  <w:abstractNum w:abstractNumId="1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abstractNum w:abstractNumId="2">
    <w:nsid w:val="7A31791D"/>
    <w:multiLevelType w:val="multilevel"/>
    <w:tmpl w:val="7A31791D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7E2108FF"/>
    <w:multiLevelType w:val="singleLevel"/>
    <w:tmpl w:val="7E2108FF"/>
    <w:lvl w:ilvl="0" w:tentative="0">
      <w:start w:val="1"/>
      <w:numFmt w:val="decimal"/>
      <w:pStyle w:val="3"/>
      <w:lvlText w:val=".%1"/>
      <w:legacy w:legacy="1" w:legacySpace="0" w:legacyIndent="432"/>
      <w:lvlJc w:val="left"/>
      <w:pPr>
        <w:ind w:left="792" w:hanging="432"/>
      </w:pPr>
      <w:rPr>
        <w:rFonts w:hint="default" w:ascii="Times New Roman" w:hAnsi="Times New Roman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0YzY4NjUwZGU1YzMwM2VhZjcxMmNjYTBmYTc2YmEifQ=="/>
  </w:docVars>
  <w:rsids>
    <w:rsidRoot w:val="005623F0"/>
    <w:rsid w:val="00261D89"/>
    <w:rsid w:val="002961B0"/>
    <w:rsid w:val="002C0AF4"/>
    <w:rsid w:val="00314305"/>
    <w:rsid w:val="0033524C"/>
    <w:rsid w:val="005623F0"/>
    <w:rsid w:val="005716B7"/>
    <w:rsid w:val="00687045"/>
    <w:rsid w:val="006F52D0"/>
    <w:rsid w:val="00815871"/>
    <w:rsid w:val="008978E4"/>
    <w:rsid w:val="00BB789A"/>
    <w:rsid w:val="00D1168E"/>
    <w:rsid w:val="00E95388"/>
    <w:rsid w:val="00EB0384"/>
    <w:rsid w:val="01A3752A"/>
    <w:rsid w:val="031A5554"/>
    <w:rsid w:val="04160380"/>
    <w:rsid w:val="0EDB3792"/>
    <w:rsid w:val="116021A5"/>
    <w:rsid w:val="12E2460A"/>
    <w:rsid w:val="131D034D"/>
    <w:rsid w:val="147D6BCA"/>
    <w:rsid w:val="14904B68"/>
    <w:rsid w:val="178419A5"/>
    <w:rsid w:val="19C15D47"/>
    <w:rsid w:val="1AA17AB6"/>
    <w:rsid w:val="1B0167A6"/>
    <w:rsid w:val="1F073C5F"/>
    <w:rsid w:val="230C754B"/>
    <w:rsid w:val="265D1D37"/>
    <w:rsid w:val="299F7454"/>
    <w:rsid w:val="2BE577F4"/>
    <w:rsid w:val="2E4F2F2D"/>
    <w:rsid w:val="355E6877"/>
    <w:rsid w:val="39284305"/>
    <w:rsid w:val="3BDA652C"/>
    <w:rsid w:val="3C1445DE"/>
    <w:rsid w:val="447004A0"/>
    <w:rsid w:val="493D5AD7"/>
    <w:rsid w:val="49907E4C"/>
    <w:rsid w:val="4A8F2006"/>
    <w:rsid w:val="4D8960C7"/>
    <w:rsid w:val="51E56D7F"/>
    <w:rsid w:val="579469E4"/>
    <w:rsid w:val="57EE3633"/>
    <w:rsid w:val="5A90452E"/>
    <w:rsid w:val="5B8027F4"/>
    <w:rsid w:val="5E664F7F"/>
    <w:rsid w:val="63DA42B1"/>
    <w:rsid w:val="6D911C3F"/>
    <w:rsid w:val="77942BB9"/>
    <w:rsid w:val="781C2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jc w:val="left"/>
      <w:outlineLvl w:val="0"/>
    </w:pPr>
    <w:rPr>
      <w:b/>
      <w:bCs/>
      <w:sz w:val="31"/>
      <w:szCs w:val="31"/>
    </w:rPr>
  </w:style>
  <w:style w:type="paragraph" w:styleId="3">
    <w:name w:val="heading 2"/>
    <w:basedOn w:val="1"/>
    <w:next w:val="1"/>
    <w:qFormat/>
    <w:uiPriority w:val="0"/>
    <w:pPr>
      <w:numPr>
        <w:ilvl w:val="0"/>
        <w:numId w:val="2"/>
      </w:numPr>
      <w:jc w:val="left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numPr>
        <w:ilvl w:val="0"/>
        <w:numId w:val="3"/>
      </w:numPr>
      <w:jc w:val="left"/>
      <w:outlineLvl w:val="2"/>
    </w:pPr>
    <w:rPr>
      <w:b/>
      <w:bCs/>
      <w:sz w:val="24"/>
      <w:szCs w:val="24"/>
    </w:rPr>
  </w:style>
  <w:style w:type="character" w:default="1" w:styleId="13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宋体" w:eastAsia="宋体" w:cs="宋体"/>
      <w:kern w:val="2"/>
      <w:lang w:val="en-US" w:eastAsia="zh-CN" w:bidi="ar-SA"/>
    </w:rPr>
  </w:style>
  <w:style w:type="paragraph" w:styleId="6">
    <w:name w:val="toc 3"/>
    <w:basedOn w:val="1"/>
    <w:next w:val="1"/>
    <w:qFormat/>
    <w:uiPriority w:val="39"/>
    <w:pPr>
      <w:ind w:left="840" w:leftChars="400"/>
    </w:pPr>
  </w:style>
  <w:style w:type="paragraph" w:styleId="7">
    <w:name w:val="toc 1"/>
    <w:basedOn w:val="1"/>
    <w:next w:val="1"/>
    <w:unhideWhenUsed/>
    <w:qFormat/>
    <w:uiPriority w:val="39"/>
    <w:pPr>
      <w:tabs>
        <w:tab w:val="left" w:pos="420"/>
        <w:tab w:val="right" w:leader="dot" w:pos="9010"/>
      </w:tabs>
    </w:pPr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sz w:val="24"/>
      <w:lang w:eastAsia="zh-CN"/>
    </w:rPr>
  </w:style>
  <w:style w:type="paragraph" w:styleId="10">
    <w:name w:val="Title"/>
    <w:basedOn w:val="1"/>
    <w:next w:val="1"/>
    <w:qFormat/>
    <w:uiPriority w:val="10"/>
    <w:pPr>
      <w:spacing w:before="240" w:after="60"/>
      <w:jc w:val="center"/>
    </w:pPr>
    <w:rPr>
      <w:rFonts w:asciiTheme="majorHAnsi" w:hAnsiTheme="majorHAnsi" w:cstheme="majorBidi"/>
      <w:b/>
      <w:bCs/>
      <w:sz w:val="44"/>
      <w:szCs w:val="32"/>
    </w:rPr>
  </w:style>
  <w:style w:type="paragraph" w:styleId="11">
    <w:name w:val="Body Text First Indent"/>
    <w:basedOn w:val="1"/>
    <w:semiHidden/>
    <w:qFormat/>
    <w:uiPriority w:val="0"/>
    <w:pPr>
      <w:spacing w:line="360" w:lineRule="auto"/>
      <w:ind w:firstLine="425"/>
    </w:pPr>
    <w:rPr>
      <w:rFonts w:ascii="Times New Roman" w:eastAsia="Times New Roman"/>
      <w:sz w:val="24"/>
      <w:szCs w:val="24"/>
    </w:rPr>
  </w:style>
  <w:style w:type="character" w:styleId="14">
    <w:name w:val="FollowedHyperlink"/>
    <w:basedOn w:val="13"/>
    <w:qFormat/>
    <w:uiPriority w:val="0"/>
    <w:rPr>
      <w:color w:val="800080"/>
      <w:u w:val="single"/>
    </w:rPr>
  </w:style>
  <w:style w:type="character" w:styleId="15">
    <w:name w:val="Hyperlink"/>
    <w:basedOn w:val="13"/>
    <w:unhideWhenUsed/>
    <w:qFormat/>
    <w:uiPriority w:val="99"/>
    <w:rPr>
      <w:color w:val="0000FF"/>
      <w:u w:val="single"/>
    </w:rPr>
  </w:style>
  <w:style w:type="paragraph" w:customStyle="1" w:styleId="16">
    <w:name w:val="封面表格文本"/>
    <w:basedOn w:val="1"/>
    <w:qFormat/>
    <w:uiPriority w:val="0"/>
    <w:pPr>
      <w:jc w:val="center"/>
    </w:pPr>
    <w:rPr>
      <w:rFonts w:ascii="Arial" w:hAnsi="Arial"/>
      <w:lang w:eastAsia="zh-CN"/>
    </w:rPr>
  </w:style>
  <w:style w:type="paragraph" w:customStyle="1" w:styleId="17">
    <w:name w:val="修订记录"/>
    <w:basedOn w:val="1"/>
    <w:qFormat/>
    <w:uiPriority w:val="0"/>
    <w:pPr>
      <w:widowControl/>
      <w:spacing w:before="300" w:after="150" w:line="360" w:lineRule="auto"/>
      <w:jc w:val="center"/>
    </w:pPr>
    <w:rPr>
      <w:rFonts w:ascii="Arial" w:hAnsi="Arial" w:eastAsia="黑体"/>
      <w:sz w:val="32"/>
      <w:szCs w:val="32"/>
      <w:lang w:eastAsia="zh-CN"/>
    </w:rPr>
  </w:style>
  <w:style w:type="paragraph" w:customStyle="1" w:styleId="18">
    <w:name w:val="表头样式 Char"/>
    <w:basedOn w:val="1"/>
    <w:qFormat/>
    <w:uiPriority w:val="0"/>
    <w:pPr>
      <w:jc w:val="center"/>
    </w:pPr>
    <w:rPr>
      <w:rFonts w:ascii="Arial" w:hAnsi="Arial"/>
      <w:b/>
      <w:lang w:eastAsia="zh-CN"/>
    </w:rPr>
  </w:style>
  <w:style w:type="paragraph" w:customStyle="1" w:styleId="19">
    <w:name w:val="表格文本"/>
    <w:basedOn w:val="1"/>
    <w:qFormat/>
    <w:uiPriority w:val="0"/>
    <w:pPr>
      <w:tabs>
        <w:tab w:val="decimal" w:pos="0"/>
      </w:tabs>
      <w:jc w:val="left"/>
    </w:pPr>
    <w:rPr>
      <w:rFonts w:ascii="Times New Roman" w:eastAsia="Times New Roman"/>
      <w:sz w:val="24"/>
      <w:szCs w:val="24"/>
    </w:rPr>
  </w:style>
  <w:style w:type="paragraph" w:customStyle="1" w:styleId="20">
    <w:name w:val="目录"/>
    <w:basedOn w:val="1"/>
    <w:qFormat/>
    <w:uiPriority w:val="0"/>
    <w:pPr>
      <w:adjustRightInd/>
      <w:spacing w:before="480" w:after="360"/>
      <w:jc w:val="center"/>
    </w:pPr>
    <w:rPr>
      <w:rFonts w:ascii="Arial" w:hAnsi="Arial" w:eastAsia="黑体"/>
      <w:sz w:val="32"/>
      <w:szCs w:val="32"/>
      <w:lang w:eastAsia="zh-CN"/>
    </w:rPr>
  </w:style>
  <w:style w:type="paragraph" w:customStyle="1" w:styleId="21">
    <w:name w:val="缺省文本"/>
    <w:basedOn w:val="1"/>
    <w:qFormat/>
    <w:uiPriority w:val="0"/>
    <w:pPr>
      <w:jc w:val="left"/>
    </w:pPr>
    <w:rPr>
      <w:rFonts w:ascii="Times New Roman" w:eastAsia="Times New Roman"/>
      <w:sz w:val="24"/>
      <w:szCs w:val="24"/>
    </w:rPr>
  </w:style>
  <w:style w:type="paragraph" w:customStyle="1" w:styleId="22">
    <w:name w:val="首行缩进"/>
    <w:basedOn w:val="1"/>
    <w:qFormat/>
    <w:uiPriority w:val="0"/>
    <w:pPr>
      <w:ind w:firstLine="720"/>
      <w:jc w:val="left"/>
    </w:pPr>
    <w:rPr>
      <w:rFonts w:ascii="Times New Roman" w:eastAsia="Times New Roman"/>
      <w:sz w:val="24"/>
      <w:szCs w:val="24"/>
    </w:rPr>
  </w:style>
  <w:style w:type="paragraph" w:styleId="23">
    <w:name w:val="List Paragraph"/>
    <w:basedOn w:val="1"/>
    <w:qFormat/>
    <w:uiPriority w:val="99"/>
    <w:pPr>
      <w:ind w:firstLine="420" w:firstLineChars="200"/>
    </w:pPr>
  </w:style>
  <w:style w:type="paragraph" w:customStyle="1" w:styleId="24">
    <w:name w:val="样式4 Char"/>
    <w:basedOn w:val="1"/>
    <w:qFormat/>
    <w:uiPriority w:val="0"/>
    <w:pPr>
      <w:widowControl w:val="0"/>
      <w:suppressLineNumbers/>
      <w:suppressAutoHyphens/>
      <w:ind w:left="108"/>
      <w:jc w:val="both"/>
    </w:pPr>
    <w:rPr>
      <w:rFonts w:ascii="宋体" w:hAnsi="宋体" w:eastAsia="宋体" w:cs="宋体"/>
      <w:b/>
      <w:kern w:val="21"/>
      <w:lang w:val="en-US" w:eastAsia="zh-CN" w:bidi="ar-SA"/>
    </w:rPr>
  </w:style>
  <w:style w:type="paragraph" w:customStyle="1" w:styleId="25">
    <w:name w:val="样式1 Char"/>
    <w:basedOn w:val="1"/>
    <w:qFormat/>
    <w:uiPriority w:val="0"/>
    <w:pPr>
      <w:widowControl w:val="0"/>
      <w:suppressLineNumbers/>
      <w:suppressAutoHyphens/>
      <w:spacing w:after="120"/>
      <w:ind w:left="105"/>
      <w:jc w:val="both"/>
    </w:pPr>
    <w:rPr>
      <w:rFonts w:ascii="宋体" w:hAnsi="宋体" w:eastAsia="宋体" w:cs="宋体"/>
      <w:kern w:val="21"/>
      <w:sz w:val="26"/>
      <w:szCs w:val="21"/>
      <w:lang w:val="en-US" w:eastAsia="zh-CN" w:bidi="ar-SA"/>
    </w:rPr>
  </w:style>
  <w:style w:type="paragraph" w:customStyle="1" w:styleId="26">
    <w:name w:val="表格标题"/>
    <w:basedOn w:val="1"/>
    <w:qFormat/>
    <w:uiPriority w:val="0"/>
    <w:pPr>
      <w:widowControl w:val="0"/>
      <w:suppressLineNumbers/>
      <w:suppressAutoHyphens/>
      <w:spacing w:after="120"/>
      <w:jc w:val="center"/>
    </w:pPr>
    <w:rPr>
      <w:rFonts w:ascii="宋体" w:hAnsi="宋体" w:eastAsia="宋体" w:cs="宋体"/>
      <w:b/>
      <w:kern w:val="20481"/>
      <w:sz w:val="26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16385-8477-454D-AE24-3C329C8414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4712</Words>
  <Characters>4959</Characters>
  <Lines>53</Lines>
  <Paragraphs>15</Paragraphs>
  <TotalTime>0</TotalTime>
  <ScaleCrop>false</ScaleCrop>
  <LinksUpToDate>false</LinksUpToDate>
  <CharactersWithSpaces>5134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2022-11-12T05:45:00Z</dcterms:created>
  <dc:creator>jjddn</dc:creator>
  <cp:lastModifiedBy>XI AOGUI</cp:lastModifiedBy>
  <dcterms:modified xsi:type="dcterms:W3CDTF">2022-12-14T03:06:30Z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041BD378F2A14E3DAE8FF773933A03E8</vt:lpwstr>
  </property>
</Properties>
</file>