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3"/>
      </w:pPr>
      <w:r>
        <w:rPr>
          <w:sz w:val="28"/>
        </w:rPr>
        <w:t xml:space="preserve">会议信息</w:t>
      </w:r>
    </w:p>
    <w:p>
      <w:pPr>
        <w:pStyle w:val="dingding_quote"/>
        <w:spacing/>
      </w:pPr>
      <w:r>
        <w:rPr>
          <w:color w:val="262626"/>
        </w:rPr>
        <w:t xml:space="preserve">发起时间:  2022年11月19日 周六 17:30</w:t>
      </w:r>
    </w:p>
    <w:p>
      <w:pPr>
        <w:pStyle w:val="dingding_quote"/>
        <w:spacing/>
      </w:pPr>
      <w:r>
        <w:rPr>
          <w:color w:val="262626"/>
        </w:rPr>
        <w:t xml:space="preserve">参会人:  郎竑健（组织者） 王天宇、徐志浩、俞伟鸿</w:t>
      </w:r>
    </w:p>
    <w:p>
      <w:pPr>
        <w:pStyle w:val="dingding-heading2"/>
        <w:ind/>
        <w:jc w:val="left"/>
      </w:pPr>
      <w:r>
        <w:rPr>
          <w:sz w:val="23"/>
          <w:rFonts w:ascii="sans-serif" w:hAnsi="sans-serif" w:cs="sans-serif" w:eastAsia="sans-serif"/>
          <w:color w:val="000000"/>
          <w:b w:val="0"/>
          <w:shd w:val="clear" w:color="auto" w:fill="FFFFFF"/>
        </w:rPr>
      </w:r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讨论点和结论</w:t>
      </w:r>
    </w:p>
    <w:p>
      <w:pPr>
        <w:numPr>
          <w:ilvl w:val="0"/>
          <w:numId w:val="1"/>
        </w:numPr>
      </w:pPr>
      <w:r>
        <w:t xml:space="preserve">总体设计文件和详细设计文件及ppt</w:t>
      </w:r>
    </w:p>
    <w:p>
      <w:pPr>
        <w:numPr>
          <w:ilvl w:val="0"/>
          <w:numId w:val="1"/>
        </w:numPr>
      </w:pPr>
      <w:r>
        <w:rPr>
          <w:rFonts w:ascii="sans-serif" w:hAnsi="sans-serif" w:cs="sans-serif" w:eastAsia="sans-serif"/>
          <w:color w:val="000000"/>
          <w:shd w:val="clear" w:color="auto" w:fill="FFFFFF"/>
        </w:rPr>
        <w:t xml:space="preserve">详细设计文件包括：界面设计、数据库设计、关键算法设计</w:t>
      </w:r>
    </w:p>
    <w:p>
      <w:r>
        <w:rPr>
          <w:sz w:val="23"/>
          <w:rFonts w:ascii="sans-serif" w:hAnsi="sans-serif" w:cs="sans-serif" w:eastAsia="sans-serif"/>
          <w:color w:val="FFFFFF"/>
        </w:rPr>
      </w:r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下一步行动计划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rPr>
          <w:rFonts w:ascii="sans-serif" w:hAnsi="sans-serif" w:cs="sans-serif" w:eastAsia="sans-serif"/>
          <w:color w:val="000000"/>
          <w:shd w:val="clear" w:color="auto" w:fill="FFFFFF"/>
        </w:rPr>
        <w:t xml:space="preserve">界面功能模块设计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rPr>
          <w:rFonts w:ascii="sans-serif" w:hAnsi="sans-serif" w:cs="sans-serif" w:eastAsia="sans-serif"/>
          <w:color w:val="000000"/>
          <w:shd w:val="clear" w:color="auto" w:fill="FFFFFF"/>
        </w:rPr>
        <w:t xml:space="preserve">数据库设计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rPr>
          <w:rFonts w:ascii="sans-serif" w:hAnsi="sans-serif" w:cs="sans-serif" w:eastAsia="sans-serif"/>
          <w:color w:val="000000"/>
          <w:shd w:val="clear" w:color="auto" w:fill="FFFFFF"/>
        </w:rPr>
        <w:t xml:space="preserve">关键算法设计（待定）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总体设计文件完善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详细设计文件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ppt</w:t>
      </w:r>
    </w:p>
    <w:p>
      <w:pPr/>
      <w:r/>
    </w:p>
    <w:p>
      <w:pPr/>
      <w:r/>
    </w:p>
    <w:p>
      <w:pPr/>
      <w:r/>
    </w:p>
    <w:p>
      <w:pPr/>
      <w:r/>
    </w:p>
    <w:p>
      <w:pPr>
        <w:jc w:val="right"/>
      </w:pPr>
      <w:r/>
    </w:p>
    <w:p>
      <w:pPr>
        <w:jc w:val="right"/>
      </w:pPr>
      <w:r/>
    </w:p>
    <w:p>
      <w:pPr>
        <w:ind/>
        <w:jc w:val="center"/>
      </w:pPr>
      <w:r>
        <w:rPr>
          <w:color w:val="999999"/>
        </w:rPr>
        <w:t xml:space="preserve">--开会就用钉闪会--</w:t>
      </w:r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