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color w:val="1F6FB2"/>
        </w:rPr>
        <w:t>灵枢 (Lingshu) 产品需求列表 · PRD v0.3（修订版）</w:t>
      </w:r>
    </w:p>
    <w:p>
      <w:pPr>
        <w:spacing w:after="80"/>
        <w:ind w:left="280"/>
      </w:pPr>
      <w:r>
        <w:rPr>
          <w:rFonts w:ascii="Microsoft YaHei" w:hAnsi="Microsoft YaHei" w:eastAsia="Microsoft YaHei"/>
          <w:i/>
        </w:rPr>
        <w:t>文档状态：已整合全部需求讨论，UI 布局按 WorkBuddy 范式完成修订。</w:t>
      </w:r>
    </w:p>
    <w:p>
      <w:pPr>
        <w:spacing w:after="80"/>
        <w:ind w:left="280"/>
      </w:pPr>
      <w:r>
        <w:rPr>
          <w:rFonts w:ascii="Microsoft YaHei" w:hAnsi="Microsoft YaHei" w:eastAsia="Microsoft YaHei"/>
          <w:i/>
        </w:rPr>
        <w:t>适用范围：IT 运维领域专用智能体平台（非通用平台）。</w:t>
      </w:r>
    </w:p>
    <w:p>
      <w:pPr>
        <w:spacing w:after="80"/>
        <w:ind w:left="280"/>
      </w:pPr>
      <w:r>
        <w:rPr>
          <w:rFonts w:ascii="Microsoft YaHei" w:hAnsi="Microsoft YaHei" w:eastAsia="Microsoft YaHei"/>
          <w:i/>
        </w:rPr>
        <w:t>生成日期：2026-09-05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1"/>
      </w:pPr>
      <w:r>
        <w:rPr>
          <w:rFonts w:ascii="Microsoft YaHei" w:hAnsi="Microsoft YaHei" w:eastAsia="Microsoft YaHei"/>
          <w:color w:val="1F6FB2"/>
        </w:rPr>
        <w:t>0. 产品定位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项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名称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灵枢 (Lingshu)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定位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 xml:space="preserve">面向 </w:t>
            </w:r>
            <w:r>
              <w:rPr>
                <w:rFonts w:ascii="Microsoft YaHei" w:hAnsi="Microsoft YaHei" w:eastAsia="Microsoft YaHei"/>
                <w:b/>
              </w:rPr>
              <w:t>IT 运维领域</w:t>
            </w:r>
            <w:r>
              <w:rPr>
                <w:rFonts w:ascii="Microsoft YaHei" w:hAnsi="Microsoft YaHei" w:eastAsia="Microsoft YaHei"/>
              </w:rPr>
              <w:t>的智能体平台（非通用型）。以「任务」为最小运行单元，将大模型 + 技能 + MCP + 知识库 + 专家装配为可复用的运维智能体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目标用户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运维工程师、SRE、DBA、中间件管理员、运维负责人 / 管理者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设计基调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生产级工业风格，信息密度高、专业可信，参考 Datadog / Grafana / Linear 的视觉语言，拒绝卡通与花哨渐变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核心差异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12 大运维场景域，每域有独立提示词模板与差异化的上下文注入 / 能力装配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1"/>
      </w:pPr>
      <w:r>
        <w:rPr>
          <w:rFonts w:ascii="Microsoft YaHei" w:hAnsi="Microsoft YaHei" w:eastAsia="Microsoft YaHei"/>
          <w:color w:val="1F6FB2"/>
        </w:rPr>
        <w:t>1. UI / 交互设计规范（修订版 · 参照 WorkBuddy）</w:t>
      </w:r>
    </w:p>
    <w:p>
      <w:pPr>
        <w:spacing w:after="80"/>
        <w:ind w:left="280"/>
      </w:pPr>
      <w:r>
        <w:rPr>
          <w:rFonts w:ascii="Microsoft YaHei" w:hAnsi="Microsoft YaHei" w:eastAsia="Microsoft YaHei"/>
          <w:i/>
        </w:rPr>
        <w:t>核心范式：**左栏管「资产与入口」，右栏管「本次对话的执行上下文」**。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编号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需求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UI-01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整体布局（左导航 + 右会话）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左栏（全高）</w:t>
            </w:r>
            <w:r>
              <w:rPr>
                <w:rFonts w:ascii="Microsoft YaHei" w:hAnsi="Microsoft YaHei" w:eastAsia="Microsoft YaHei"/>
              </w:rPr>
              <w:t>：顶部①新建任务；②导航项「专家·技能·MCP 连接器 / 自动化任务 / 资料库」；中部「任务列表」（按空间分组、可搜索）；底部「个人信息 + 设置中心」。</w:t>
            </w:r>
            <w:r>
              <w:br/>
            </w:r>
            <w:r>
              <w:rPr>
                <w:rFonts w:ascii="Microsoft YaHei" w:hAnsi="Microsoft YaHei" w:eastAsia="Microsoft YaHei"/>
                <w:b/>
              </w:rPr>
              <w:t>右栏</w:t>
            </w:r>
            <w:r>
              <w:rPr>
                <w:rFonts w:ascii="Microsoft YaHei" w:hAnsi="Microsoft YaHei" w:eastAsia="Microsoft YaHei"/>
              </w:rPr>
              <w:t>：顶部「常用工作任务分类 + 提示词模板」；中部「任务会话（对话 + 文件树 / 预览）」；底部「可折叠细节栏 + 输入框」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UI-02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视觉风格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中性灰底 + 品牌强调色（蓝 / 青），专业线性图标，表格 / 列表为主，支持暗色模式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UI-03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核心组件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命令面板 (Cmd+K)、抽屉（用于打开注册中心 / 设置）、状态徽标、时间线（故障 / 变更记录）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UI-04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一致性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统一卡片 / 空状态 / 加载态 / 错误态；不卡通、不渐变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UI-05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信息密度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默认高密度，关键指标图表化（趋势线 / 状态灯）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UI-06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可折叠会话细节栏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输入框上方提供「模型 / 技能 / 资料 / MCP / 工作空间 / 权限模板」入口，默认收起为「…」或「+」，点击展开逐项指定；</w:t>
            </w:r>
            <w:r>
              <w:rPr>
                <w:rFonts w:ascii="Microsoft YaHei" w:hAnsi="Microsoft YaHei" w:eastAsia="Microsoft YaHei"/>
                <w:b/>
              </w:rPr>
              <w:t>本次会话的挂载覆盖任务模板默认值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UI-07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设置中心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底部「设置」入口内含：模型接入（供应商 / API Key / endpoint / 默认模型）、个人信息、全局偏好、主题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布局逻辑（一句话）</w:t>
      </w:r>
    </w:p>
    <w:p>
      <w:r>
        <w:rPr>
          <w:rFonts w:ascii="Microsoft YaHei" w:hAnsi="Microsoft YaHei" w:eastAsia="Microsoft YaHei"/>
        </w:rPr>
        <w:t>左栏管「资产与入口」（任务、注册中心、自动化、资料库、设置），右栏管「当前任务的执行上下文」（分类 / 模板 → 会话 → 可折叠地指定模型 / 技能 / 资料 / MCP / 工作空间 / 权限）。通用能力收进左导航，当前任务参数收进输入区上方，既干净又不玩具感。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1"/>
      </w:pPr>
      <w:r>
        <w:rPr>
          <w:rFonts w:ascii="Microsoft YaHei" w:hAnsi="Microsoft YaHei" w:eastAsia="Microsoft YaHei"/>
          <w:color w:val="1F6FB2"/>
        </w:rPr>
        <w:t>2. 任务与空间管理（TR）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编号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需求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判据 / 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TR-01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新建任务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任务必须归属某「空间（Space）」；创建时可命名、选任务类型、绑模型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TR-02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空间管理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空间的创建 / 列表 / 切换 / 删除；空间是隔离与协作边界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TR-03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权限设置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空间 / 任务级权限：私有 / 团队 / 公开；角色至少含 Owner / Editor / Viewer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TR-04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重命名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任务名 / 空间名可改，重命名后文件目录与引用同步更新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TR-05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打开工作空间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一键打开任务工作区，浏览 / 检索 / 预览 / 下载该任务生成的所有文件（代码、文档、图片、表格、音视频等）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TR-06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文件持久化隔离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文件按「空间 → 任务」两级目录落盘（本地或对象存储），任务删除 / 归档时文件可一并处理</w:t>
            </w:r>
          </w:p>
        </w:tc>
      </w:tr>
    </w:tbl>
    <w:p/>
    <w:p>
      <w:pPr>
        <w:spacing w:after="80"/>
        <w:ind w:left="280"/>
      </w:pPr>
      <w:r>
        <w:rPr>
          <w:rFonts w:ascii="Microsoft YaHei" w:hAnsi="Microsoft YaHei" w:eastAsia="Microsoft YaHei"/>
          <w:i/>
        </w:rPr>
        <w:t>说明：新建任务入口在左栏顶部（UI-01）；工作空间选择与权限模板下沉到会话细节栏（UI-06），与能力装配同处。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1"/>
      </w:pPr>
      <w:r>
        <w:rPr>
          <w:rFonts w:ascii="Microsoft YaHei" w:hAnsi="Microsoft YaHei" w:eastAsia="Microsoft YaHei"/>
          <w:color w:val="1F6FB2"/>
        </w:rPr>
        <w:t>3. 模型与提示词配置（MD）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编号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需求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MD-01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每任务 / 每会话选模型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任务级或本次会话绑定大模型，支持多供应商（OpenAI / 国产模型 / 本地模型）；可配 temperature、max_tokens、超时等参数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MD-02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常用任务类型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预置运维任务模板（写文档 / 写代码 / 数据分析 / 排障等），新建任务可一键套用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MD-03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提示词库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领域提示词 / 系统提示词管理：可保存、分类、复用、版本化；任务可直接引用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MD-04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模型供应商配置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置于设置中心（UI-07）：增删模型供应商、配置密钥 / endpoint、设默认模型；对接 MD-01 的可选模型清单</w:t>
            </w:r>
          </w:p>
        </w:tc>
      </w:tr>
    </w:tbl>
    <w:p/>
    <w:p>
      <w:pPr>
        <w:spacing w:after="80"/>
        <w:ind w:left="280"/>
      </w:pPr>
      <w:r>
        <w:rPr>
          <w:rFonts w:ascii="Microsoft YaHei" w:hAnsi="Microsoft YaHei" w:eastAsia="Microsoft YaHei"/>
          <w:i/>
        </w:rPr>
        <w:t>说明：MD 拆为两层 —— 运行态选模型（MD-01，落在会话细节栏 UI-06）；供应商接入配置（MD-04，落在设置中心 UI-07）。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1"/>
      </w:pPr>
      <w:r>
        <w:rPr>
          <w:rFonts w:ascii="Microsoft YaHei" w:hAnsi="Microsoft YaHei" w:eastAsia="Microsoft YaHei"/>
          <w:color w:val="1F6FB2"/>
        </w:rPr>
        <w:t>4. 任务能力装配（CAP）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编号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需求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CAP-01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挂载专属技能（Skills）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每个任务 / 会话可勾选若干技能（如 SQL 分析、报告生成、Ansible 自动化等），也可指向用户自定义技能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CAP-02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挂载 MCP 连接器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每个任务 / 会话可启用 MCP（如 DB 只读、监控、日志、CMDB、告警等），按任务粒度启用，避免全局污染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CAP-03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挂载知识库文件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每个任务 / 会话可绑定知识库 / 资料文件，作为检索增强（RAG）上下文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CAP-04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绑定专家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每个任务 / 会话可指定角色化专家（单一专家或多专家协作），决定任务默认的「人设」与流程</w:t>
            </w:r>
          </w:p>
        </w:tc>
      </w:tr>
    </w:tbl>
    <w:p/>
    <w:p>
      <w:pPr>
        <w:spacing w:after="80"/>
        <w:ind w:left="280"/>
      </w:pPr>
      <w:r>
        <w:rPr>
          <w:rFonts w:ascii="Microsoft YaHei" w:hAnsi="Microsoft YaHei" w:eastAsia="Microsoft YaHei"/>
          <w:i/>
        </w:rPr>
        <w:t>说明：能力装配改为按需挂载，技能 / 资料 / MCP 不再常驻右栏，改为会话细节栏中按次会话挂载，可折叠（UI-06）。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1"/>
      </w:pPr>
      <w:r>
        <w:rPr>
          <w:rFonts w:ascii="Microsoft YaHei" w:hAnsi="Microsoft YaHei" w:eastAsia="Microsoft YaHei"/>
          <w:color w:val="1F6FB2"/>
        </w:rPr>
        <w:t>5. 统一管理后台 / 注册中心（AD）</w:t>
      </w:r>
    </w:p>
    <w:p>
      <w:pPr>
        <w:spacing w:after="80"/>
        <w:ind w:left="280"/>
      </w:pPr>
      <w:r>
        <w:rPr>
          <w:rFonts w:ascii="Microsoft YaHei" w:hAnsi="Microsoft YaHei" w:eastAsia="Microsoft YaHei"/>
          <w:i/>
        </w:rPr>
        <w:t>专家、技能、MCP 连接器的统一编辑管理入口；由左栏「专家·技能·MCP 连接器」导航打开（抽屉 / 独立页）。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编号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需求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AD-01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技能中心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技能的创建 / 编辑 / 导入 / 发布 / 版本管理（含 SKILL.md 编辑与预览）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AD-02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MCP 连接器中心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增删改查与配置（command / args / env / headers / url）、连通性测试、信任开关（启用前需信任）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AD-03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知识库中心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文件上传 / 解析 / 向量化 / 检索配置；可授权给指定空间或任务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AD-04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专家中心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专家 / 专家包的创建、编辑、组合（多角色协作编排）、启用 / 停用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1"/>
      </w:pPr>
      <w:r>
        <w:rPr>
          <w:rFonts w:ascii="Microsoft YaHei" w:hAnsi="Microsoft YaHei" w:eastAsia="Microsoft YaHei"/>
          <w:color w:val="1F6FB2"/>
        </w:rPr>
        <w:t>6. 自动化（AU）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编号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需求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AU-01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自动化任务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支持定时（cron / 一次性）或事件触发的自动化；可复用任务模板 + 能力装配；执行结果回写到任务 / 资料库</w:t>
            </w:r>
          </w:p>
        </w:tc>
      </w:tr>
    </w:tbl>
    <w:p/>
    <w:p>
      <w:pPr>
        <w:spacing w:after="80"/>
        <w:ind w:left="280"/>
      </w:pPr>
      <w:r>
        <w:rPr>
          <w:rFonts w:ascii="Microsoft YaHei" w:hAnsi="Microsoft YaHei" w:eastAsia="Microsoft YaHei"/>
          <w:i/>
        </w:rPr>
        <w:t>入口：左栏「自动化任务」导航（UI-01）。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1"/>
      </w:pPr>
      <w:r>
        <w:rPr>
          <w:rFonts w:ascii="Microsoft YaHei" w:hAnsi="Microsoft YaHei" w:eastAsia="Microsoft YaHei"/>
          <w:color w:val="1F6FB2"/>
        </w:rPr>
        <w:t>7. 集中资料库（LB）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编号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需求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LB-01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统一资料库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跨任务管理文档 / 表格 / 网盘 / 空间文件；支持上传下载、分享协作、跨任务引用，避免文件散落</w:t>
            </w:r>
          </w:p>
        </w:tc>
      </w:tr>
    </w:tbl>
    <w:p/>
    <w:p>
      <w:pPr>
        <w:spacing w:after="80"/>
        <w:ind w:left="280"/>
      </w:pPr>
      <w:r>
        <w:rPr>
          <w:rFonts w:ascii="Microsoft YaHei" w:hAnsi="Microsoft YaHei" w:eastAsia="Microsoft YaHei"/>
          <w:i/>
        </w:rPr>
        <w:t>入口：左栏「资料库」导航（UI-01）。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1"/>
      </w:pPr>
      <w:r>
        <w:rPr>
          <w:rFonts w:ascii="Microsoft YaHei" w:hAnsi="Microsoft YaHei" w:eastAsia="Microsoft YaHei"/>
          <w:color w:val="1F6FB2"/>
        </w:rPr>
        <w:t>8. 智能体场景域（核心差异点 · 12 大运维域）</w:t>
      </w:r>
    </w:p>
    <w:p>
      <w:pPr>
        <w:spacing w:after="80"/>
        <w:ind w:left="280"/>
      </w:pPr>
      <w:r>
        <w:rPr>
          <w:rFonts w:ascii="Microsoft YaHei" w:hAnsi="Microsoft YaHei" w:eastAsia="Microsoft YaHei"/>
          <w:i/>
        </w:rPr>
        <w:t>每个场景域有**独立提示词模板**，对应不同的推理目标、上下文注入与装配能力。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域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智能体职责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提示词设计要点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建议装配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监控巡检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定时巡检指标，识别异常趋势 / 偏离，输出巡检报告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基于时间序列 + 阈值 + 基线；输出分级结论与处置建议；抑制误报；注入对象拓扑与指标字典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监控 MCP、巡检规范库、报告技能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日志隐患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识别 ERROR / 异常栈 / 安全风险 / 敏感泄露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多行日志上下文关联；区分噪声与真隐患；给定位线索（时间 / 主机 / 链路）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日志 MCP (ES/Loki)、日志解析技能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数据库性能排查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慢 SQL / 执行计划 / 锁等待 / 索引与参数建议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基于真实执行计划与统计信息推理；给可验证 DDL；禁止盲目改生产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DB 只读 MCP、执行计划手册、DBA 专家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中间件安装配置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Redis / Kafka / Nginx 等部署、调优、高可用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输出可执行步骤 + 回滚；参数带默认值与取值范围；环境前置检查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Ansible / SSH 技能、官方最佳实践库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告警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降噪 / 去重 / 分级 / 根因关联 / 抑制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区分告警与故障；基于拓扑收敛；给处置优先级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告警 MCP、CMDB MCP、告警分级策略库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故障诊断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定位 / 影响面 / 时间线 / 根因假设验证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假设 — 验证闭环；多维证据（指标 / 日志 / 链路）；输出影响面与 MTTR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监控 + 日志 + 链路 MCP、CMDB、SRE 专家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变更风险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方案评审 / 风险预判 / 回滚评估 / 灰度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基于类型与依赖拓扑评估爆炸半径；列风险项与缓解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CMDB MCP、工单 MCP、变更规范库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容量预测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历史指标外推，预测耗尽时间，给扩容建议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说明方法与置信区间；区分周期 / 趋势；给阈值与时间窗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监控 MCP、时序分析技能、容量模型库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CMDB 数据治理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质量校验 / 一致性 / 缺失补全 / 关系纠偏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基于事实与拓扑规则校验；输出可治理工单；不臆造属性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CMDB MCP、数据标准库、校验技能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知识库问答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基于 SOP / 预案做检索增强问答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必须引用来源；无法确认显式说明；优先最新版本文档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知识库（向量检索）、文档解析技能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应急预案生成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针对场景生成预案 / SOP（研判 / 处置 / 责任 / 逃生）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步骤可执行；含回滚与升级路径；与现有预案风格一致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历史预案库、模板技能、运维负责人专家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运维脚本编写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生成 Shell / Python / Ansible / SQL 脚本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幂等、参数化、危险操作二次确认、不硬编码密钥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代码沙箱、Ansible 技能、内部规范库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1"/>
      </w:pPr>
      <w:r>
        <w:rPr>
          <w:rFonts w:ascii="Microsoft YaHei" w:hAnsi="Microsoft YaHei" w:eastAsia="Microsoft YaHei"/>
          <w:color w:val="1F6FB2"/>
        </w:rPr>
        <w:t>9. 提示词工程统一要求</w:t>
      </w:r>
    </w:p>
    <w:p>
      <w:r>
        <w:rPr>
          <w:rFonts w:ascii="Microsoft YaHei" w:hAnsi="Microsoft YaHei" w:eastAsia="Microsoft YaHei"/>
        </w:rPr>
        <w:t>- 每域有独立提示词模板（系统提示 + 任务模板），存于提示词库可版本化（MD-03）。</w:t>
      </w:r>
    </w:p>
    <w:p>
      <w:r>
        <w:rPr>
          <w:rFonts w:ascii="Microsoft YaHei" w:hAnsi="Microsoft YaHei" w:eastAsia="Microsoft YaHei"/>
        </w:rPr>
        <w:t>- 提示词需注入领域上下文：对象拓扑、指标字典、SOP、历史案例。</w:t>
      </w:r>
    </w:p>
    <w:p>
      <w:r>
        <w:rPr>
          <w:rFonts w:ascii="Microsoft YaHei" w:hAnsi="Microsoft YaHei" w:eastAsia="Microsoft YaHei"/>
        </w:rPr>
        <w:t>- 统一约束（所有域共用）：禁止臆造数据；危险操作二次确认；回答引用来源；输出结构化（报告 / 表格 / 工单）。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1"/>
      </w:pPr>
      <w:r>
        <w:rPr>
          <w:rFonts w:ascii="Microsoft YaHei" w:hAnsi="Microsoft YaHei" w:eastAsia="Microsoft YaHei"/>
          <w:color w:val="1F6FB2"/>
        </w:rPr>
        <w:t>10. 非功能需求（NF）</w:t>
      </w:r>
    </w:p>
    <w:p>
      <w:r>
        <w:rPr>
          <w:rFonts w:ascii="Microsoft YaHei" w:hAnsi="Microsoft YaHei" w:eastAsia="Microsoft YaHei"/>
        </w:rPr>
        <w:t xml:space="preserve">- </w:t>
      </w:r>
      <w:r>
        <w:rPr>
          <w:rFonts w:ascii="Microsoft YaHei" w:hAnsi="Microsoft YaHei" w:eastAsia="Microsoft YaHei"/>
          <w:b/>
        </w:rPr>
        <w:t>安全</w:t>
      </w:r>
      <w:r>
        <w:rPr>
          <w:rFonts w:ascii="Microsoft YaHei" w:hAnsi="Microsoft YaHei" w:eastAsia="Microsoft YaHei"/>
        </w:rPr>
        <w:t>：MCP 最小权限、DB 只读、密钥不落地、全量操作审计。</w:t>
      </w:r>
    </w:p>
    <w:p>
      <w:r>
        <w:rPr>
          <w:rFonts w:ascii="Microsoft YaHei" w:hAnsi="Microsoft YaHei" w:eastAsia="Microsoft YaHei"/>
        </w:rPr>
        <w:t xml:space="preserve">- </w:t>
      </w:r>
      <w:r>
        <w:rPr>
          <w:rFonts w:ascii="Microsoft YaHei" w:hAnsi="Microsoft YaHei" w:eastAsia="Microsoft YaHei"/>
          <w:b/>
        </w:rPr>
        <w:t>性能</w:t>
      </w:r>
      <w:r>
        <w:rPr>
          <w:rFonts w:ascii="Microsoft YaHei" w:hAnsi="Microsoft YaHei" w:eastAsia="Microsoft YaHei"/>
        </w:rPr>
        <w:t>：长任务异步、流式输出、大文件预览不卡顿。</w:t>
      </w:r>
    </w:p>
    <w:p>
      <w:r>
        <w:rPr>
          <w:rFonts w:ascii="Microsoft YaHei" w:hAnsi="Microsoft YaHei" w:eastAsia="Microsoft YaHei"/>
        </w:rPr>
        <w:t xml:space="preserve">- </w:t>
      </w:r>
      <w:r>
        <w:rPr>
          <w:rFonts w:ascii="Microsoft YaHei" w:hAnsi="Microsoft YaHei" w:eastAsia="Microsoft YaHei"/>
          <w:b/>
        </w:rPr>
        <w:t>多租户</w:t>
      </w:r>
      <w:r>
        <w:rPr>
          <w:rFonts w:ascii="Microsoft YaHei" w:hAnsi="Microsoft YaHei" w:eastAsia="Microsoft YaHei"/>
        </w:rPr>
        <w:t>：空间即租户边界，资源与数据隔离。</w:t>
      </w:r>
    </w:p>
    <w:p>
      <w:r>
        <w:rPr>
          <w:rFonts w:ascii="Microsoft YaHei" w:hAnsi="Microsoft YaHei" w:eastAsia="Microsoft YaHei"/>
        </w:rPr>
        <w:t xml:space="preserve">- </w:t>
      </w:r>
      <w:r>
        <w:rPr>
          <w:rFonts w:ascii="Microsoft YaHei" w:hAnsi="Microsoft YaHei" w:eastAsia="Microsoft YaHei"/>
          <w:b/>
        </w:rPr>
        <w:t>可观测</w:t>
      </w:r>
      <w:r>
        <w:rPr>
          <w:rFonts w:ascii="Microsoft YaHei" w:hAnsi="Microsoft YaHei" w:eastAsia="Microsoft YaHei"/>
        </w:rPr>
        <w:t>：模型调用量、成员操作留痕，便于治理与计费（审计日志）。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1"/>
      </w:pPr>
      <w:r>
        <w:rPr>
          <w:rFonts w:ascii="Microsoft YaHei" w:hAnsi="Microsoft YaHei" w:eastAsia="Microsoft YaHei"/>
          <w:color w:val="1F6FB2"/>
        </w:rPr>
        <w:t>11. 优先级与首期范围</w:t>
      </w:r>
    </w:p>
    <w:p>
      <w:r>
        <w:rPr>
          <w:rFonts w:ascii="Microsoft YaHei" w:hAnsi="Microsoft YaHei" w:eastAsia="Microsoft YaHei"/>
        </w:rPr>
        <w:t xml:space="preserve">- </w:t>
      </w:r>
      <w:r>
        <w:rPr>
          <w:rFonts w:ascii="Microsoft YaHei" w:hAnsi="Microsoft YaHei" w:eastAsia="Microsoft YaHei"/>
          <w:b/>
        </w:rPr>
        <w:t>P0（首期必做）</w:t>
      </w:r>
      <w:r>
        <w:rPr>
          <w:rFonts w:ascii="Microsoft YaHei" w:hAnsi="Microsoft YaHei" w:eastAsia="Microsoft YaHei"/>
        </w:rPr>
        <w:t>：TR 全套、MD、CAP、AD、LB、UI 左导航 + 右会话三栏工作台（UI-01~07）、12 域提示词模板、基础 MCP 接入（监控 / 日志 / DB / CMDB）。</w:t>
      </w:r>
    </w:p>
    <w:p>
      <w:r>
        <w:rPr>
          <w:rFonts w:ascii="Microsoft YaHei" w:hAnsi="Microsoft YaHei" w:eastAsia="Microsoft YaHei"/>
        </w:rPr>
        <w:t xml:space="preserve">- </w:t>
      </w:r>
      <w:r>
        <w:rPr>
          <w:rFonts w:ascii="Microsoft YaHei" w:hAnsi="Microsoft YaHei" w:eastAsia="Microsoft YaHei"/>
          <w:b/>
        </w:rPr>
        <w:t>P1</w:t>
      </w:r>
      <w:r>
        <w:rPr>
          <w:rFonts w:ascii="Microsoft YaHei" w:hAnsi="Microsoft YaHei" w:eastAsia="Microsoft YaHei"/>
        </w:rPr>
        <w:t>：AU 自动化、变更 / 告警 / 故障深度编排、专家多角色协作。</w:t>
      </w:r>
    </w:p>
    <w:p>
      <w:r>
        <w:rPr>
          <w:rFonts w:ascii="Microsoft YaHei" w:hAnsi="Microsoft YaHei" w:eastAsia="Microsoft YaHei"/>
        </w:rPr>
        <w:t xml:space="preserve">- </w:t>
      </w:r>
      <w:r>
        <w:rPr>
          <w:rFonts w:ascii="Microsoft YaHei" w:hAnsi="Microsoft YaHei" w:eastAsia="Microsoft YaHei"/>
          <w:b/>
        </w:rPr>
        <w:t>P2</w:t>
      </w:r>
      <w:r>
        <w:rPr>
          <w:rFonts w:ascii="Microsoft YaHei" w:hAnsi="Microsoft YaHei" w:eastAsia="Microsoft YaHei"/>
        </w:rPr>
        <w:t>：容量预测模型、运维知识图谱、智能体自评与持续改进。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1"/>
      </w:pPr>
      <w:r>
        <w:rPr>
          <w:rFonts w:ascii="Microsoft YaHei" w:hAnsi="Microsoft YaHei" w:eastAsia="Microsoft YaHei"/>
          <w:color w:val="1F6FB2"/>
        </w:rPr>
        <w:t>12. 需求覆盖核对（用户原始诉求 → 编号）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用户原话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rFonts w:ascii="Microsoft YaHei" w:hAnsi="Microsoft YaHei" w:eastAsia="Microsoft YaHei"/>
                <w:b/>
              </w:rPr>
              <w:t>对应需求编号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新建任务、选空间、设权限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TR-01 / TR-02 / TR-03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空间重命名、打开工作空间找文件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TR-04 / TR-05 / TR-06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每任务选模型、常用任务类型与提示词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MD-01 / MD-02 / MD-03（供应商接入 MD-04 在设置中心）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每任务配技能 / MCP / 知识库 / 专家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CAP-01 ~ CAP-04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专家 / 技能 / MCP 统一编辑管理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AD-01 / AD-02 / AD-03 / AD-04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自动化任务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AU-01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集中资料库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LB-01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IT 运维领域聚焦 + 12 场景域差异化提示词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第 8 节 + 第 9 节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生产级工业风格 UI、参照 WorkBuddy 布局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UI-01 ~ UI-07</w:t>
            </w:r>
          </w:p>
        </w:tc>
      </w:tr>
    </w:tbl>
    <w:p/>
    <w:p>
      <w:r>
        <w:rPr>
          <w:rFonts w:ascii="Microsoft YaHei" w:hAnsi="Microsoft YaHei" w:eastAsia="Microsoft YaHei"/>
        </w:rPr>
        <w:t>---</w:t>
      </w:r>
    </w:p>
    <w:p>
      <w:pPr>
        <w:pStyle w:val="Heading1"/>
      </w:pPr>
      <w:r>
        <w:rPr>
          <w:rFonts w:ascii="Microsoft YaHei" w:hAnsi="Microsoft YaHei" w:eastAsia="Microsoft YaHei"/>
          <w:color w:val="1F6FB2"/>
        </w:rPr>
        <w:t>13. 后续建议</w:t>
      </w:r>
    </w:p>
    <w:p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数据模型设计</w:t>
      </w:r>
      <w:r>
        <w:rPr>
          <w:rFonts w:ascii="Microsoft YaHei" w:hAnsi="Microsoft YaHei" w:eastAsia="Microsoft YaHei"/>
        </w:rPr>
        <w:t>：Task / Space / Model / Skill / MCP / KnowledgeBase / Expert / Automation / ScenarioTemplate 的实体关系与字段（编码前的真正下一步）。</w:t>
      </w:r>
    </w:p>
    <w:p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接口设计</w:t>
      </w:r>
      <w:r>
        <w:rPr>
          <w:rFonts w:ascii="Microsoft YaHei" w:hAnsi="Microsoft YaHei" w:eastAsia="Microsoft YaHei"/>
        </w:rPr>
        <w:t>：REST / 事件接口契约。</w:t>
      </w:r>
    </w:p>
    <w:p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提示词模板落地</w:t>
      </w:r>
      <w:r>
        <w:rPr>
          <w:rFonts w:ascii="Microsoft YaHei" w:hAnsi="Microsoft YaHei" w:eastAsia="Microsoft YaHei"/>
        </w:rPr>
        <w:t>：12 域的系统提示词与任务模板初稿。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