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43455D" w:rsidP="001A29FC">
            <w:pPr>
              <w:jc w:val="both"/>
              <w:rPr>
                <w:lang w:val="id-ID"/>
              </w:rPr>
            </w:pPr>
            <w:r w:rsidRPr="00884D49"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Ambon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Gedung Keuangan Negara Lt. IV Ambon, Jalan Raya Patimura No. 18 , Ambon, Maluku - 97124, Kotak Pos 1023. Telp. (0911) 344360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pknkpknlambon@gmail.com</w:t>
            </w:r>
            <w:bookmarkStart w:id="0" w:name="_GoBack"/>
            <w:bookmarkEnd w:id="0"/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-</w:t>
      </w:r>
      <w:r w:rsidR="00DB2EBE" w:rsidRPr="00884D49">
        <w:rPr>
          <w:rFonts w:ascii="Arial" w:hAnsi="Arial" w:cs="Arial"/>
          <w:sz w:val="22"/>
          <w:szCs w:val="22"/>
        </w:rPr>
        <w:t>23</w:t>
      </w:r>
      <w:r w:rsidR="00C42C70" w:rsidRPr="00884D49">
        <w:rPr>
          <w:rFonts w:ascii="Arial" w:hAnsi="Arial" w:cs="Arial"/>
          <w:sz w:val="22"/>
          <w:szCs w:val="22"/>
        </w:rPr>
        <w:t xml:space="preserve">  </w:t>
      </w:r>
      <w:r w:rsidR="00DB2EBE" w:rsidRPr="00884D49">
        <w:rPr>
          <w:rFonts w:ascii="Arial" w:hAnsi="Arial" w:cs="Arial"/>
          <w:sz w:val="22"/>
          <w:szCs w:val="22"/>
        </w:rPr>
        <w:t>5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01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972834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KPKNL Ambon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21 September 2019</w:t>
            </w:r>
          </w:p>
        </w:tc>
      </w:tr>
    </w:tbl>
    <w:p w:rsidR="007F0BB5" w:rsidRPr="00884D49" w:rsidRDefault="0043455D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84D49"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 123 Nomor 21 tanggal 2019-09-21 tentang 121,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21 September 2019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Selain Tanah dan Bangunan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121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123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Rp 12.222.222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(dua belas juta dua ratus dua puluh dua ribu dua ratus dua puluh dua rupiah)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 123,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dodetest;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Plt</w:t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Muh. Tajus Syarifin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43455D" w:rsidP="008D5864">
            <w:pPr>
              <w:jc w:val="both"/>
              <w:rPr>
                <w:lang w:val="id-ID"/>
              </w:rPr>
            </w:pPr>
            <w:r w:rsidRPr="00884D49"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Ambon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Gedung Keuangan Negara Lt. IV Ambon, Jalan Raya Patimura No. 18 , Ambon, Maluku - 97124, Kotak Pos 1023. Telp. (0911) 344360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pknkpknlambon@gmail.com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01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/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123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/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21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2019-09-21</w:t>
      </w:r>
      <w:r w:rsidRPr="00884D49">
        <w:rPr>
          <w:rFonts w:ascii="Arial" w:hAnsi="Arial" w:cs="Arial"/>
          <w:sz w:val="22"/>
          <w:szCs w:val="22"/>
        </w:rPr>
        <w:t xml:space="preserve"> tentang </w:t>
      </w:r>
      <w:r w:rsidR="001E065B" w:rsidRPr="00884D49">
        <w:rPr>
          <w:rFonts w:ascii="Arial" w:hAnsi="Arial" w:cs="Arial"/>
          <w:sz w:val="22"/>
          <w:szCs w:val="22"/>
        </w:rPr>
        <w:t>121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884D49">
        <w:rPr>
          <w:rFonts w:ascii="Arial" w:hAnsi="Arial" w:cs="Arial"/>
          <w:strike/>
          <w:sz w:val="22"/>
          <w:szCs w:val="22"/>
        </w:rPr>
        <w:t>kepada Saudara</w:t>
      </w:r>
      <w:r w:rsidRPr="00884D49"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DEWAN PERWAKILAN RAKYAT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Selain Tanah dan Bangunan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123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884D49">
        <w:rPr>
          <w:rFonts w:ascii="Arial" w:hAnsi="Arial" w:cs="Arial"/>
          <w:sz w:val="22"/>
          <w:szCs w:val="22"/>
        </w:rPr>
        <w:fldChar w:fldCharType="begin"/>
      </w:r>
      <w:r w:rsidR="001276CD" w:rsidRPr="00884D4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884D49">
        <w:rPr>
          <w:rFonts w:ascii="Arial" w:hAnsi="Arial" w:cs="Arial"/>
          <w:sz w:val="22"/>
          <w:szCs w:val="22"/>
        </w:rPr>
        <w:fldChar w:fldCharType="separate"/>
      </w:r>
      <w:r w:rsidR="001276CD" w:rsidRPr="00884D49">
        <w:rPr>
          <w:rFonts w:ascii="Arial" w:hAnsi="Arial" w:cs="Arial"/>
          <w:noProof/>
          <w:sz w:val="22"/>
          <w:szCs w:val="22"/>
        </w:rPr>
        <w:t>Rp</w:t>
      </w:r>
      <w:r w:rsidR="001276CD" w:rsidRPr="00884D49">
        <w:rPr>
          <w:rFonts w:ascii="Arial" w:hAnsi="Arial" w:cs="Arial"/>
          <w:sz w:val="22"/>
          <w:szCs w:val="22"/>
        </w:rPr>
        <w:fldChar w:fldCharType="end"/>
      </w:r>
      <w:r w:rsidR="001E065B" w:rsidRPr="00884D49">
        <w:rPr>
          <w:rFonts w:ascii="Arial" w:hAnsi="Arial" w:cs="Arial"/>
          <w:sz w:val="22"/>
          <w:szCs w:val="22"/>
        </w:rPr>
        <w:t>Rp 12.222.222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Yoshua Wisnungkara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43455D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Ambon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Gedung Keuangan Negara Lt. IV Ambon, Jalan Raya Patimura No. 18 , Ambon, Maluku - 97124, Kotak Pos 1023. Telp. (0911) 344360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pknkpknlambon@gmail.com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Muh. Tajus Syarifin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Muh. Tajus Syarifin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 kode_kpknl}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884D4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884D4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/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01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Muh. Tajus Syarifin</w:t>
            </w:r>
          </w:p>
          <w:p w:rsidR="00E35027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19850815 200710 1 002</w:t>
            </w:r>
          </w:p>
          <w:p w:rsidR="00894AD4" w:rsidRPr="00884D49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884D49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Yoshua Wisnungkara</w:t>
            </w:r>
          </w:p>
          <w:p w:rsidR="00894AD4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19760216 200212 1 001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43455D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01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5D" w:rsidRDefault="0043455D" w:rsidP="00D11413">
      <w:r>
        <w:separator/>
      </w:r>
    </w:p>
  </w:endnote>
  <w:endnote w:type="continuationSeparator" w:id="0">
    <w:p w:rsidR="0043455D" w:rsidRDefault="0043455D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5D" w:rsidRDefault="0043455D" w:rsidP="00D11413">
      <w:r>
        <w:separator/>
      </w:r>
    </w:p>
  </w:footnote>
  <w:footnote w:type="continuationSeparator" w:id="0">
    <w:p w:rsidR="0043455D" w:rsidRDefault="0043455D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95F2-7FA3-4932-8DF9-D5FBC264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67</cp:revision>
  <cp:lastPrinted>2019-04-08T01:31:00Z</cp:lastPrinted>
  <dcterms:created xsi:type="dcterms:W3CDTF">2019-04-04T01:07:00Z</dcterms:created>
  <dcterms:modified xsi:type="dcterms:W3CDTF">2019-09-23T10:20:00Z</dcterms:modified>
</cp:coreProperties>
</file>