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rFonts w:ascii="Helvetia" w:cs="Aptos" w:hAnsi="Helvetia"/>
          <w:b/>
          <w:color w:val="0b769f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</w:pPr>
      <w:bookmarkStart w:id="0" w:name="_Hlk186101115"/>
      <w:r>
        <w:rPr>
          <w:rFonts w:ascii="Helvetia" w:cs="Aptos" w:hAnsi="Helvetia"/>
          <w:b/>
          <w:color w:val="0b769f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>5D 4N EXPLORE PADANG - BUKITTINGGI</w:t>
      </w:r>
    </w:p>
    <w:bookmarkEnd w:id="0"/>
    <w:p>
      <w:pPr>
        <w:pStyle w:val="style157"/>
        <w:rPr>
          <w:rFonts w:ascii="Helvetia" w:cs="Aptos" w:hAnsi="Helvetia"/>
          <w:b/>
          <w:sz w:val="20"/>
          <w:szCs w:val="20"/>
        </w:rPr>
      </w:pPr>
      <w:r>
        <w:rPr>
          <w:rFonts w:ascii="Helvetia" w:cs="Aptos" w:hAnsi="Helvetia"/>
          <w:b/>
          <w:sz w:val="20"/>
          <w:szCs w:val="20"/>
        </w:rPr>
        <w:t>(3 Nites Bukittinggi/1 Nites Padang) - Valid Until 20 December 202</w:t>
      </w:r>
      <w:r>
        <w:rPr>
          <w:rFonts w:ascii="Helvetia" w:cs="Aptos" w:hAnsi="Helvetia"/>
          <w:b/>
          <w:sz w:val="20"/>
          <w:szCs w:val="20"/>
        </w:rPr>
        <w:t>6</w:t>
      </w:r>
    </w:p>
    <w:p>
      <w:pPr>
        <w:pStyle w:val="style157"/>
        <w:rPr>
          <w:rFonts w:ascii="Helvetia" w:cs="Aptos" w:hAnsi="Helvetia"/>
          <w:b/>
          <w:sz w:val="20"/>
          <w:szCs w:val="20"/>
        </w:rPr>
      </w:pPr>
    </w:p>
    <w:p>
      <w:pPr>
        <w:spacing w:after="160" w:lineRule="auto" w:line="240"/>
        <w:jc w:val="left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CATEGORY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STANDARD</w:t>
      </w:r>
    </w:p>
    <w:tbl>
      <w:tblPr>
        <w:tblW w:w="790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870"/>
        <w:gridCol w:w="1641"/>
        <w:gridCol w:w="1501"/>
        <w:gridCol w:w="1493"/>
      </w:tblGrid>
      <w:tr>
        <w:trPr>
          <w:cantSplit w:val="false"/>
          <w:trHeight w:val="181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No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Person</w:t>
            </w:r>
          </w:p>
        </w:tc>
        <w:tc>
          <w:tcPr>
            <w:tcW w:w="1870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Adult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Twin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triple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(11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Above)</w:t>
            </w:r>
          </w:p>
        </w:tc>
        <w:tc>
          <w:tcPr>
            <w:tcW w:w="1641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Adult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Single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(11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Above)</w:t>
            </w:r>
          </w:p>
        </w:tc>
        <w:tc>
          <w:tcPr>
            <w:tcW w:w="1501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CWB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(6-10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Yrs)</w:t>
            </w:r>
          </w:p>
        </w:tc>
        <w:tc>
          <w:tcPr>
            <w:tcW w:w="149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Helvetic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C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NB</w:t>
            </w:r>
          </w:p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(2-5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Yrs)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2-3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380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6.595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57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0.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4-9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3.895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110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530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+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Free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580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left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4.795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040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160" w:lineRule="auto" w:line="240"/>
              <w:jc w:val="center"/>
              <w:rPr>
                <w:rFonts w:ascii="Helvetia" w:cs="Aptos" w:hAnsi="Helveti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325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</w:tbl>
    <w:p>
      <w:pPr>
        <w:spacing w:after="160" w:lineRule="auto" w:line="180"/>
        <w:jc w:val="left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#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CWB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=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Child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bed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(6-7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Yrs)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share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2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adult</w:t>
      </w:r>
    </w:p>
    <w:p>
      <w:pPr>
        <w:spacing w:after="160" w:lineRule="auto" w:line="18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#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CNB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=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Child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No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Bed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(2-5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Yrs)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share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2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adult</w:t>
      </w:r>
    </w:p>
    <w:p>
      <w:p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/>
          <w:bCs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INCLUDE: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pStyle w:val="style179"/>
        <w:numPr>
          <w:ilvl w:val="0"/>
          <w:numId w:val="12"/>
        </w:num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>Transportation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>Service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>Usage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>AC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>Coach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GB" w:eastAsia="en-US"/>
        </w:rPr>
        <w:t>(Private)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,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2"/>
        </w:num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Accommodation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2*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(Twin/Triple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Share</w:t>
      </w:r>
    </w:p>
    <w:p>
      <w:pPr>
        <w:pStyle w:val="style179"/>
        <w:numPr>
          <w:ilvl w:val="1"/>
          <w:numId w:val="12"/>
        </w:num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Bukittingg: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Gran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Malindo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Hotel/Mersi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Hotel/Dymens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Hotel/Kharisma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Hotel/Similar</w:t>
      </w:r>
    </w:p>
    <w:p>
      <w:pPr>
        <w:pStyle w:val="style179"/>
        <w:numPr>
          <w:ilvl w:val="1"/>
          <w:numId w:val="12"/>
        </w:num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Padang: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UNP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Hotel/Fahira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Hotel/</w:t>
      </w:r>
      <w:r>
        <w:rPr>
          <w:rFonts w:ascii="Aptos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.695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Rangkayo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Basa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Hotel/Bunda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Hotel/Similar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,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2"/>
        </w:num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Meal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as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mentioned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in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the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itinerary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,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2"/>
        </w:num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Entrance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fee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as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mentioned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in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the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itinerary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(3xB,3xL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,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3xD)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2"/>
        </w:numPr>
        <w:spacing w:after="160" w:lineRule="auto" w:line="240"/>
        <w:jc w:val="both"/>
        <w:rPr>
          <w:rFonts w:ascii="Helvetia" w:cs="Aptos" w:hAnsi="Helvetia"/>
          <w:b/>
          <w:sz w:val="20"/>
          <w:szCs w:val="20"/>
        </w:rPr>
      </w:pP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Daily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mineral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water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,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2"/>
        </w:numPr>
        <w:spacing w:after="160" w:lineRule="auto" w:line="240"/>
        <w:jc w:val="both"/>
        <w:rPr>
          <w:rFonts w:ascii="Helvetia" w:cs="Aptos" w:hAnsi="Helvetia"/>
          <w:sz w:val="20"/>
          <w:szCs w:val="20"/>
        </w:rPr>
      </w:pPr>
      <w:r>
        <w:rPr>
          <w:rFonts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M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alay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speaking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Guide,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FIT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(2-9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pax)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base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on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driver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cum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000000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guide</w:t>
      </w:r>
      <w:r>
        <w:rPr>
          <w:rFonts w:ascii="Helvetic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157"/>
        <w:jc w:val="both"/>
        <w:rPr>
          <w:rFonts w:ascii="Helvetia" w:cs="Aptos" w:hAnsi="Helvetia"/>
          <w:sz w:val="20"/>
          <w:szCs w:val="20"/>
        </w:rPr>
      </w:pPr>
    </w:p>
    <w:p>
      <w:pPr>
        <w:pStyle w:val="style157"/>
        <w:jc w:val="both"/>
        <w:rPr>
          <w:rFonts w:ascii="Helvetia" w:cs="Aptos" w:hAnsi="Helvetia"/>
          <w:color w:val="000000"/>
          <w:sz w:val="20"/>
          <w:szCs w:val="20"/>
          <w:lang w:val="en-GB"/>
        </w:rPr>
      </w:pPr>
      <w:r>
        <w:rPr>
          <w:rFonts w:ascii="Helvetia" w:cs="Aptos" w:hAnsi="Helvetia"/>
          <w:b/>
          <w:sz w:val="20"/>
          <w:szCs w:val="20"/>
        </w:rPr>
        <w:t>EXCLUDE:</w:t>
      </w:r>
      <w:r>
        <w:rPr>
          <w:rFonts w:ascii="Helvetia" w:cs="Aptos" w:hAnsi="Helveti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6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  <w:lang w:val="en-GB"/>
        </w:rPr>
        <w:t>Air Ticket</w:t>
      </w:r>
    </w:p>
    <w:p>
      <w:pPr>
        <w:pStyle w:val="style157"/>
        <w:numPr>
          <w:ilvl w:val="0"/>
          <w:numId w:val="6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sz w:val="20"/>
          <w:szCs w:val="20"/>
        </w:rPr>
        <w:t>Travel Insurance</w:t>
      </w:r>
      <w:r>
        <w:rPr>
          <w:rFonts w:ascii="Helvetia" w:cs="Aptos" w:hAnsi="Helvetia"/>
          <w:color w:val="000000"/>
          <w:sz w:val="20"/>
          <w:szCs w:val="20"/>
        </w:rPr>
        <w:t xml:space="preserve"> </w:t>
      </w:r>
    </w:p>
    <w:p>
      <w:pPr>
        <w:pStyle w:val="style157"/>
        <w:numPr>
          <w:ilvl w:val="0"/>
          <w:numId w:val="6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</w:rPr>
        <w:t xml:space="preserve">Additional tour &amp; meals, </w:t>
      </w:r>
    </w:p>
    <w:p>
      <w:pPr>
        <w:pStyle w:val="style157"/>
        <w:numPr>
          <w:ilvl w:val="0"/>
          <w:numId w:val="6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</w:rPr>
        <w:t xml:space="preserve">Personal Expenses (Laundry, Telephone, and Mini bar), </w:t>
      </w:r>
    </w:p>
    <w:p>
      <w:pPr>
        <w:pStyle w:val="style157"/>
        <w:numPr>
          <w:ilvl w:val="0"/>
          <w:numId w:val="6"/>
        </w:numPr>
        <w:jc w:val="both"/>
        <w:rPr>
          <w:rFonts w:ascii="Helvetia" w:cs="Aptos" w:hAnsi="Helvetia"/>
          <w:color w:val="000000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</w:rPr>
        <w:t>Tipping (Guide, driver, hotel porter)</w:t>
      </w:r>
    </w:p>
    <w:p>
      <w:pPr>
        <w:pStyle w:val="style157"/>
        <w:numPr>
          <w:ilvl w:val="0"/>
          <w:numId w:val="6"/>
        </w:numPr>
        <w:jc w:val="both"/>
        <w:rPr>
          <w:rFonts w:ascii="Helvetia" w:cs="Aptos" w:hAnsi="Helvetia"/>
          <w:color w:val="000000"/>
          <w:sz w:val="20"/>
          <w:szCs w:val="20"/>
        </w:rPr>
      </w:pPr>
    </w:p>
    <w:p>
      <w:pPr>
        <w:pStyle w:val="style157"/>
        <w:jc w:val="both"/>
        <w:rPr>
          <w:rFonts w:ascii="Helvetia" w:cs="Aptos" w:hAnsi="Helvetia"/>
          <w:color w:val="000000"/>
          <w:sz w:val="20"/>
          <w:szCs w:val="20"/>
          <w:lang w:val="en-GB"/>
        </w:rPr>
      </w:pPr>
      <w:r>
        <w:rPr>
          <w:rFonts w:ascii="Helvetia" w:cs="Aptos" w:hAnsi="Helvetia"/>
          <w:b/>
          <w:sz w:val="20"/>
          <w:szCs w:val="20"/>
        </w:rPr>
        <w:t>NOTE:</w:t>
      </w:r>
      <w:r>
        <w:rPr>
          <w:rFonts w:ascii="Helvetia" w:cs="Aptos" w:hAnsi="Helveti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sz w:val="20"/>
          <w:szCs w:val="20"/>
        </w:rPr>
      </w:pPr>
      <w:r>
        <w:rPr>
          <w:rFonts w:ascii="Helvetia" w:cs="Aptos" w:hAnsi="Helvetia"/>
          <w:color w:val="000000"/>
          <w:sz w:val="20"/>
          <w:szCs w:val="20"/>
          <w:lang w:val="en-GB"/>
        </w:rPr>
        <w:t xml:space="preserve">Rates are subject to change with or </w:t>
      </w:r>
      <w:r>
        <w:rPr>
          <w:rFonts w:ascii="Helvetia" w:cs="Aptos" w:hAnsi="Helvetia"/>
          <w:color w:val="000000"/>
          <w:sz w:val="20"/>
          <w:szCs w:val="20"/>
        </w:rPr>
        <w:t>without prior noticed</w:t>
      </w:r>
      <w:r>
        <w:rPr>
          <w:rFonts w:ascii="Helvetia" w:cs="Aptos" w:hAnsi="Helveti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sz w:val="20"/>
          <w:szCs w:val="20"/>
        </w:rPr>
      </w:pPr>
      <w:r>
        <w:rPr>
          <w:rFonts w:ascii="Helvetia" w:cs="Aptos" w:hAnsi="Helvetia"/>
          <w:sz w:val="20"/>
          <w:szCs w:val="20"/>
        </w:rPr>
        <w:t>Rates are not valid for long weekend &amp; high seasons period (School Holiday / Hari Raya / Christmas / New Year),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142"/>
      </w:tblGrid>
      <w:tr>
        <w:trPr/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19 – 28 MARC 2026</w:t>
            </w:r>
          </w:p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21 – 30 DECEMBER 2026</w:t>
            </w:r>
          </w:p>
        </w:tc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 : 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dd </w:t>
            </w:r>
            <w:r>
              <w:rPr>
                <w:sz w:val="20"/>
                <w:szCs w:val="20"/>
                <w:lang w:val="en-US"/>
              </w:rPr>
              <w:t>Rp. 135.000,-</w:t>
            </w:r>
            <w:r>
              <w:rPr>
                <w:sz w:val="20"/>
                <w:szCs w:val="20"/>
              </w:rPr>
              <w:t>/pax/nite</w:t>
            </w:r>
          </w:p>
        </w:tc>
      </w:tr>
    </w:tbl>
    <w:p>
      <w:pPr>
        <w:pStyle w:val="style157"/>
        <w:ind w:left="720"/>
        <w:jc w:val="both"/>
        <w:rPr>
          <w:rFonts w:ascii="Helvetia" w:cs="Aptos" w:hAnsi="Helvetia"/>
          <w:sz w:val="20"/>
          <w:szCs w:val="20"/>
        </w:rPr>
      </w:pPr>
      <w:r>
        <w:rPr>
          <w:rFonts w:ascii="Helvetia" w:cs="Aptos" w:hAnsi="Helvetia"/>
          <w:sz w:val="20"/>
          <w:szCs w:val="20"/>
        </w:rPr>
        <w:t xml:space="preserve"> </w:t>
      </w:r>
    </w:p>
    <w:p>
      <w:pPr>
        <w:pStyle w:val="style157"/>
        <w:numPr>
          <w:ilvl w:val="0"/>
          <w:numId w:val="7"/>
        </w:numPr>
        <w:jc w:val="both"/>
        <w:rPr>
          <w:rFonts w:ascii="Helvetia" w:cs="Aptos" w:hAnsi="Helvetia"/>
          <w:sz w:val="20"/>
          <w:szCs w:val="20"/>
        </w:rPr>
      </w:pPr>
      <w:r>
        <w:rPr>
          <w:rFonts w:ascii="Helvetia" w:cs="Aptos" w:hAnsi="Helvetia"/>
          <w:sz w:val="20"/>
          <w:szCs w:val="20"/>
        </w:rPr>
        <w:t>Additional Meals: R</w:t>
      </w:r>
      <w:r>
        <w:rPr>
          <w:rFonts w:cs="Aptos" w:hAnsi="Helvetia"/>
          <w:sz w:val="20"/>
          <w:szCs w:val="20"/>
          <w:lang w:val="en-US"/>
        </w:rPr>
        <w:t>p.80.000,-</w:t>
      </w:r>
      <w:r>
        <w:rPr>
          <w:rFonts w:ascii="Helvetia" w:cs="Aptos" w:hAnsi="Helvetia"/>
          <w:sz w:val="20"/>
          <w:szCs w:val="20"/>
        </w:rPr>
        <w:t xml:space="preserve">/pax/meal, </w:t>
      </w:r>
    </w:p>
    <w:p>
      <w:pPr>
        <w:pStyle w:val="style179"/>
        <w:numPr>
          <w:ilvl w:val="0"/>
          <w:numId w:val="7"/>
        </w:numPr>
        <w:tabs>
          <w:tab w:val="left" w:leader="none" w:pos="180"/>
          <w:tab w:val="left" w:leader="none" w:pos="900"/>
        </w:tabs>
        <w:rPr>
          <w:rFonts w:cs="Aptos" w:eastAsia="Calibri"/>
          <w:sz w:val="22"/>
          <w:szCs w:val="22"/>
        </w:rPr>
      </w:pPr>
      <w:r>
        <w:rPr>
          <w:rFonts w:cs="Aptos" w:eastAsia="Calibri"/>
          <w:b/>
          <w:bCs/>
          <w:i/>
          <w:iCs/>
          <w:sz w:val="22"/>
          <w:szCs w:val="22"/>
        </w:rPr>
        <w:t>Extrabed</w:t>
      </w:r>
      <w:r>
        <w:rPr>
          <w:rFonts w:cs="Aptos" w:eastAsia="Calibri"/>
          <w:i/>
          <w:iCs/>
          <w:sz w:val="22"/>
          <w:szCs w:val="22"/>
        </w:rPr>
        <w:t xml:space="preserve"> </w:t>
      </w:r>
      <w:r>
        <w:rPr>
          <w:rFonts w:cs="Aptos" w:eastAsia="Calibri"/>
          <w:sz w:val="22"/>
          <w:szCs w:val="22"/>
        </w:rPr>
        <w:t>at hotel is only a mattress put on the floor with linen, blanket, and pillow.</w:t>
      </w:r>
    </w:p>
    <w:p>
      <w:pPr>
        <w:pStyle w:val="style157"/>
        <w:rPr>
          <w:rFonts w:ascii="Helvetia" w:cs="Aptos" w:hAnsi="Helvetia"/>
          <w:sz w:val="20"/>
          <w:szCs w:val="20"/>
          <w:highlight w:val="lightGray"/>
        </w:rPr>
      </w:pPr>
    </w:p>
    <w:p>
      <w:pPr>
        <w:pStyle w:val="style157"/>
        <w:jc w:val="center"/>
        <w:rPr>
          <w:rFonts w:ascii="Helvetia" w:cs="Aptos" w:hAnsi="Helvetia"/>
          <w:b/>
          <w:color w:val="0b769f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</w:pPr>
      <w:r>
        <w:rPr>
          <w:rFonts w:ascii="Helvetia" w:cs="Aptos" w:hAnsi="Helvetia"/>
          <w:b/>
          <w:color w:val="0b769f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>5D 4N EXPLORE PADANG - BUKITTINGGI</w:t>
      </w:r>
    </w:p>
    <w:p>
      <w:pPr>
        <w:pStyle w:val="style157"/>
        <w:jc w:val="center"/>
        <w:rPr>
          <w:rFonts w:ascii="Helvetia" w:cs="Aptos" w:hAnsi="Helvetia"/>
          <w:b/>
          <w:sz w:val="20"/>
          <w:szCs w:val="20"/>
        </w:rPr>
      </w:pPr>
      <w:r>
        <w:rPr>
          <w:rFonts w:ascii="Helvetia" w:cs="Aptos" w:hAnsi="Helvetia"/>
          <w:b/>
          <w:sz w:val="20"/>
          <w:szCs w:val="20"/>
        </w:rPr>
        <w:t>(3 Nites Bukittinggi/1 Nites Padang) - Valid Until 20 December 2025</w:t>
      </w:r>
    </w:p>
    <w:p>
      <w:pPr>
        <w:pStyle w:val="style157"/>
        <w:rPr>
          <w:rFonts w:ascii="Helvetia" w:cs="Aptos" w:hAnsi="Helvetia"/>
          <w:sz w:val="20"/>
          <w:szCs w:val="20"/>
          <w:highlight w:val="lightGray"/>
        </w:rPr>
      </w:pPr>
    </w:p>
    <w:p>
      <w:pPr>
        <w:pStyle w:val="style0"/>
        <w:spacing w:after="0" w:lineRule="auto" w:line="240"/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</w:pPr>
      <w:r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  <w:t>DAY 1: AIRPORT - BUKITTINGGI (LUNCH/DINNER)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Arrive at Minangkabau International Airport, meet and greet with our guide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Travel to Bukittinggi 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Lunch at Local Rest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Shopping at Rendang Uni Adek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Check in Hotel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Dinner at Pauah Restaurant.</w:t>
      </w:r>
    </w:p>
    <w:p>
      <w:pPr>
        <w:pStyle w:val="style0"/>
        <w:spacing w:after="0" w:lineRule="auto" w:line="240"/>
        <w:rPr>
          <w:rFonts w:ascii="Helvetia" w:cs="Times New Roman" w:eastAsia="Times New Roman" w:hAnsi="Helvetia"/>
          <w:sz w:val="20"/>
          <w:szCs w:val="20"/>
          <w:lang w:val="en-US"/>
        </w:rPr>
      </w:pPr>
    </w:p>
    <w:p>
      <w:pPr>
        <w:pStyle w:val="style0"/>
        <w:spacing w:after="0" w:lineRule="auto" w:line="240"/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</w:pPr>
      <w:r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  <w:t>DAY 2: BUKITTINGGI - LEMBAH HARAU - BATUSANGKAR (BFAST/LUNCH/DINNER)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Breakfast at the hotel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Shopping </w:t>
      </w:r>
      <w:r>
        <w:rPr>
          <w:rFonts w:ascii="Tahoma" w:cs="Tahoma" w:hAnsi="Tahoma"/>
          <w:sz w:val="20"/>
          <w:szCs w:val="20"/>
        </w:rPr>
        <w:t>at</w:t>
      </w:r>
      <w:r>
        <w:rPr>
          <w:rFonts w:ascii="Tahoma" w:cs="Tahoma" w:hAnsi="Tahoma"/>
          <w:sz w:val="20"/>
          <w:szCs w:val="20"/>
        </w:rPr>
        <w:t xml:space="preserve"> Krupuk Sanjai Ummi Aufa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Travel to Lembah Harau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Lunch at Pongek Situjuah/Pondok Flora Restaurant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Visiting Pagaruyung King Palace, Enjoy the view of Lake Singkarak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Return to Bukittinggi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Dinner at Soto TJ Restaurant</w:t>
      </w:r>
    </w:p>
    <w:p>
      <w:pPr>
        <w:pStyle w:val="style0"/>
        <w:spacing w:after="0" w:lineRule="auto" w:line="240"/>
        <w:rPr>
          <w:rFonts w:ascii="Helvetia" w:cs="Times New Roman" w:eastAsia="Times New Roman" w:hAnsi="Helvetia"/>
          <w:sz w:val="20"/>
          <w:szCs w:val="20"/>
          <w:lang w:val="en-US"/>
        </w:rPr>
      </w:pPr>
    </w:p>
    <w:p>
      <w:pPr>
        <w:pStyle w:val="style0"/>
        <w:spacing w:after="0" w:lineRule="auto" w:line="240"/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</w:pPr>
      <w:r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  <w:t xml:space="preserve">DAY 3: BUKITTINGGI </w:t>
      </w:r>
      <w:r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  <w:t>FULLDAY TOUR</w:t>
      </w:r>
      <w:r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  <w:t xml:space="preserve"> (BFAST/LUNCH/DINNER)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Breakfast at the hotel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Visit Panorama Park Sianok Canyon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Visit Rumah Kelahiran Bung Hatta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Lunch at Pondok Salero Restaurant 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Shopping at Pasar Atas and Jam Gadang Bukittinggi</w:t>
      </w:r>
    </w:p>
    <w:p>
      <w:pPr>
        <w:pStyle w:val="style179"/>
        <w:numPr>
          <w:ilvl w:val="0"/>
          <w:numId w:val="10"/>
        </w:numPr>
        <w:spacing w:after="0"/>
        <w:rPr>
          <w:rFonts w:ascii="Helvetia" w:cs="Times New Roman" w:eastAsia="Times New Roman" w:hAnsi="Helvetia"/>
          <w:sz w:val="20"/>
          <w:szCs w:val="20"/>
          <w:lang w:val="en-US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Dinner at Bakso Rusuk Restaurant</w:t>
      </w:r>
    </w:p>
    <w:p>
      <w:pPr>
        <w:pStyle w:val="style157"/>
        <w:rPr>
          <w:rFonts w:ascii="Helvetia" w:hAnsi="Helvetia"/>
          <w:sz w:val="20"/>
          <w:szCs w:val="20"/>
          <w:shd w:val="clear" w:color="auto" w:fill="c0c0c0"/>
        </w:rPr>
      </w:pPr>
    </w:p>
    <w:p>
      <w:pPr>
        <w:pStyle w:val="style157"/>
        <w:rPr>
          <w:rFonts w:ascii="Helvetia" w:cs="Aptos" w:hAnsi="Helvetia"/>
          <w:b/>
          <w:bCs/>
          <w:sz w:val="20"/>
          <w:szCs w:val="20"/>
          <w:shd w:val="clear" w:color="auto" w:fill="c0c0c0"/>
        </w:rPr>
      </w:pPr>
      <w:r>
        <w:rPr>
          <w:rFonts w:ascii="Helvetia" w:cs="Aptos" w:hAnsi="Helvetia"/>
          <w:b/>
          <w:bCs/>
          <w:sz w:val="20"/>
          <w:szCs w:val="20"/>
          <w:shd w:val="clear" w:color="auto" w:fill="c0c0c0"/>
        </w:rPr>
        <w:t>DAY 4: BUKITTINGGI - PADANG (BFAST/LUNCH/DINNER)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Breakfast at the hotel, check out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Travel to Padang Panjang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Visit the Pusat Dokumentasi dan Informasi Kebudayaan Minangkabau (Minangkabau Village) in Padang Panjang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Lunch at Pak Datuk Restaurant 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Travel to Padang, City tour Padang visit Siti Nurbaya Bridge and Monumen IORA, Mesjid Raya 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Dinner at Pondok Ikan Bakar Restaurant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Check in Hotel</w:t>
      </w:r>
    </w:p>
    <w:p>
      <w:pPr>
        <w:pStyle w:val="style0"/>
        <w:spacing w:after="0" w:lineRule="auto" w:line="240"/>
        <w:rPr>
          <w:rFonts w:ascii="Helvetia" w:cs="Times New Roman" w:eastAsia="Times New Roman" w:hAnsi="Helvetia"/>
          <w:sz w:val="20"/>
          <w:szCs w:val="20"/>
          <w:lang w:val="en-US"/>
        </w:rPr>
      </w:pPr>
    </w:p>
    <w:p>
      <w:pPr>
        <w:pStyle w:val="style0"/>
        <w:spacing w:after="0" w:lineRule="auto" w:line="240"/>
        <w:rPr>
          <w:rFonts w:ascii="Helvetia" w:cs="Times New Roman" w:eastAsia="Times New Roman" w:hAnsi="Helvetia"/>
          <w:sz w:val="20"/>
          <w:szCs w:val="20"/>
          <w:lang w:val="en-US"/>
        </w:rPr>
      </w:pPr>
      <w:r>
        <w:rPr>
          <w:rFonts w:ascii="Helvetia" w:cs="Calibri" w:eastAsia="Times New Roman" w:hAnsi="Helvetia"/>
          <w:b/>
          <w:bCs/>
          <w:color w:val="000000"/>
          <w:sz w:val="20"/>
          <w:szCs w:val="20"/>
          <w:shd w:val="clear" w:color="auto" w:fill="c0c0c0"/>
          <w:lang w:val="en-US"/>
        </w:rPr>
        <w:t>DAY 5: PADANG TOUR - AIRPORT (BFAST)</w:t>
      </w:r>
    </w:p>
    <w:p>
      <w:pPr>
        <w:pStyle w:val="style0"/>
        <w:numPr>
          <w:ilvl w:val="0"/>
          <w:numId w:val="5"/>
        </w:numPr>
        <w:tabs>
          <w:tab w:val="clear" w:pos="720"/>
        </w:tabs>
        <w:spacing w:after="0" w:lineRule="auto" w:line="240"/>
        <w:ind w:left="360"/>
        <w:textAlignment w:val="baseline"/>
        <w:rPr>
          <w:rFonts w:ascii="Helvetia" w:cs="Calibri" w:eastAsia="Times New Roman" w:hAnsi="Helvetia"/>
          <w:color w:val="000000"/>
          <w:sz w:val="20"/>
          <w:szCs w:val="20"/>
          <w:lang w:val="en-US"/>
        </w:rPr>
      </w:pPr>
      <w:r>
        <w:rPr>
          <w:rFonts w:ascii="Helvetia" w:cs="Calibri" w:eastAsia="Times New Roman" w:hAnsi="Helvetia"/>
          <w:color w:val="000000"/>
          <w:sz w:val="20"/>
          <w:szCs w:val="20"/>
          <w:lang w:val="en-US"/>
        </w:rPr>
        <w:t>Breakfast at the hotel and check out </w:t>
      </w:r>
    </w:p>
    <w:p>
      <w:pPr>
        <w:pStyle w:val="style0"/>
        <w:numPr>
          <w:ilvl w:val="0"/>
          <w:numId w:val="5"/>
        </w:numPr>
        <w:tabs>
          <w:tab w:val="clear" w:pos="720"/>
        </w:tabs>
        <w:spacing w:after="0" w:lineRule="auto" w:line="240"/>
        <w:ind w:left="360"/>
        <w:textAlignment w:val="baseline"/>
        <w:rPr>
          <w:rFonts w:ascii="Helvetia" w:cs="Calibri" w:eastAsia="Times New Roman" w:hAnsi="Helvetia"/>
          <w:color w:val="333333"/>
          <w:sz w:val="20"/>
          <w:szCs w:val="20"/>
          <w:lang w:val="en-US"/>
        </w:rPr>
      </w:pPr>
      <w:r>
        <w:rPr>
          <w:rFonts w:ascii="Helvetia" w:cs="Calibri" w:eastAsia="Times New Roman" w:hAnsi="Helvetia"/>
          <w:color w:val="000000"/>
          <w:sz w:val="20"/>
          <w:szCs w:val="20"/>
          <w:shd w:val="clear" w:color="auto" w:fill="ffffff"/>
          <w:lang w:val="en-US"/>
        </w:rPr>
        <w:t>Transfer to Airport for your flight home or next destination</w:t>
      </w:r>
    </w:p>
    <w:p>
      <w:pPr>
        <w:pStyle w:val="style157"/>
        <w:rPr>
          <w:rFonts w:ascii="Helvetia" w:cs="Aptos" w:hAnsi="Helvetia"/>
          <w:color w:val="333333"/>
          <w:sz w:val="20"/>
          <w:szCs w:val="20"/>
        </w:rPr>
      </w:pPr>
    </w:p>
    <w:p>
      <w:pPr>
        <w:pStyle w:val="style0"/>
        <w:rPr/>
      </w:pPr>
    </w:p>
    <w:sectPr>
      <w:headerReference w:type="default" r:id="rId2"/>
      <w:pgSz w:w="11906" w:h="16838" w:orient="portrait"/>
      <w:pgMar w:top="1440" w:right="1440" w:bottom="1440" w:left="1440" w:header="2551" w:footer="283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PMingLiU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Helvetica">
    <w:altName w:val="Helvetica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Helveti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-1619827</wp:posOffset>
          </wp:positionV>
          <wp:extent cx="7559019" cy="10692000"/>
          <wp:effectExtent l="0" t="0" r="4445" b="0"/>
          <wp:wrapNone/>
          <wp:docPr id="4097" name="Picture 3" descr="A white background with orange and black triangles&#10;&#10;Description automatically generated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59019" cy="10692000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FA660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7DA009E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2346F9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1C0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2DAD5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C20A5F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45EA7A3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2AA0C1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038A2F5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00C254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hybridMultilevel"/>
    <w:tmpl w:val="2B70A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3"/>
  </w:num>
  <w:num w:numId="5">
    <w:abstractNumId w:val="0"/>
  </w:num>
  <w:num w:numId="6">
    <w:abstractNumId w:val="10"/>
  </w:num>
  <w:num w:numId="7">
    <w:abstractNumId w:val="4"/>
  </w:num>
  <w:num w:numId="8">
    <w:abstractNumId w:val="2"/>
  </w:num>
  <w:num w:numId="9">
    <w:abstractNumId w:val="1"/>
  </w:num>
  <w:num w:numId="10">
    <w:abstractNumId w:val="6"/>
  </w:num>
  <w:num w:numId="11">
    <w:abstractNumId w:val="5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56bbab5-3a35-47cf-acc9-700bcb017074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b16be18-bedb-418a-a333-48409d2704ff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2098e32e-beeb-4013-912c-541e948cecb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6904674b-81a8-4760-8892-8dd915b7592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080f8b2-c310-40a9-b6f3-388f0e2073a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ab11e7c-dbd9-4d72-a10e-15828bcd40e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4a2e7f6-da5c-480e-af7d-a1425327395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0566a92-e254-4059-9602-dae14ef4979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95fd0f2-6909-45b6-8454-459db60695b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82dfff3b-0edc-49b9-8d74-4d891484d73f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3cfd62a-b65e-42f0-b1b5-7e11190253e0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f61ff66-5cdd-496e-8414-523e6d6db639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765a183c-9403-4683-8fab-1f71495ab91e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30b7f095-9294-401c-964a-8f5fecc1ffa4"/>
    <w:basedOn w:val="style65"/>
    <w:next w:val="style4111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ahoma" w:cs="Tahoma" w:hAnsi="Tahoma"/>
      <w:kern w:val="0"/>
      <w:sz w:val="18"/>
      <w:szCs w:val="18"/>
      <w:lang w:val="en-US"/>
      <w14:ligatures xmlns:w14="http://schemas.microsoft.com/office/word/2010/wordml" w14:val="none"/>
    </w:rPr>
  </w:style>
  <w:style w:type="table" w:customStyle="1" w:styleId="style4112">
    <w:name w:val="Grid Table 5 Dark Accent 1"/>
    <w:basedOn w:val="style105"/>
    <w:next w:val="style4112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1e4f5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56082"/>
      </w:tcPr>
    </w:tblStylePr>
    <w:tblStylePr w:type="band1Horz">
      <w:pPr/>
      <w:tblPr/>
      <w:tcPr>
        <w:tcBorders/>
        <w:shd w:val="clear" w:color="auto" w:fill="83caeb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56082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56082"/>
      </w:tcPr>
    </w:tblStylePr>
    <w:tblStylePr w:type="band1Vert">
      <w:pPr/>
      <w:tblPr/>
      <w:tcPr>
        <w:tcBorders/>
        <w:shd w:val="clear" w:color="auto" w:fill="83caeb"/>
      </w:tcPr>
    </w:tblStylePr>
    <w:tcPr>
      <w:tcBorders/>
      <w:shd w:val="clear" w:color="auto" w:fill="c1e4f5"/>
    </w:tc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Words>457</Words>
  <Pages>2</Pages>
  <Characters>2501</Characters>
  <Application>WPS Office</Application>
  <DocSecurity>0</DocSecurity>
  <Paragraphs>106</Paragraphs>
  <ScaleCrop>false</ScaleCrop>
  <LinksUpToDate>false</LinksUpToDate>
  <CharactersWithSpaces>2893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2025-09-16T09:30:00Z</dcterms:created>
  <dc:creator>Muhammad Rafif Tasnim</dc:creator>
  <lastModifiedBy>BKY-W09</lastModifiedBy>
  <dcterms:modified xsi:type="dcterms:W3CDTF">2026-01-09T10:42:51Z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19b69ea015314c618ba6a28512e65b6b</vt:lpwstr>
  </property>
</Properties>
</file>