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Layout w:type="fixed"/>
        <w:tblLook w:val="0400"/>
      </w:tblPr>
      <w:tblGrid>
        <w:gridCol w:w="846"/>
        <w:gridCol w:w="2207"/>
        <w:gridCol w:w="277"/>
        <w:gridCol w:w="6021"/>
        <w:tblGridChange w:id="0">
          <w:tblGrid>
            <w:gridCol w:w="846"/>
            <w:gridCol w:w="2207"/>
            <w:gridCol w:w="277"/>
            <w:gridCol w:w="6021"/>
          </w:tblGrid>
        </w:tblGridChange>
      </w:tblGrid>
      <w:tr>
        <w:trPr>
          <w:cantSplit w:val="0"/>
          <w:trHeight w:val="112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spacing w:line="240" w:lineRule="auto"/>
              <w:ind w:left="45" w:right="37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0" w:line="240" w:lineRule="auto"/>
        <w:ind w:left="567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dilakukan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 yang dituangkan dalam Berita Acara Pemeriksaan Pekerjaan.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B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a.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C">
      <w:p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b.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4D">
      <w:p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c.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4E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d.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F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?.	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?.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Pendataan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melalui Petugas Pemeriksa Lapangan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2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3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97.0" w:type="dxa"/>
        <w:jc w:val="center"/>
        <w:tblLayout w:type="fixed"/>
        <w:tblLook w:val="0400"/>
      </w:tblPr>
      <w:tblGrid>
        <w:gridCol w:w="4111"/>
        <w:gridCol w:w="4586"/>
        <w:tblGridChange w:id="0">
          <w:tblGrid>
            <w:gridCol w:w="4111"/>
            <w:gridCol w:w="4586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6838" w:w="11906" w:orient="portrait"/>
          <w:pgMar w:bottom="1440" w:top="1440" w:left="1474" w:right="1440" w:header="709" w:footer="709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72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1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1"/>
      <w:numFmt w:val="decimal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7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azDuvZ3/TSdchfgq41Z26ReKBQ==">CgMxLjAaHwoBMBIaChgICVIUChJ0YWJsZS40eHVyYTRqZHBpNXIaHwoBMRIaChgICVIUChJ0YWJsZS51bWh2MTZqZ2I2eWE4AHIhMVZGRUpienZuUUVlYnRUc1NJZnRLMlNvWUgyLUxQc0tn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