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PERJANJIAN KERJA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PEMERIKSA LAPANGAN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PADA BADAN PUSAT STATISTIK KABUPATEN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NOMOR: 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Pada hari ini ${hari}, tanggal ${tgl_teks}, bulan ${bln_teks}, tahun dua ribu dua puluh enam (${tgl_angka}-2026), bertempat di Dompu, yang bertanda tangan di bawah ini: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846"/>
        <w:gridCol w:w="2194"/>
        <w:gridCol w:w="277"/>
        <w:gridCol w:w="5709"/>
        <w:tblGridChange w:id="0">
          <w:tblGrid>
            <w:gridCol w:w="846"/>
            <w:gridCol w:w="2194"/>
            <w:gridCol w:w="277"/>
            <w:gridCol w:w="5709"/>
          </w:tblGrid>
        </w:tblGridChange>
      </w:tblGrid>
      <w:tr>
        <w:trPr>
          <w:cantSplit w:val="0"/>
          <w:trHeight w:val="1143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numPr>
                <w:ilvl w:val="0"/>
                <w:numId w:val="2"/>
              </w:numPr>
              <w:spacing w:line="240" w:lineRule="auto"/>
              <w:ind w:left="9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Pejabat Pembuat Komitmen Badan Pusat Statistik Kabupaten Dompu, berkedudukan di Jl. Akasia, Kelurahan Bada, Kecamatan Dompu, bertindak untuk dan atas nama Badan Pusat Statistik Kabupaten Dompu,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numPr>
                <w:ilvl w:val="0"/>
                <w:numId w:val="4"/>
              </w:numPr>
              <w:spacing w:after="0" w:line="240" w:lineRule="auto"/>
              <w:ind w:left="720" w:hanging="36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spacing w:after="0" w:before="12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Petugas Pemeriksa Lapangan Sensus Ekonomi 2026, berkedudukan di ${alamat_petugas}, bertindak untuk dan atas nama diri sendiri, selanjutnya disebut sebagai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bahwa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yang secara bersama-sama disebut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sepakat untuk mengikatkan diri dalam Perjanjian Kerja Petugas Pemeriksa Lapangan Sensus Ekonomi 2026 pada Badan Pusat Statistik Kabupaten Dompu Nomor: ${nomor}, yang selanjutnya disebut Perjanjian, dengan ketentuan-ketentuan sebagai berikut: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memberikan pekerjaan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pekerjaan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 Petugas Pemeriksa Lapangan Sensus Ekonomi 2026 pada Badan Pusat Statistik Kabupaten Dompu, dengan lingkup pekerjaan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Ruang lingkup pekerjaan dalam Perjanjian ini mengacu pada wilayah kerja dan beban kerja sebagaimana tertuang dalam lampiran Perjanjian, Buku Pedoman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Teknis Sensus Ekonomi 2026, dan ketentuan-ketentuan lainnya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Jangka waktu Perjanjian ini terhitung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sejak ditandatangani sampai dengan tanggal 31 Agustus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berkewajiban menyelesaikan pekerjaan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ruang lingkup pekerjaan sebagaimana dimaksud dalam Pasal 2. 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untuk waktu yang tidak terbatas dan/atau tidak terikat kepada masa berlakunya Perjanjian ini, menjamin untuk memberlakukan sebagai rahasia setiap data/informasi yang diterima atau diperolehnya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serta menjamin bahwa keterangan demikian hanya dipergunakan untuk melaksanakan tujuan menurut Perjanjian ini.</w:t>
      </w:r>
    </w:p>
    <w:p w:rsidR="00000000" w:rsidDel="00000000" w:rsidP="00000000" w:rsidRDefault="00000000" w:rsidRPr="00000000" w14:paraId="0000002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melakukan peminjaman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wajib menjaga dan menggunakan sesuai dengan tujuan perjanjian dan mengembalikan dalam keadaan utuh sama dengan saat peminjaman, serta dilarang menggandakan, menyalin, menunjukkan, dan/atau mendokumentasikan dalam bentuk foto atau bentuk apapun untuk kepentingan pribadi ataupun kepentingan lain yang tidak berkaitan dengan tujuan perjanjian ini.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dilarang memberikan dokumen/data/aset milik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berada dalam penguasaan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baik secara langsung maupun tidak langsung, termasuk memberikan akses kepada pihak lain untuk menggunakan, menyalin, memfotokopi, menunjukkan, dan/atau mendokumentasikan dalam bentuk foto atau bentuk apapun, sehingga informasi diketahui oleh pihak lain untuk tujuan apapun.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dilarang meminta dan/atau menerima imbalan dalam bentuk apapun dari pihak lain untuk kepentingan pribadi ataupun kepentingan lain yang tidak berkaitan dengan tujuan perjanjian ini.</w:t>
      </w:r>
    </w:p>
    <w:p w:rsidR="00000000" w:rsidDel="00000000" w:rsidP="00000000" w:rsidRDefault="00000000" w:rsidRPr="00000000" w14:paraId="0000002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honorarium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sebesar Rp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${honor_angka},00 (${honor_terbilang} rupiah) untuk pekerjaan sebagaimana dimaksud dalam Pasal 2, termasuk biaya pajak, bea meterai, dan jasa pelayanan keuangan.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Selain honorarium sebagaimana dimaksud pada ayat (1),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dapat diberikan paket data dan komunikasi selama pelaksanaan pekerjaan sesuai dengan ketentuan yang ditetapkan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0" w:line="240" w:lineRule="auto"/>
        <w:ind w:left="426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ind w:left="3600" w:firstLine="511.000000000000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berhak untuk mendapatkan asuransi berupa program perlindungan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   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jaminan kecelakaan kerja (JKK) dan jaminan kematian (JKM)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untuk jangka waktu pelaksanaan pendataan pada bulan Juni sampai dengan Agustus 2026.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Asuransi sebagaimana dimaksud pada ayat (1) tidak termasuk dalam honorarium sebagaimana dimaksud dalam Pasal 6.</w:t>
      </w:r>
    </w:p>
    <w:p w:rsidR="00000000" w:rsidDel="00000000" w:rsidP="00000000" w:rsidRDefault="00000000" w:rsidRPr="00000000" w14:paraId="0000003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dalam Pasal 6, dilakukan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hasil pekerjaan sebagaimana dimaksud dalam Pasal 2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sebagaimana dimaksud pada ayat (1) dilakukan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PERTAMA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sesuai dengan ketentuan peraturan perundang-undangan.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Pembayaran honorarium sebagaimana dimaksud pada ayat (1) dibayarkan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termin yang terdiri atas:</w:t>
      </w:r>
    </w:p>
    <w:p w:rsidR="00000000" w:rsidDel="00000000" w:rsidP="00000000" w:rsidRDefault="00000000" w:rsidRPr="00000000" w14:paraId="0000003D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minimal 40% dari seluruh pekerjaan yang ditargetkan dan telah memenuhi minimal 1 bulan pendataan sebagaimana tercantum dalam Berita Acara Pemeriksaan Pekerjaan termin I.</w:t>
      </w:r>
    </w:p>
    <w:p w:rsidR="00000000" w:rsidDel="00000000" w:rsidP="00000000" w:rsidRDefault="00000000" w:rsidRPr="00000000" w14:paraId="0000003E">
      <w:pPr>
        <w:numPr>
          <w:ilvl w:val="1"/>
          <w:numId w:val="13"/>
        </w:numPr>
        <w:spacing w:after="0" w:line="240" w:lineRule="auto"/>
        <w:ind w:left="993" w:hanging="426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termin II dibayarkan setelah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menyelesaikan dan menyerahkan seluruh pekerjaan yang ditargetkan sebagaimana tercantum dalam Lampiran Perjanjian, dituangkan dalam Berita Acara Serah Terima Hasil Pekerjaan,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     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 diserahkan paling lambat tanggal 15 September 2026.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diberikan honorarium tambahan apabila melakukan kunjungan di luar jadwal dan/atau terdapat tambahan waktu pelaksanaan pekerjaan di luar jangka waktu Perjanjian sebagaimana dimaksud dalam Pasal 3.</w:t>
      </w:r>
    </w:p>
    <w:p w:rsidR="00000000" w:rsidDel="00000000" w:rsidP="00000000" w:rsidRDefault="00000000" w:rsidRPr="00000000" w14:paraId="00000040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berjenjang melalui Ketua tim pelaksana Sensus Ekonomi 2026 di BPS Kabupaten Dompu melakukan pemeriksaan dan evaluasi atas target penyelesaian pekerjaan dan kualitas hasil pekerjaan yang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secara berkala.</w:t>
        <w:tab/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pemeriksaan dan evaluasi sebagaimana dimaksud pada ayat (1) menjadi dasar pembayaran honorarium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sebagaimana dimaksud dalam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8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ayat (3), yang dituangkan dalam Berita Acara Pemeriksaan Pekerjaan dan/atau Berita Acara Serah Terima Hasil Pekerjaan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dapat memutuskan Perjanjian ini secara sepihak sewaktu-waktu dalam hal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tidak dapat melaksanakan kewajibannya sebagaimana dimaksud dalam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Pasal 4, dengan menerbitkan Surat Pemutusan Perjanjian Kerja.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4E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a.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 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mengundurkan diri dalam pelaksanaan ruang lingkup pekerjaan sebagaimana dimaksud dalam Pasal 2, maka akan diberikan sanksi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sebagai berikut:</w:t>
      </w:r>
    </w:p>
    <w:p w:rsidR="00000000" w:rsidDel="00000000" w:rsidP="00000000" w:rsidRDefault="00000000" w:rsidRPr="00000000" w14:paraId="0000004F">
      <w:p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b.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setelah pelatihan dan tidak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melaksanakan pekerjaan diberikan sanksi sebesar Rp ${sanksi_angka},00 (${sanksi_terbilang} rupiah); </w:t>
      </w:r>
    </w:p>
    <w:p w:rsidR="00000000" w:rsidDel="00000000" w:rsidP="00000000" w:rsidRDefault="00000000" w:rsidRPr="00000000" w14:paraId="00000050">
      <w:pPr>
        <w:spacing w:after="0" w:line="240" w:lineRule="auto"/>
        <w:ind w:left="1134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c.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mengundurkan diri pada saat pelaksanaan pekerjaan, diberikan sanksi tidak diberikan honorarium atas pekerjaan yang telah dilaksanakan.</w:t>
      </w:r>
    </w:p>
    <w:p w:rsidR="00000000" w:rsidDel="00000000" w:rsidP="00000000" w:rsidRDefault="00000000" w:rsidRPr="00000000" w14:paraId="00000051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d.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Dikecualikan tidak dikenakan sanksi sebagaimana dimaksud pada ayat (1)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apabila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keterangan kepolisian, dan/atau telah diberikan Surat Pemutusan Perjanjian Kerja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?.	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yang mengundurkan diri sebagaimana dimaksud pada Ayat (1) dan/atau meninggal dunia, mengundurkan diri karena sakit dengan keterangan rawat inap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kecelakaan</w:t>
      </w:r>
      <w:r w:rsidDel="00000000" w:rsidR="00000000" w:rsidRPr="00000000">
        <w:rPr>
          <w:rFonts w:ascii="Bookman Old Style" w:cs="Bookman Old Style" w:eastAsia="Bookman Old Style" w:hAnsi="Bookman Old Style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keterangan kepolisian, telah diberikan Surat Pemutusan Perjanjian Kerja sebagaimana dimaksud pada Ayat (2) wajib mengembalikan perlengkapan yang diberikan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 xml:space="preserve">- ?.	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(2),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membayarkan honorarium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secara proporsional sesuai pekerjaan yang telah dilaksanakan.</w:t>
      </w:r>
    </w:p>
    <w:p w:rsidR="00000000" w:rsidDel="00000000" w:rsidP="00000000" w:rsidRDefault="00000000" w:rsidRPr="00000000" w14:paraId="00000054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Keadaan Kahar, yang meliputi bencana alam, bencana nonalam, dan bencana sosial,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waktu paling lambat 14 (empat belas) hari sejak mengetahui atas kejadian Keadaan Kahar dengan menyertakan bukti.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terjadi kerusakan perangkat pencacahan yang menyebabkan pelaksanaan Pemeriksaan Lapangan Sensus Ekonomi 2026 tidak dapat dilakukan,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memberitahukan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waktu paling lambat 7 (tujuh) hari kalender sejak terjadi kerusakan dimaksud.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Dalam hal terjadi peristiwa sebagaimana dimaksud pada ayat (1) dan/atau ayat (2), pelaksanaan pekerjaan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dihentikan sementara dan dilanjutkan kembali setelah Keadaan Kahar berakhir, merujuk pada ketentuan yang ditetapkan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akibat Keadaan Kahar tidak memungkinkan dilanjutkan/diselesaikannya pelaksanaan pekerjaan,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berhak menerima honorarium secara proporsional sesuai pekerjaan yang telah diselesaikan dan diterima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Hal-hal yang belum diatur dalam Perjanjian ini atau segala perubahan terhadap Perjanjian ini diatur lebih lanjut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perjanjian tambahan/adendum dan merupakan bagian tidak terpisahkan dari Perjanjian ini.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Pasal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Segala perselisihan atau perbedaan pendapat yang mungkin timbul sebagai akibat dari Perjanjian ini, diselesaikan secara musyawarah untuk mufakat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Apabila musyawarah untuk mufakat sebagaimana dimaksud pada ayat (1) tidak berhasil, maka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sepakat untuk menyelesaikan perselisihan dengan memilih kedudukan/domisili hukum di  Kepaniteraan Pengadilan Negeri Dompu 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120" w:line="240" w:lineRule="auto"/>
        <w:ind w:left="567" w:hanging="567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Selama perselisihan dalam proses penyelesaian pengadilan,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 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dan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 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wajib tetap melaksanakan kewajiban masing-masing berdasarkan Perjanjian ini.</w:t>
      </w:r>
    </w:p>
    <w:p w:rsidR="00000000" w:rsidDel="00000000" w:rsidP="00000000" w:rsidRDefault="00000000" w:rsidRPr="00000000" w14:paraId="0000006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Perjanjian ini dibuat dan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dalam 2 (dua) rangkap asli bermeterai cukup, tanpa paksaan dari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manapun dan untuk dilaksanakan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48.0" w:type="dxa"/>
        <w:jc w:val="center"/>
        <w:tblLayout w:type="fixed"/>
        <w:tblLook w:val="0400"/>
      </w:tblPr>
      <w:tblGrid>
        <w:gridCol w:w="4673"/>
        <w:gridCol w:w="4175"/>
        <w:tblGridChange w:id="0">
          <w:tblGrid>
            <w:gridCol w:w="4673"/>
            <w:gridCol w:w="417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KEDUA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${nama_petugas}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PIHAK PERTAMA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Emalia Septiani Hirma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pgSz w:h="16838" w:w="11906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Bookman Old Style" w:cs="Bookman Old Style" w:eastAsia="Bookman Old Style" w:hAnsi="Bookman Old Style"/>
        <w:sz w:val="24"/>
        <w:szCs w:val="24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12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Bookman Old Style" w:cs="Bookman Old Style" w:eastAsia="Bookman Old Style" w:hAnsi="Bookman Old Styl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0"/>
      <w:numFmt w:val="lowerLetter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decimal"/>
      <w:lvlText w:val="(%1)"/>
      <w:lvlJc w:val="left"/>
      <w:pPr>
        <w:ind w:left="720" w:hanging="360"/>
      </w:pPr>
      <w:rPr>
        <w:rFonts w:ascii="Bookman Old Style" w:cs="Bookman Old Style" w:eastAsia="Bookman Old Style" w:hAnsi="Bookman Old Style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ezSibkMt6KSqG62EIRiEGIASXA==">CgMxLjAaHwoBMBIaChgICVIUChJ0YWJsZS42YnR4ZjJsOGY4bW0aHwoBMRIaChgICVIUChJ0YWJsZS5yaXFmNGZ2bDI0MGsaHwoBMhIaChgICVIUChJ0YWJsZS4yemJidmVqN3RoeGQ4AHIhMWZUYXlDOUw0aU8zblAyOG84REVsOGlxS3JMZ09ka25x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