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SKTNP Jasa 2026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SKTNP Jasa 2026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SKTNP Jasa 2026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SKTNP Jasa 2026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SKTNP Jasa 2026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SKTNP Jasa 2026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