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B-01.01.53/5205.PPK/SPK.P/2026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TAUFIKURRAMADHAN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Lingkungan salama RT 08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Dompu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B-01.01.53/5205.PPK/SPK.P/2026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TAUFIKURRAMADHAN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B-01.01.53/5205.PPK/SPK.P/2026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Kerangka sampel area (ksa) jagung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25-31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7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SGMN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56.000,00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392.000,00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[2910.BMA.007.005.A.521213]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SKTNP Barang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5-25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Dok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66.000,00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66.000,00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[2899.BMA.006.005.A.521213]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3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SKTNP Jasa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5-25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Dok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66.000,00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132.000,00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[2899.BMA.006.005.A.521213]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4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Survei Harga Kemahalan Konstruksi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12-23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DOK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57.000,00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684.000,00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[2903.BMA.009.005.A.521213]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5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Survei Harga Konsumen Perdesaan (HKD)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10-14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3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DOK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64.000,00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192.000,00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[2903.BMA.009.005.A.521213]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6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Survei Harga Perdagangan Besar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1-20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DOK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48.000,00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480.000,00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[2903.BMA.009.005.A.521213]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7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Survei Harga Produsen Identifikasi Komoditas Utama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1-15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DOK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48.000,00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480.000,00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[2903.BMA.009.005.A.521213]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8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Survei Harga Produsen Perdesaan (HD)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15-18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DOK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53.000,00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106.000,00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[2903.BMA.009.005.A.521213]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9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Survei Harga Produsen Sektor Industri Pengolahan, Pertambangan, dan Penggalian (HP)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1-15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8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DOK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48.000,00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384.000,00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[2903.BMA.009.005.A.521213]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10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Survei Harga Produsen Sektor Jasa (HPJ)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1-15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DOK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48.000,00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48.000,00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[2903.BMA.009.005.A.521213]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Survei Harga Produsen Sektor Pertanian (HPT)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1-15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DOK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53.000,00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53.000,00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[2903.BMA.009.005.A.521213]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12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Survei perusahaan konstruksi triwulanan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22-22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DOK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66.000,00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132.000,00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[2904.BMA.006.005.A.521213]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13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Survei triwulanan perusahaan penggalian bahan industri dan konstruksi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22-22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3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DOK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66.000,00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198.000,00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[2904.BMA.006.005.A.521213]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Tiga Juta Tiga Ratus Empat Puluh Tujuh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3.347.000,00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