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2560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1. 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Introduction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. . . . . . .   3</w:t>
      </w:r>
    </w:p>
    <w:p w14:paraId="67DBB282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1.1.  New coherent pluggable optics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  3</w:t>
      </w:r>
    </w:p>
    <w:p w14:paraId="405A05B0" w14:textId="69D77BDD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1.2.  Network scenarios (copied from Appendix C)</w:t>
      </w:r>
    </w:p>
    <w:p w14:paraId="2D8844FE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</w:t>
      </w:r>
    </w:p>
    <w:p w14:paraId="725C0EDF" w14:textId="46650BF3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2.  Reference architecture and network scenario . . . . . . . . .   5</w:t>
      </w:r>
    </w:p>
    <w:p w14:paraId="0809346B" w14:textId="0B829A5D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Base: ACTN POI </w:t>
      </w:r>
    </w:p>
    <w:p w14:paraId="415E7218" w14:textId="4AF293E9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Updated: Putting WDM interface 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e.g.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pluggable on the router blurred the </w:t>
      </w:r>
    </w:p>
    <w:p w14:paraId="318203B5" w14:textId="0278C1AD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Boundary of responsibility between O-PNC and P-PNC</w:t>
      </w:r>
    </w:p>
    <w:p w14:paraId="6B60FA8C" w14:textId="4C7F793B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Add 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a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able comparing the administrative and functional boundaries</w:t>
      </w:r>
    </w:p>
    <w:p w14:paraId="690F9CE4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50B3858F" w14:textId="0A6A4946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2.1.  Option 1 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–</w:t>
      </w: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Parital</w:t>
      </w:r>
      <w:proofErr w:type="spell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</w:t>
      </w: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Dual SBI management of </w:t>
      </w:r>
      <w:proofErr w:type="spell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IPoWDM</w:t>
      </w:r>
      <w:proofErr w:type="spell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routers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  5</w:t>
      </w:r>
    </w:p>
    <w:p w14:paraId="287968C3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 (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based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on administrative domains for provisioning and </w:t>
      </w:r>
    </w:p>
    <w:p w14:paraId="302F2B73" w14:textId="4C6FB421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  On technology domain for 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maintenance)</w:t>
      </w:r>
    </w:p>
    <w:p w14:paraId="36729231" w14:textId="6C30CEAE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  TIP MANTRA Option 1</w:t>
      </w:r>
    </w:p>
    <w:p w14:paraId="160DF2FA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1217A53B" w14:textId="321CCDBF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2.2.  Option 2 - Single SBI management of </w:t>
      </w:r>
      <w:proofErr w:type="spell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IPoWDM</w:t>
      </w:r>
      <w:proofErr w:type="spell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routers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7</w:t>
      </w:r>
    </w:p>
    <w:p w14:paraId="3977EA52" w14:textId="0699E0B9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 (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based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on administrative domains for provisioning and maintenance)</w:t>
      </w:r>
    </w:p>
    <w:p w14:paraId="61C46A9B" w14:textId="0E4A1310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 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TIP MANTRA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Option 2</w:t>
      </w:r>
    </w:p>
    <w:p w14:paraId="40BF3C79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1DA0BCB3" w14:textId="2CA8E43A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2.3.  Option 3 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-  Full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Dual SBI management of </w:t>
      </w:r>
      <w:proofErr w:type="spell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IPoWDM</w:t>
      </w:r>
      <w:proofErr w:type="spell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routers </w:t>
      </w:r>
    </w:p>
    <w:p w14:paraId="5DE49819" w14:textId="0D1E67C4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 (</w:t>
      </w:r>
      <w:proofErr w:type="gramStart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based</w:t>
      </w:r>
      <w:proofErr w:type="gramEnd"/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on 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technology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domains for provisioning and maintenance)</w:t>
      </w:r>
    </w:p>
    <w:p w14:paraId="7E8E036C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75E4A166" w14:textId="4F611BB9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2.4 reference to section 4 for analysis </w:t>
      </w:r>
    </w:p>
    <w:p w14:paraId="1DBB8FF5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556ECDD2" w14:textId="5F10ACA1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analysis of the options</w:t>
      </w:r>
    </w:p>
    <w:p w14:paraId="5D647170" w14:textId="517B62F8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Pros vs cons</w:t>
      </w:r>
    </w:p>
    <w:p w14:paraId="1BC7C04E" w14:textId="53CEF51C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Emphasis we could use different options for different use cases.</w:t>
      </w:r>
    </w:p>
    <w:p w14:paraId="5D826572" w14:textId="1222E25B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Operator’s decision to choose the best option.</w:t>
      </w:r>
    </w:p>
    <w:p w14:paraId="25E15A57" w14:textId="41CD3369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2.5 interop</w:t>
      </w:r>
    </w:p>
    <w:p w14:paraId="67FB26C7" w14:textId="54AB8F0B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Same option for all components to achieve interoperability.</w:t>
      </w:r>
    </w:p>
    <w:p w14:paraId="6A1B72B7" w14:textId="26277C0E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</w:t>
      </w:r>
    </w:p>
    <w:p w14:paraId="4E5EC0E5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302A7996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3.  Use Cases . . . . . .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 11</w:t>
      </w:r>
    </w:p>
    <w:p w14:paraId="68874F53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3.1.  Inter Domain Link discovery and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provisioning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 14</w:t>
      </w:r>
    </w:p>
    <w:p w14:paraId="29FB0935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3.2.  Network topology discovery and provisioning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14</w:t>
      </w:r>
    </w:p>
    <w:p w14:paraId="1E9CF8DE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3.3.  End to End service provisioning /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deletion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 15</w:t>
      </w:r>
    </w:p>
    <w:p w14:paraId="0704227C" w14:textId="5E1B407A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3.4.  Optical Circuit provisioning / deletion . . . . . . . . .  18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(8.1)</w:t>
      </w:r>
    </w:p>
    <w:p w14:paraId="44ABAD9D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3.5.  LAG extension . . .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19</w:t>
      </w:r>
    </w:p>
    <w:p w14:paraId="09302D37" w14:textId="072749F5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3.6.  Optical Restoration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20</w:t>
      </w: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(8.4)</w:t>
      </w:r>
    </w:p>
    <w:p w14:paraId="18434DE8" w14:textId="4DEC9469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3.7.  Network Maintenance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Operations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 21</w:t>
      </w:r>
    </w:p>
    <w:p w14:paraId="4891C20C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69107639" w14:textId="774C637E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4.  Optical Interface for external transponder in a WDM</w:t>
      </w:r>
    </w:p>
    <w:p w14:paraId="37946AB5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      network . . . . . .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21</w:t>
      </w:r>
    </w:p>
    <w:p w14:paraId="53CE8136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5.  Structure of the Yang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Module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 21</w:t>
      </w:r>
    </w:p>
    <w:p w14:paraId="682A2C3E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6D4B836E" w14:textId="77777777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4(new) – Generalization </w:t>
      </w:r>
    </w:p>
    <w:p w14:paraId="7B8C3C27" w14:textId="3083D271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4.1 Requirements (section 6)</w:t>
      </w:r>
    </w:p>
    <w:p w14:paraId="3F570C3A" w14:textId="29A89452" w:rsid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/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4.2 Analysis (section 7)</w:t>
      </w:r>
    </w:p>
    <w:p w14:paraId="649D41C4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</w:p>
    <w:p w14:paraId="343FDE31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6.  Security Considerations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21</w:t>
      </w:r>
    </w:p>
    <w:p w14:paraId="113BD505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7.  IANA Considerations . . . . . . . . . . . . . . . . . . . . .  21</w:t>
      </w:r>
    </w:p>
    <w:p w14:paraId="3F67E4C7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8. 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References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. . . . . . . .  22</w:t>
      </w:r>
    </w:p>
    <w:p w14:paraId="0FC07678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lastRenderedPageBreak/>
        <w:t xml:space="preserve">     8.1.  Normative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References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.  22</w:t>
      </w:r>
    </w:p>
    <w:p w14:paraId="658D9AB4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  8.2.  Informative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References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 24</w:t>
      </w:r>
    </w:p>
    <w:p w14:paraId="0474E5AD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Acknowledgments . . . . . . . . . . . . . . . . . . . . .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.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24</w:t>
      </w:r>
    </w:p>
    <w:p w14:paraId="139BE21C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Contributors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. . . . . . . . .  24</w:t>
      </w:r>
    </w:p>
    <w:p w14:paraId="5E3E11DB" w14:textId="77777777" w:rsidR="00837783" w:rsidRPr="00837783" w:rsidRDefault="00837783" w:rsidP="00837783">
      <w:pP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</w:pPr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  Authors' </w:t>
      </w:r>
      <w:proofErr w:type="gramStart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>Addresses  . . .</w:t>
      </w:r>
      <w:proofErr w:type="gramEnd"/>
      <w:r w:rsidRPr="00837783">
        <w:rPr>
          <w:rFonts w:ascii="var(--bs-font-monospace)" w:eastAsia="Times New Roman" w:hAnsi="var(--bs-font-monospace)" w:cs="Courier New"/>
          <w:color w:val="DEE2E6"/>
          <w:kern w:val="0"/>
          <w:sz w:val="21"/>
          <w:szCs w:val="21"/>
          <w14:ligatures w14:val="none"/>
        </w:rPr>
        <w:t xml:space="preserve"> . . . . . . . . . . . . . . . . . . . .  25</w:t>
      </w:r>
    </w:p>
    <w:p w14:paraId="06F462A0" w14:textId="77777777" w:rsidR="004A7756" w:rsidRDefault="004A7756"/>
    <w:sectPr w:rsidR="004A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83"/>
    <w:rsid w:val="004A7756"/>
    <w:rsid w:val="0083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A8E5C"/>
  <w15:chartTrackingRefBased/>
  <w15:docId w15:val="{9389F868-63C0-E44B-B6EB-3FD6D1B0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78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Aihua Guo</dc:creator>
  <cp:keywords/>
  <dc:description/>
  <cp:lastModifiedBy>Aihua Guo</cp:lastModifiedBy>
  <cp:revision>1</cp:revision>
  <dcterms:created xsi:type="dcterms:W3CDTF">2023-10-26T18:15:00Z</dcterms:created>
  <dcterms:modified xsi:type="dcterms:W3CDTF">2023-10-26T20:11:00Z</dcterms:modified>
</cp:coreProperties>
</file>