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Real Cost of Market Entry Consulting — and Why Thinking About It as a Cost Is Wrong</w:t>
      </w:r>
    </w:p>
    <w:p>
      <w:r>
        <w:rPr>
          <w:b w:val="0"/>
        </w:rPr>
        <w:t>When companies consider entering a new country, one question tends to appear early in the discussion:</w:t>
      </w:r>
    </w:p>
    <w:p>
      <w:r>
        <w:rPr>
          <w:b/>
        </w:rPr>
        <w:t>How much does market entry consulting cost?</w:t>
      </w:r>
    </w:p>
    <w:p>
      <w:r>
        <w:t>It is a reasonable question. Leadership teams need budgets, procurement needs estimates, and finance needs to understand what the company is committing to before approving an engagement.</w:t>
      </w:r>
    </w:p>
    <w:p>
      <w:r>
        <w:t>But focusing only on market entry consulting fees can lead to the wrong decision.</w:t>
      </w:r>
    </w:p>
    <w:p>
      <w:r>
        <w:t>The more important question is:</w:t>
      </w:r>
    </w:p>
    <w:p>
      <w:r>
        <w:rPr>
          <w:b/>
        </w:rPr>
        <w:t>What will it cost if we get the market-entry decision wrong?</w:t>
      </w:r>
    </w:p>
    <w:p>
      <w:r>
        <w:t>A consulting engagement is usually a relatively small component of the total capital, management time and commercial risk involved in entering a new market. Once a company establishes an entity, appoints distributors, submits regulatory applications, hires a local team, signs leases, adapts products and starts marketing, reversing the decision becomes expensive.</w:t>
      </w:r>
    </w:p>
    <w:p>
      <w:r>
        <w:t>In many situations, the cost of getting market entry wrong can be 10 to 50 times greater than the cost of validating the decision properly before committing capital.</w:t>
      </w:r>
    </w:p>
    <w:p>
      <w:r>
        <w:t>That changes how companies should think about the market entry strategy cost.</w:t>
      </w:r>
    </w:p>
    <w:p>
      <w:pPr>
        <w:pStyle w:val="Heading1"/>
      </w:pPr>
      <w:r>
        <w:t>What Does Market Entry Actually Cost?</w:t>
      </w:r>
    </w:p>
    <w:p>
      <w:r>
        <w:t>Market entry is rarely a single expense.</w:t>
      </w:r>
    </w:p>
    <w:p>
      <w:r>
        <w:t>Imagine an international company evaluating expansion into India, Saudi Arabia, the UAE or Southeast Asia. Before generating meaningful revenue, the company may need to spend money across multiple areas.</w:t>
      </w:r>
    </w:p>
    <w:p>
      <w:r>
        <w:t>There may be entity incorporation and professional fees, regulatory approvals, product registrations, distributor onboarding, recruitment, local salaries, office infrastructure, technology integration, product localization, marketing, inventory, logistics and working capital.</w:t>
      </w:r>
    </w:p>
    <w:p>
      <w:r>
        <w:t>Then there is management time.</w:t>
      </w:r>
    </w:p>
    <w:p>
      <w:r>
        <w:t>Senior executives may spend months reviewing the market, negotiating with partners, interviewing candidates and resolving problems that only become visible after execution begins.</w:t>
      </w:r>
    </w:p>
    <w:p>
      <w:r>
        <w:t>The consulting fee therefore needs to be viewed within this much larger investment.</w:t>
      </w:r>
    </w:p>
    <w:p>
      <w:r>
        <w:t>If a company saves money on market validation but subsequently commits significant capital to the wrong geography, partner, customer segment or operating model, the initial saving becomes irrelevant.</w:t>
      </w:r>
    </w:p>
    <w:p>
      <w:pPr>
        <w:pStyle w:val="Heading1"/>
      </w:pPr>
      <w:r>
        <w:t>The Hidden Cost of Getting Market Entry Wrong</w:t>
      </w:r>
    </w:p>
    <w:p>
      <w:r>
        <w:t>Failed market entry does not always look like a dramatic withdrawal from a country.</w:t>
      </w:r>
    </w:p>
    <w:p>
      <w:r>
        <w:t>More often, failure appears as a series of smaller decisions that gradually consume capital.</w:t>
      </w:r>
    </w:p>
    <w:p>
      <w:r>
        <w:t>Consider entity set-up.</w:t>
      </w:r>
    </w:p>
    <w:p>
      <w:r>
        <w:t>A company establishes a local entity because management assumes the market opportunity is sufficiently large. Six months later, primary research reveals that customer demand is concentrated in a segment the company cannot competitively serve.</w:t>
      </w:r>
    </w:p>
    <w:p>
      <w:r>
        <w:t>The incorporation cost is already committed. So are legal fees, accounting expenses and management resources.</w:t>
      </w:r>
    </w:p>
    <w:p>
      <w:r>
        <w:t>Or consider distributor selection.</w:t>
      </w:r>
    </w:p>
    <w:p>
      <w:r>
        <w:t>A company signs an agreement with a distributor based on market coverage presented during initial discussions. After launch, it discovers that the distributor lacks access to the customer segment that actually drives demand.</w:t>
      </w:r>
    </w:p>
    <w:p>
      <w:r>
        <w:t>Changing the distributor may involve termination clauses, inventory disputes, lost market time and damaged channel relationships.</w:t>
      </w:r>
    </w:p>
    <w:p>
      <w:r>
        <w:t>Regulatory mistakes can be even more expensive.</w:t>
      </w:r>
    </w:p>
    <w:p>
      <w:r>
        <w:t>A pharmaceutical, medical-device, fintech, food or technology company may prepare regulatory submissions based on an incomplete understanding of local requirements. A rejected or delayed application can push market entry back by months while salaries, advisory costs and other operating expenses continue.</w:t>
      </w:r>
    </w:p>
    <w:p>
      <w:r>
        <w:t>Hiring creates another layer of exposure.</w:t>
      </w:r>
    </w:p>
    <w:p>
      <w:r>
        <w:t>A company might appoint a country manager, sales team and support staff before validating where its strongest commercial opportunity actually sits. If the market hypothesis proves wrong, the company is left with recruitment fees, salaries, severance obligations and an organizational structure designed around the wrong assumptions.</w:t>
      </w:r>
    </w:p>
    <w:p>
      <w:r>
        <w:t>The direct financial cost matters.</w:t>
      </w:r>
    </w:p>
    <w:p>
      <w:r>
        <w:t>The opportunity cost can be larger.</w:t>
      </w:r>
    </w:p>
    <w:p>
      <w:r>
        <w:t>Capital and management attention committed to the wrong market could have been deployed in another geography where the company had a stronger probability of winning.</w:t>
      </w:r>
    </w:p>
    <w:p>
      <w:pPr>
        <w:pStyle w:val="Heading1"/>
      </w:pPr>
      <w:r>
        <w:t>Market Entry Consulting Cost vs. Market Entry Failure Cost</w:t>
      </w:r>
    </w:p>
    <w:p>
      <w:r>
        <w:t>This is why evaluating consulting purely as an expense can be misleading.</w:t>
      </w:r>
    </w:p>
    <w:p>
      <w:r>
        <w:t>The purpose of a strong market entry engagement is not simply to produce a report.</w:t>
      </w:r>
    </w:p>
    <w:p>
      <w:r>
        <w:t>It is to reduce the probability of expensive decisions being made on weak assumptions.</w:t>
      </w:r>
    </w:p>
    <w:p>
      <w:r>
        <w:t>Good market-entry work should help management answer questions such as:</w:t>
      </w:r>
    </w:p>
    <w:p>
      <w:r>
        <w:t>Is the addressable opportunity genuinely accessible to us?</w:t>
        <w:br/>
        <w:t>Which customer segments have the strongest willingness to buy?</w:t>
        <w:br/>
        <w:t>What does the competitive environment look like beyond published market-share data?</w:t>
        <w:br/>
        <w:t>Which regulatory requirements could delay commercialization?</w:t>
        <w:br/>
        <w:t>Should we establish our own entity, work through a distributor, form a partnership or enter through another model?</w:t>
        <w:br/>
        <w:t>What pricing can the market realistically support?</w:t>
        <w:br/>
        <w:t>Which geography or customer segment should we enter first?</w:t>
        <w:br/>
        <w:t>What needs to be true before we make the investment?</w:t>
      </w:r>
    </w:p>
    <w:p>
      <w:r>
        <w:t>These questions directly affect capital allocation.</w:t>
      </w:r>
    </w:p>
    <w:p>
      <w:r>
        <w:t>The relevant comparison is therefore not simply: Consulting vs. no consulting.</w:t>
      </w:r>
    </w:p>
    <w:p>
      <w:r>
        <w:t>It is: Cost of validation vs. cost of making a high-value decision with insufficient evidence.</w:t>
      </w:r>
    </w:p>
    <w:p>
      <w:pPr>
        <w:pStyle w:val="Heading1"/>
      </w:pPr>
      <w:r>
        <w:t>Why Primary Research Changes the Economics</w:t>
      </w:r>
    </w:p>
    <w:p>
      <w:r>
        <w:t>Many market-entry decisions begin with secondary research.</w:t>
      </w:r>
    </w:p>
    <w:p>
      <w:r>
        <w:t>Industry reports, government statistics, analyst databases and competitor information are valuable. They help establish market size, growth, competitive structure and macroeconomic conditions.</w:t>
      </w:r>
    </w:p>
    <w:p>
      <w:r>
        <w:t>But secondary research has an important limitation.</w:t>
      </w:r>
    </w:p>
    <w:p>
      <w:r>
        <w:t>It tells you a great deal about the market. It does not necessarily tell you whether your company can win in that market.</w:t>
      </w:r>
    </w:p>
    <w:p>
      <w:r>
        <w:t>That requires primary research.</w:t>
      </w:r>
    </w:p>
    <w:p>
      <w:r>
        <w:t>Direct conversations with potential customers, distributors, suppliers, regulators, industry experts and other market participants can test the assumptions behind the investment.</w:t>
      </w:r>
    </w:p>
    <w:p>
      <w:r>
        <w:t>A market may be growing rapidly, for example, while customers remain unwilling to switch suppliers.</w:t>
      </w:r>
    </w:p>
    <w:p>
      <w:r>
        <w:t>Published pricing may look attractive while actual distributor margins make the business economically unattractive.</w:t>
      </w:r>
    </w:p>
    <w:p>
      <w:r>
        <w:t>A market may appear accessible while procurement requirements create a significant barrier for new international suppliers.</w:t>
      </w:r>
    </w:p>
    <w:p>
      <w:r>
        <w:t>A potential distributor may claim national coverage while customers indicate that its influence is concentrated in only two regions.</w:t>
      </w:r>
    </w:p>
    <w:p>
      <w:r>
        <w:t>These are not minor details. They can determine whether the business case works.</w:t>
      </w:r>
    </w:p>
    <w:p>
      <w:r>
        <w:t>This is why primary research-led market entry consulting should be viewed as a cost-reduction mechanism.</w:t>
      </w:r>
    </w:p>
    <w:p>
      <w:r>
        <w:t>Its role is to identify expensive assumptions before those assumptions become expensive commitments.</w:t>
      </w:r>
    </w:p>
    <w:p>
      <w:pPr>
        <w:pStyle w:val="Heading1"/>
      </w:pPr>
      <w:r>
        <w:t>What Determines Market Entry Consulting Fees?</w:t>
      </w:r>
    </w:p>
    <w:p>
      <w:r>
        <w:t>There is no universal answer to how much market entry consulting costs because the scope can vary substantially.</w:t>
      </w:r>
    </w:p>
    <w:p>
      <w:r>
        <w:t>A focused opportunity assessment for one product in one country is fundamentally different from a multi-country market prioritization followed by partner identification, regulatory assessment, GTM planning and execution support.</w:t>
      </w:r>
    </w:p>
    <w:p>
      <w:r>
        <w:t>The market entry consulting cost is generally influenced by the number of markets being evaluated, industry complexity, depth of primary research, number and type of stakeholder interviews, regulatory requirements, competitive intelligence requirements and whether the engagement stops at strategy or continues into execution.</w:t>
      </w:r>
    </w:p>
    <w:p>
      <w:r>
        <w:t>That final distinction is particularly important.</w:t>
      </w:r>
    </w:p>
    <w:p>
      <w:r>
        <w:t>A presentation explaining which market looks attractive is different from helping a company determine how to enter, which partners to work with, what sequence to follow and how to move from recommendation to commercial execution.</w:t>
      </w:r>
    </w:p>
    <w:p>
      <w:r>
        <w:t>Companies should therefore compare consulting proposals based on the decisions they will enable, not simply the number of slides or weeks involved.</w:t>
      </w:r>
    </w:p>
    <w:p>
      <w:pPr>
        <w:pStyle w:val="Heading1"/>
      </w:pPr>
      <w:r>
        <w:t>Boutique Consulting vs. Big Four for Market Entry</w:t>
      </w:r>
    </w:p>
    <w:p>
      <w:r>
        <w:t>The boutique consulting vs. Big Four market entry decision is another area where companies often focus too heavily on brand or headline fees.</w:t>
      </w:r>
    </w:p>
    <w:p>
      <w:r>
        <w:t>Large consulting firms can offer broad geographic coverage, substantial institutional resources and access to multidisciplinary teams. That can be valuable for complex transformation programs involving multiple functions and jurisdictions.</w:t>
      </w:r>
    </w:p>
    <w:p>
      <w:r>
        <w:t>Specialist boutique firms can offer a different model.</w:t>
      </w:r>
    </w:p>
    <w:p>
      <w:r>
        <w:t>For a focused market-entry decision, the advantage can come from senior-level involvement, sector-specific research, faster iteration and a closer connection between strategy and execution.</w:t>
      </w:r>
    </w:p>
    <w:p>
      <w:r>
        <w:t>The key question is not which type of firm is universally better.</w:t>
      </w:r>
    </w:p>
    <w:p>
      <w:r>
        <w:t>It is which operating model fits the decision you are trying to make.</w:t>
      </w:r>
    </w:p>
    <w:p>
      <w:r>
        <w:t>If the requirement is to understand whether a specific market is commercially viable, validate assumptions through primary conversations, determine a practical GTM model and support execution, a specialist strategy-to-execution team can provide a more focused approach than a broad generalist model.</w:t>
      </w:r>
    </w:p>
    <w:p>
      <w:r>
        <w:t>At GreyRadius Consulting, market-entry work is approached from this perspective: the objective is not simply to describe a market, but to build enough evidence for management to decide where to play, whether to enter, how to enter and what must happen next.</w:t>
      </w:r>
    </w:p>
    <w:p>
      <w:pPr>
        <w:pStyle w:val="Heading1"/>
      </w:pPr>
      <w:r>
        <w:t>The Right Way to Think About Market Entry Strategy Cost</w:t>
      </w:r>
    </w:p>
    <w:p>
      <w:r>
        <w:t>A useful way to evaluate market entry strategy cost is to compare it with the capital at risk.</w:t>
      </w:r>
    </w:p>
    <w:p>
      <w:r>
        <w:t>Suppose a company expects to commit significant investment to a new country across entity formation, regulatory approvals, people, inventory, marketing and working capital.</w:t>
      </w:r>
    </w:p>
    <w:p>
      <w:r>
        <w:t>The relevant question is not: “Can we reduce the consulting budget?”</w:t>
      </w:r>
    </w:p>
    <w:p>
      <w:r>
        <w:t>It is: “How much should we invest in evidence before committing the larger amount?”</w:t>
      </w:r>
    </w:p>
    <w:p>
      <w:r>
        <w:t>This is similar to due diligence before an acquisition.</w:t>
      </w:r>
    </w:p>
    <w:p>
      <w:r>
        <w:t>Companies do not conduct diligence because they enjoy paying advisory fees. They do it because the consequences of discovering a fundamental problem after completing the transaction are substantially greater.</w:t>
      </w:r>
    </w:p>
    <w:p>
      <w:r>
        <w:t>Market entry deserves the same discipline.</w:t>
      </w:r>
    </w:p>
    <w:p>
      <w:r>
        <w:t>Research cannot eliminate every risk. Markets change, competitors respond and execution problems will always exist.</w:t>
      </w:r>
    </w:p>
    <w:p>
      <w:r>
        <w:t>But strong market validation can identify the risks that should have been visible before capital was committed.</w:t>
      </w:r>
    </w:p>
    <w:p>
      <w:r>
        <w:t>And that can make the economics of consulting very different from what the initial invoice suggests.</w:t>
      </w:r>
    </w:p>
    <w:p>
      <w:pPr>
        <w:pStyle w:val="Heading1"/>
      </w:pPr>
      <w:r>
        <w:t>Frequently Asked Questions</w:t>
      </w:r>
    </w:p>
    <w:p>
      <w:pPr>
        <w:pStyle w:val="Heading2"/>
      </w:pPr>
      <w:r>
        <w:t>How much does market entry consulting cost?</w:t>
      </w:r>
    </w:p>
    <w:p>
      <w:r>
        <w:t>Market entry consulting fees vary depending on geography, sector, research depth, number of markets, primary interviews, regulatory complexity and the level of execution support required. A focused market assessment and a multi-country strategy-to-execution engagement should not be expected to have the same cost. The better comparison is the consulting investment relative to the capital and management resources that the market-entry decision will put at risk.</w:t>
      </w:r>
    </w:p>
    <w:p>
      <w:pPr>
        <w:pStyle w:val="Heading2"/>
      </w:pPr>
      <w:r>
        <w:t>What is included in a market entry engagement?</w:t>
      </w:r>
    </w:p>
    <w:p>
      <w:r>
        <w:t>A market entry engagement can include opportunity assessment, market sizing, customer and competitor analysis, primary research, regulatory assessment, market prioritization, pricing analysis, partner or distributor assessment, business-model development, GTM planning and execution support. The exact scope should be determined by the decisions management needs to make.</w:t>
      </w:r>
    </w:p>
    <w:p>
      <w:pPr>
        <w:pStyle w:val="Heading2"/>
      </w:pPr>
      <w:r>
        <w:t>What is the difference between a boutique and a large consulting firm for market entry?</w:t>
      </w:r>
    </w:p>
    <w:p>
      <w:r>
        <w:t>Large consulting firms typically provide extensive resources, global networks and multidisciplinary capabilities. Specialist boutique firms can provide greater senior involvement, focused primary research, faster decision cycles and closer integration between market-entry strategy and execution. The right choice depends on the complexity of the engagement and the type of support required.</w:t>
      </w:r>
    </w:p>
    <w:p>
      <w:pPr>
        <w:pStyle w:val="Heading2"/>
      </w:pPr>
      <w:r>
        <w:t>How do I know if I need a consultant for market entry?</w:t>
      </w:r>
    </w:p>
    <w:p>
      <w:r>
        <w:t>External support becomes particularly valuable when the investment is significant, management lacks direct knowledge of the target market, reliable customer or partner evidence is limited, regulatory requirements are complex, or the company needs to choose between several countries, entry models or GTM options. The greater the cost of reversing the decision, the stronger the case for validating it before committing capital.</w:t>
      </w:r>
    </w:p>
    <w:p>
      <w:pPr>
        <w:pStyle w:val="Heading1"/>
      </w:pPr>
      <w:r>
        <w:t>Market Entry Consulting Is Not the Expensive Part</w:t>
      </w:r>
    </w:p>
    <w:p>
      <w:r>
        <w:t>The real cost of market entry is rarely the consulting engagement.</w:t>
      </w:r>
    </w:p>
    <w:p>
      <w:r>
        <w:t>It is entering the wrong market, selecting the wrong partner, pursuing the wrong customer segment, building the wrong team or discovering a regulatory barrier after capital has already been committed.</w:t>
      </w:r>
    </w:p>
    <w:p>
      <w:r>
        <w:t>A good market-entry advisor should therefore do more than provide information.</w:t>
      </w:r>
    </w:p>
    <w:p>
      <w:r>
        <w:t>The engagement should reduce uncertainty before irreversible decisions are made.</w:t>
      </w:r>
    </w:p>
    <w:p>
      <w:r>
        <w:t>For leadership teams evaluating international expansion, the question should move from:</w:t>
      </w:r>
    </w:p>
    <w:p>
      <w:r>
        <w:t>“How much does market entry consulting cost?”</w:t>
      </w:r>
    </w:p>
    <w:p>
      <w:r>
        <w:t>to:</w:t>
      </w:r>
    </w:p>
    <w:p>
      <w:r>
        <w:t>“What could this decision cost us if our assumptions are wrong?”</w:t>
      </w:r>
    </w:p>
    <w:p>
      <w:r>
        <w:t>That is where the economics of market entry consulting become much clearer.</w:t>
      </w:r>
    </w:p>
    <w:p>
      <w:r>
        <w:rPr>
          <w:b/>
        </w:rPr>
        <w:t>GreyRadius Consulting helps companies move from market opportunity to evidence-backed go/no-go decisions, GTM strategy and market-entry execution — using primary research to test the assumptions that matter before significant capital is committed.</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GreyRadius Consulting | Market Entry Strategy &amp; Execution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