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F2129" w:rsidRDefault="00000000">
      <w:pPr>
        <w:spacing w:before="1440" w:after="80"/>
      </w:pPr>
      <w:r>
        <w:rPr>
          <w:b/>
          <w:bCs/>
          <w:color w:val="1B2A4A"/>
          <w:sz w:val="52"/>
          <w:szCs w:val="52"/>
        </w:rPr>
        <w:t>GREYRADIUS CONSULTING</w:t>
      </w:r>
    </w:p>
    <w:p w:rsidR="000F2129" w:rsidRDefault="00000000">
      <w:pPr>
        <w:spacing w:after="80"/>
      </w:pPr>
      <w:r>
        <w:rPr>
          <w:color w:val="E8612C"/>
          <w:sz w:val="30"/>
          <w:szCs w:val="30"/>
        </w:rPr>
        <w:t>SEO Build Pack — Batch 25 | Enhanced Content Architecture v2</w:t>
      </w:r>
    </w:p>
    <w:p w:rsidR="000F2129" w:rsidRDefault="00000000">
      <w:pPr>
        <w:spacing w:after="80"/>
      </w:pPr>
      <w:r>
        <w:rPr>
          <w:b/>
          <w:bCs/>
          <w:color w:val="2E7D32"/>
          <w:sz w:val="22"/>
          <w:szCs w:val="22"/>
        </w:rPr>
        <w:t>VERIFIED: 40 pages | All unique | Same v2 architecture as Batches 23-24</w:t>
      </w:r>
    </w:p>
    <w:p w:rsidR="000F2129" w:rsidRDefault="00000000">
      <w:pPr>
        <w:spacing w:after="80"/>
      </w:pPr>
      <w:r>
        <w:rPr>
          <w:b/>
          <w:bCs/>
          <w:color w:val="E8612C"/>
        </w:rPr>
        <w:t>Save JSON from Section 3 as: data/industry-pages-batch25.json</w:t>
      </w:r>
    </w:p>
    <w:p w:rsidR="000F2129" w:rsidRDefault="00000000">
      <w:pPr>
        <w:spacing w:after="80"/>
      </w:pPr>
      <w:r>
        <w:rPr>
          <w:b/>
          <w:bCs/>
          <w:color w:val="1B2A4A"/>
        </w:rPr>
        <w:t>Reuse existing templates/industry-page-template-v2.html — do NOT recreate</w:t>
      </w:r>
    </w:p>
    <w:p w:rsidR="000F2129" w:rsidRDefault="00000000">
      <w:pPr>
        <w:spacing w:after="600"/>
      </w:pPr>
      <w:r>
        <w:rPr>
          <w:i/>
          <w:iCs/>
          <w:color w:val="666666"/>
          <w:sz w:val="18"/>
          <w:szCs w:val="18"/>
        </w:rPr>
        <w:t>June 2026 | Confidential</w:t>
      </w:r>
    </w:p>
    <w:p w:rsidR="000F2129" w:rsidRDefault="000F2129">
      <w:pPr>
        <w:pBdr>
          <w:bottom w:val="single" w:sz="8" w:space="1" w:color="1B2A4A"/>
        </w:pBdr>
        <w:spacing w:before="200" w:after="200"/>
      </w:pPr>
    </w:p>
    <w:p w:rsidR="000F2129" w:rsidRDefault="00000000">
      <w:pPr>
        <w:pStyle w:val="Heading1"/>
      </w:pPr>
      <w:r>
        <w:t>Section 1: Page index — all 40 pages</w:t>
      </w:r>
    </w:p>
    <w:p w:rsidR="000F2129" w:rsidRDefault="00000000">
      <w:pPr>
        <w:spacing w:before="60" w:after="60"/>
      </w:pPr>
      <w:r>
        <w:rPr>
          <w:i/>
          <w:iCs/>
          <w:color w:val="666666"/>
          <w:sz w:val="18"/>
          <w:szCs w:val="18"/>
        </w:rPr>
        <w:t>Strategy: geographic gap-fill across sectors introduced in Batches 23-24. Every page is a new slug not present in Batches 1-24.</w:t>
      </w:r>
    </w:p>
    <w:p w:rsidR="000F2129" w:rsidRDefault="00000000">
      <w:pPr>
        <w:pStyle w:val="ListParagraph"/>
        <w:numPr>
          <w:ilvl w:val="0"/>
          <w:numId w:val="2"/>
        </w:numPr>
        <w:spacing w:before="40" w:after="40"/>
      </w:pPr>
      <w:r>
        <w:rPr>
          <w:color w:val="222222"/>
        </w:rPr>
        <w:t>1. [fintech-payments] southeast-asia-fintech-payments</w:t>
      </w:r>
    </w:p>
    <w:p w:rsidR="000F2129" w:rsidRDefault="00000000">
      <w:pPr>
        <w:pStyle w:val="ListParagraph"/>
        <w:numPr>
          <w:ilvl w:val="0"/>
          <w:numId w:val="2"/>
        </w:numPr>
        <w:spacing w:before="40" w:after="40"/>
      </w:pPr>
      <w:r>
        <w:rPr>
          <w:color w:val="222222"/>
        </w:rPr>
        <w:t>2. [carbon-markets] southeast-asia-carbon-markets-entry</w:t>
      </w:r>
    </w:p>
    <w:p w:rsidR="000F2129" w:rsidRDefault="00000000">
      <w:pPr>
        <w:pStyle w:val="ListParagraph"/>
        <w:numPr>
          <w:ilvl w:val="0"/>
          <w:numId w:val="2"/>
        </w:numPr>
        <w:spacing w:before="40" w:after="40"/>
      </w:pPr>
      <w:r>
        <w:rPr>
          <w:color w:val="222222"/>
        </w:rPr>
        <w:t>3. [logistics-supply-chain] india-logistics-supply-chain-entry</w:t>
      </w:r>
    </w:p>
    <w:p w:rsidR="000F2129" w:rsidRDefault="00000000">
      <w:pPr>
        <w:pStyle w:val="ListParagraph"/>
        <w:numPr>
          <w:ilvl w:val="0"/>
          <w:numId w:val="2"/>
        </w:numPr>
        <w:spacing w:before="40" w:after="40"/>
      </w:pPr>
      <w:r>
        <w:rPr>
          <w:color w:val="222222"/>
        </w:rPr>
        <w:t>4. [logistics-supply-chain] africa-logistics-supply-chain-entry</w:t>
      </w:r>
    </w:p>
    <w:p w:rsidR="000F2129" w:rsidRDefault="00000000">
      <w:pPr>
        <w:pStyle w:val="ListParagraph"/>
        <w:numPr>
          <w:ilvl w:val="0"/>
          <w:numId w:val="2"/>
        </w:numPr>
        <w:spacing w:before="40" w:after="40"/>
      </w:pPr>
      <w:r>
        <w:rPr>
          <w:color w:val="222222"/>
        </w:rPr>
        <w:t>5. [logistics-supply-chain] southeast-asia-logistics-supply-chain</w:t>
      </w:r>
    </w:p>
    <w:p w:rsidR="000F2129" w:rsidRDefault="00000000">
      <w:pPr>
        <w:pStyle w:val="ListParagraph"/>
        <w:numPr>
          <w:ilvl w:val="0"/>
          <w:numId w:val="2"/>
        </w:numPr>
        <w:spacing w:before="40" w:after="40"/>
      </w:pPr>
      <w:r>
        <w:rPr>
          <w:color w:val="222222"/>
        </w:rPr>
        <w:t>6. [manufacturing-industrials] gulf-advanced-manufacturing-entry</w:t>
      </w:r>
    </w:p>
    <w:p w:rsidR="000F2129" w:rsidRDefault="00000000">
      <w:pPr>
        <w:pStyle w:val="ListParagraph"/>
        <w:numPr>
          <w:ilvl w:val="0"/>
          <w:numId w:val="2"/>
        </w:numPr>
        <w:spacing w:before="40" w:after="40"/>
      </w:pPr>
      <w:r>
        <w:rPr>
          <w:color w:val="222222"/>
        </w:rPr>
        <w:t>7. [manufacturing-industrials] africa-manufacturing-industrial-entry</w:t>
      </w:r>
    </w:p>
    <w:p w:rsidR="000F2129" w:rsidRDefault="00000000">
      <w:pPr>
        <w:pStyle w:val="ListParagraph"/>
        <w:numPr>
          <w:ilvl w:val="0"/>
          <w:numId w:val="2"/>
        </w:numPr>
        <w:spacing w:before="40" w:after="40"/>
      </w:pPr>
      <w:r>
        <w:rPr>
          <w:color w:val="222222"/>
        </w:rPr>
        <w:t>8. [manufacturing-industrials] southeast-asia-manufacturing-entry</w:t>
      </w:r>
    </w:p>
    <w:p w:rsidR="000F2129" w:rsidRDefault="00000000">
      <w:pPr>
        <w:pStyle w:val="ListParagraph"/>
        <w:numPr>
          <w:ilvl w:val="0"/>
          <w:numId w:val="2"/>
        </w:numPr>
        <w:spacing w:before="40" w:after="40"/>
      </w:pPr>
      <w:r>
        <w:rPr>
          <w:color w:val="222222"/>
        </w:rPr>
        <w:t>9. [education-edtech] gulf-edtech-platform-entry</w:t>
      </w:r>
    </w:p>
    <w:p w:rsidR="000F2129" w:rsidRDefault="00000000">
      <w:pPr>
        <w:pStyle w:val="ListParagraph"/>
        <w:numPr>
          <w:ilvl w:val="0"/>
          <w:numId w:val="2"/>
        </w:numPr>
        <w:spacing w:before="40" w:after="40"/>
      </w:pPr>
      <w:r>
        <w:rPr>
          <w:color w:val="222222"/>
        </w:rPr>
        <w:t>10. [education-edtech] africa-edtech-platform-entry</w:t>
      </w:r>
    </w:p>
    <w:p w:rsidR="000F2129" w:rsidRDefault="00000000">
      <w:pPr>
        <w:pStyle w:val="ListParagraph"/>
        <w:numPr>
          <w:ilvl w:val="0"/>
          <w:numId w:val="2"/>
        </w:numPr>
        <w:spacing w:before="40" w:after="40"/>
      </w:pPr>
      <w:r>
        <w:rPr>
          <w:color w:val="222222"/>
        </w:rPr>
        <w:t>11. [education-edtech] southeast-asia-edtech-platform-entry</w:t>
      </w:r>
    </w:p>
    <w:p w:rsidR="000F2129" w:rsidRDefault="00000000">
      <w:pPr>
        <w:pStyle w:val="ListParagraph"/>
        <w:numPr>
          <w:ilvl w:val="0"/>
          <w:numId w:val="2"/>
        </w:numPr>
        <w:spacing w:before="40" w:after="40"/>
      </w:pPr>
      <w:r>
        <w:rPr>
          <w:color w:val="222222"/>
        </w:rPr>
        <w:t>12. [enterprise-saas] india-b2b-saas-enterprise-gtm</w:t>
      </w:r>
    </w:p>
    <w:p w:rsidR="000F2129" w:rsidRDefault="00000000">
      <w:pPr>
        <w:pStyle w:val="ListParagraph"/>
        <w:numPr>
          <w:ilvl w:val="0"/>
          <w:numId w:val="2"/>
        </w:numPr>
        <w:spacing w:before="40" w:after="40"/>
      </w:pPr>
      <w:r>
        <w:rPr>
          <w:color w:val="222222"/>
        </w:rPr>
        <w:t>13. [enterprise-saas] africa-b2b-saas-enterprise-entry</w:t>
      </w:r>
    </w:p>
    <w:p w:rsidR="000F2129" w:rsidRDefault="00000000">
      <w:pPr>
        <w:pStyle w:val="ListParagraph"/>
        <w:numPr>
          <w:ilvl w:val="0"/>
          <w:numId w:val="2"/>
        </w:numPr>
        <w:spacing w:before="40" w:after="40"/>
      </w:pPr>
      <w:r>
        <w:rPr>
          <w:color w:val="222222"/>
        </w:rPr>
        <w:t>14. [enterprise-saas] southeast-asia-b2b-saas-enterprise</w:t>
      </w:r>
    </w:p>
    <w:p w:rsidR="000F2129" w:rsidRDefault="00000000">
      <w:pPr>
        <w:pStyle w:val="ListParagraph"/>
        <w:numPr>
          <w:ilvl w:val="0"/>
          <w:numId w:val="2"/>
        </w:numPr>
        <w:spacing w:before="40" w:after="40"/>
      </w:pPr>
      <w:r>
        <w:rPr>
          <w:color w:val="222222"/>
        </w:rPr>
        <w:t>15. [proptech] africa-proptech-entry</w:t>
      </w:r>
    </w:p>
    <w:p w:rsidR="000F2129" w:rsidRDefault="00000000">
      <w:pPr>
        <w:pStyle w:val="ListParagraph"/>
        <w:numPr>
          <w:ilvl w:val="0"/>
          <w:numId w:val="2"/>
        </w:numPr>
        <w:spacing w:before="40" w:after="40"/>
      </w:pPr>
      <w:r>
        <w:rPr>
          <w:color w:val="222222"/>
        </w:rPr>
        <w:t>16. [proptech] southeast-asia-proptech-entry</w:t>
      </w:r>
    </w:p>
    <w:p w:rsidR="000F2129" w:rsidRDefault="00000000">
      <w:pPr>
        <w:pStyle w:val="ListParagraph"/>
        <w:numPr>
          <w:ilvl w:val="0"/>
          <w:numId w:val="2"/>
        </w:numPr>
        <w:spacing w:before="40" w:after="40"/>
      </w:pPr>
      <w:r>
        <w:rPr>
          <w:color w:val="222222"/>
        </w:rPr>
        <w:t>17. [renewable-energy] india-renewable-energy-entry</w:t>
      </w:r>
    </w:p>
    <w:p w:rsidR="000F2129" w:rsidRDefault="00000000">
      <w:pPr>
        <w:pStyle w:val="ListParagraph"/>
        <w:numPr>
          <w:ilvl w:val="0"/>
          <w:numId w:val="2"/>
        </w:numPr>
        <w:spacing w:before="40" w:after="40"/>
      </w:pPr>
      <w:r>
        <w:rPr>
          <w:color w:val="222222"/>
        </w:rPr>
        <w:t>18. [renewable-energy] southeast-asia-renewable-energy-entry</w:t>
      </w:r>
    </w:p>
    <w:p w:rsidR="000F2129" w:rsidRDefault="00000000">
      <w:pPr>
        <w:pStyle w:val="ListParagraph"/>
        <w:numPr>
          <w:ilvl w:val="0"/>
          <w:numId w:val="2"/>
        </w:numPr>
        <w:spacing w:before="40" w:after="40"/>
      </w:pPr>
      <w:r>
        <w:rPr>
          <w:color w:val="222222"/>
        </w:rPr>
        <w:t>19. [diagnostics] gulf-diagnostics-pathology-entry</w:t>
      </w:r>
    </w:p>
    <w:p w:rsidR="000F2129" w:rsidRDefault="00000000">
      <w:pPr>
        <w:pStyle w:val="ListParagraph"/>
        <w:numPr>
          <w:ilvl w:val="0"/>
          <w:numId w:val="2"/>
        </w:numPr>
        <w:spacing w:before="40" w:after="40"/>
      </w:pPr>
      <w:r>
        <w:rPr>
          <w:color w:val="222222"/>
        </w:rPr>
        <w:t>20. [diagnostics] africa-diagnostics-pathology-entry</w:t>
      </w:r>
    </w:p>
    <w:p w:rsidR="000F2129" w:rsidRDefault="00000000">
      <w:pPr>
        <w:pStyle w:val="ListParagraph"/>
        <w:numPr>
          <w:ilvl w:val="0"/>
          <w:numId w:val="2"/>
        </w:numPr>
        <w:spacing w:before="40" w:after="40"/>
      </w:pPr>
      <w:r>
        <w:rPr>
          <w:color w:val="222222"/>
        </w:rPr>
        <w:t>21. [diagnostics] southeast-asia-diagnostics-entry</w:t>
      </w:r>
    </w:p>
    <w:p w:rsidR="000F2129" w:rsidRDefault="00000000">
      <w:pPr>
        <w:pStyle w:val="ListParagraph"/>
        <w:numPr>
          <w:ilvl w:val="0"/>
          <w:numId w:val="2"/>
        </w:numPr>
        <w:spacing w:before="40" w:after="40"/>
      </w:pPr>
      <w:r>
        <w:rPr>
          <w:color w:val="222222"/>
        </w:rPr>
        <w:t>22. [drones] gulf-drones-technology-entry</w:t>
      </w:r>
    </w:p>
    <w:p w:rsidR="000F2129" w:rsidRDefault="00000000">
      <w:pPr>
        <w:pStyle w:val="ListParagraph"/>
        <w:numPr>
          <w:ilvl w:val="0"/>
          <w:numId w:val="2"/>
        </w:numPr>
        <w:spacing w:before="40" w:after="40"/>
      </w:pPr>
      <w:r>
        <w:rPr>
          <w:color w:val="222222"/>
        </w:rPr>
        <w:t>23. [drones] africa-drones-technology-entry</w:t>
      </w:r>
    </w:p>
    <w:p w:rsidR="000F2129" w:rsidRDefault="00000000">
      <w:pPr>
        <w:pStyle w:val="ListParagraph"/>
        <w:numPr>
          <w:ilvl w:val="0"/>
          <w:numId w:val="2"/>
        </w:numPr>
        <w:spacing w:before="40" w:after="40"/>
      </w:pPr>
      <w:r>
        <w:rPr>
          <w:color w:val="222222"/>
        </w:rPr>
        <w:t>24. [drones] southeast-asia-drones-technology-entry</w:t>
      </w:r>
    </w:p>
    <w:p w:rsidR="000F2129" w:rsidRDefault="00000000">
      <w:pPr>
        <w:pStyle w:val="ListParagraph"/>
        <w:numPr>
          <w:ilvl w:val="0"/>
          <w:numId w:val="2"/>
        </w:numPr>
        <w:spacing w:before="40" w:after="40"/>
      </w:pPr>
      <w:r>
        <w:rPr>
          <w:color w:val="222222"/>
        </w:rPr>
        <w:t>25. [energy-storage] gulf-energy-storage-entry</w:t>
      </w:r>
    </w:p>
    <w:p w:rsidR="000F2129" w:rsidRDefault="00000000">
      <w:pPr>
        <w:pStyle w:val="ListParagraph"/>
        <w:numPr>
          <w:ilvl w:val="0"/>
          <w:numId w:val="2"/>
        </w:numPr>
        <w:spacing w:before="40" w:after="40"/>
      </w:pPr>
      <w:r>
        <w:rPr>
          <w:color w:val="222222"/>
        </w:rPr>
        <w:t>26. [energy-storage] africa-energy-storage-entry</w:t>
      </w:r>
    </w:p>
    <w:p w:rsidR="000F2129" w:rsidRDefault="00000000">
      <w:pPr>
        <w:pStyle w:val="ListParagraph"/>
        <w:numPr>
          <w:ilvl w:val="0"/>
          <w:numId w:val="2"/>
        </w:numPr>
        <w:spacing w:before="40" w:after="40"/>
      </w:pPr>
      <w:r>
        <w:rPr>
          <w:color w:val="222222"/>
        </w:rPr>
        <w:t>27. [energy-storage] southeast-asia-energy-storage-entry</w:t>
      </w:r>
    </w:p>
    <w:p w:rsidR="000F2129" w:rsidRDefault="00000000">
      <w:pPr>
        <w:pStyle w:val="ListParagraph"/>
        <w:numPr>
          <w:ilvl w:val="0"/>
          <w:numId w:val="2"/>
        </w:numPr>
        <w:spacing w:before="40" w:after="40"/>
      </w:pPr>
      <w:r>
        <w:rPr>
          <w:color w:val="222222"/>
        </w:rPr>
        <w:t>28. [green-hydrogen] gulf-green-hydrogen-entry</w:t>
      </w:r>
    </w:p>
    <w:p w:rsidR="000F2129" w:rsidRDefault="00000000">
      <w:pPr>
        <w:pStyle w:val="ListParagraph"/>
        <w:numPr>
          <w:ilvl w:val="0"/>
          <w:numId w:val="2"/>
        </w:numPr>
        <w:spacing w:before="40" w:after="40"/>
      </w:pPr>
      <w:r>
        <w:rPr>
          <w:color w:val="222222"/>
        </w:rPr>
        <w:lastRenderedPageBreak/>
        <w:t>29. [green-hydrogen] africa-green-hydrogen-entry</w:t>
      </w:r>
    </w:p>
    <w:p w:rsidR="000F2129" w:rsidRDefault="00000000">
      <w:pPr>
        <w:pStyle w:val="ListParagraph"/>
        <w:numPr>
          <w:ilvl w:val="0"/>
          <w:numId w:val="2"/>
        </w:numPr>
        <w:spacing w:before="40" w:after="40"/>
      </w:pPr>
      <w:r>
        <w:rPr>
          <w:color w:val="222222"/>
        </w:rPr>
        <w:t>30. [green-hydrogen] southeast-asia-green-hydrogen-entry</w:t>
      </w:r>
    </w:p>
    <w:p w:rsidR="000F2129" w:rsidRDefault="00000000">
      <w:pPr>
        <w:pStyle w:val="ListParagraph"/>
        <w:numPr>
          <w:ilvl w:val="0"/>
          <w:numId w:val="2"/>
        </w:numPr>
        <w:spacing w:before="40" w:after="40"/>
      </w:pPr>
      <w:r>
        <w:rPr>
          <w:color w:val="222222"/>
        </w:rPr>
        <w:t>31. [health-supplements] gulf-health-supplements-entry</w:t>
      </w:r>
    </w:p>
    <w:p w:rsidR="000F2129" w:rsidRDefault="00000000">
      <w:pPr>
        <w:pStyle w:val="ListParagraph"/>
        <w:numPr>
          <w:ilvl w:val="0"/>
          <w:numId w:val="2"/>
        </w:numPr>
        <w:spacing w:before="40" w:after="40"/>
      </w:pPr>
      <w:r>
        <w:rPr>
          <w:color w:val="222222"/>
        </w:rPr>
        <w:t>32. [health-supplements] africa-health-supplements-entry</w:t>
      </w:r>
    </w:p>
    <w:p w:rsidR="000F2129" w:rsidRDefault="00000000">
      <w:pPr>
        <w:pStyle w:val="ListParagraph"/>
        <w:numPr>
          <w:ilvl w:val="0"/>
          <w:numId w:val="2"/>
        </w:numPr>
        <w:spacing w:before="40" w:after="40"/>
      </w:pPr>
      <w:r>
        <w:rPr>
          <w:color w:val="222222"/>
        </w:rPr>
        <w:t>33. [health-supplements] southeast-asia-health-supplements-entry</w:t>
      </w:r>
    </w:p>
    <w:p w:rsidR="000F2129" w:rsidRDefault="00000000">
      <w:pPr>
        <w:pStyle w:val="ListParagraph"/>
        <w:numPr>
          <w:ilvl w:val="0"/>
          <w:numId w:val="2"/>
        </w:numPr>
        <w:spacing w:before="40" w:after="40"/>
      </w:pPr>
      <w:r>
        <w:rPr>
          <w:color w:val="222222"/>
        </w:rPr>
        <w:t>34. [satellite-connectivity] gulf-satellite-connectivity-entry</w:t>
      </w:r>
    </w:p>
    <w:p w:rsidR="000F2129" w:rsidRDefault="00000000">
      <w:pPr>
        <w:pStyle w:val="ListParagraph"/>
        <w:numPr>
          <w:ilvl w:val="0"/>
          <w:numId w:val="2"/>
        </w:numPr>
        <w:spacing w:before="40" w:after="40"/>
      </w:pPr>
      <w:r>
        <w:rPr>
          <w:color w:val="222222"/>
        </w:rPr>
        <w:t>35. [satellite-connectivity] africa-satellite-connectivity-entry</w:t>
      </w:r>
    </w:p>
    <w:p w:rsidR="000F2129" w:rsidRDefault="00000000">
      <w:pPr>
        <w:pStyle w:val="ListParagraph"/>
        <w:numPr>
          <w:ilvl w:val="0"/>
          <w:numId w:val="2"/>
        </w:numPr>
        <w:spacing w:before="40" w:after="40"/>
      </w:pPr>
      <w:r>
        <w:rPr>
          <w:color w:val="222222"/>
        </w:rPr>
        <w:t>36. [satellite-connectivity] southeast-asia-satellite-connectivity-entry</w:t>
      </w:r>
    </w:p>
    <w:p w:rsidR="000F2129" w:rsidRDefault="00000000">
      <w:pPr>
        <w:pStyle w:val="ListParagraph"/>
        <w:numPr>
          <w:ilvl w:val="0"/>
          <w:numId w:val="2"/>
        </w:numPr>
        <w:spacing w:before="40" w:after="40"/>
      </w:pPr>
      <w:r>
        <w:rPr>
          <w:color w:val="222222"/>
        </w:rPr>
        <w:t>37. [islamic-finance] gulf-islamic-finance-entry</w:t>
      </w:r>
    </w:p>
    <w:p w:rsidR="000F2129" w:rsidRDefault="00000000">
      <w:pPr>
        <w:pStyle w:val="ListParagraph"/>
        <w:numPr>
          <w:ilvl w:val="0"/>
          <w:numId w:val="2"/>
        </w:numPr>
        <w:spacing w:before="40" w:after="40"/>
      </w:pPr>
      <w:r>
        <w:rPr>
          <w:color w:val="222222"/>
        </w:rPr>
        <w:t>38. [islamic-finance] southeast-asia-islamic-finance-entry</w:t>
      </w:r>
    </w:p>
    <w:p w:rsidR="000F2129" w:rsidRDefault="00000000">
      <w:pPr>
        <w:pStyle w:val="ListParagraph"/>
        <w:numPr>
          <w:ilvl w:val="0"/>
          <w:numId w:val="2"/>
        </w:numPr>
        <w:spacing w:before="40" w:after="40"/>
      </w:pPr>
      <w:r>
        <w:rPr>
          <w:color w:val="222222"/>
        </w:rPr>
        <w:t>39. [reit-consulting] gulf-reit-real-estate-funds</w:t>
      </w:r>
    </w:p>
    <w:p w:rsidR="000F2129" w:rsidRDefault="00000000">
      <w:pPr>
        <w:pStyle w:val="ListParagraph"/>
        <w:numPr>
          <w:ilvl w:val="0"/>
          <w:numId w:val="2"/>
        </w:numPr>
        <w:spacing w:before="40" w:after="40"/>
      </w:pPr>
      <w:r>
        <w:rPr>
          <w:color w:val="222222"/>
        </w:rPr>
        <w:t>40. [healthtech] gulf-healthtech-enterprise-gtm</w:t>
      </w:r>
    </w:p>
    <w:p w:rsidR="000F2129" w:rsidRDefault="000F2129">
      <w:pPr>
        <w:pBdr>
          <w:bottom w:val="single" w:sz="8" w:space="1" w:color="1B2A4A"/>
        </w:pBdr>
        <w:spacing w:before="200" w:after="200"/>
      </w:pPr>
    </w:p>
    <w:p w:rsidR="000F2129" w:rsidRDefault="00000000">
      <w:pPr>
        <w:pStyle w:val="Heading1"/>
      </w:pPr>
      <w:r>
        <w:t>Section 1b: Page summaries — H1 and tagline per page</w:t>
      </w:r>
    </w:p>
    <w:p w:rsidR="000F2129" w:rsidRDefault="00000000">
      <w:pPr>
        <w:pStyle w:val="Heading2"/>
      </w:pPr>
      <w:r>
        <w:t>[fintech-payments] southeast-asia-fintech-payments</w:t>
      </w:r>
    </w:p>
    <w:p w:rsidR="000F2129" w:rsidRDefault="00000000">
      <w:pPr>
        <w:spacing w:before="60" w:after="60"/>
      </w:pPr>
      <w:r>
        <w:rPr>
          <w:color w:val="222222"/>
        </w:rPr>
        <w:t>H1: Southeast Asia fintech and payments market entry strategy</w:t>
      </w:r>
    </w:p>
    <w:p w:rsidR="000F2129" w:rsidRDefault="00000000">
      <w:pPr>
        <w:spacing w:before="60" w:after="60"/>
      </w:pPr>
      <w:r>
        <w:rPr>
          <w:i/>
          <w:iCs/>
          <w:color w:val="666666"/>
          <w:sz w:val="18"/>
          <w:szCs w:val="18"/>
        </w:rPr>
        <w:t>Tagline: From international fintech and payments technology to Southeast Asia's $1 trillion digital payments market — strategy for fintech companies entering ASEAN.</w:t>
      </w:r>
    </w:p>
    <w:p w:rsidR="000F2129" w:rsidRDefault="00000000">
      <w:pPr>
        <w:pStyle w:val="Heading2"/>
      </w:pPr>
      <w:r>
        <w:t>[carbon-markets] southeast-asia-carbon-markets-entry</w:t>
      </w:r>
    </w:p>
    <w:p w:rsidR="000F2129" w:rsidRDefault="00000000">
      <w:pPr>
        <w:spacing w:before="60" w:after="60"/>
      </w:pPr>
      <w:r>
        <w:rPr>
          <w:color w:val="222222"/>
        </w:rPr>
        <w:t>H1: Southeast Asia carbon markets and voluntary carbon credit market entry strategy</w:t>
      </w:r>
    </w:p>
    <w:p w:rsidR="000F2129" w:rsidRDefault="00000000">
      <w:pPr>
        <w:spacing w:before="60" w:after="60"/>
      </w:pPr>
      <w:r>
        <w:rPr>
          <w:i/>
          <w:iCs/>
          <w:color w:val="666666"/>
          <w:sz w:val="18"/>
          <w:szCs w:val="18"/>
        </w:rPr>
        <w:t>Tagline: From international carbon markets to Southeast Asia's tropical forest carbon and renewable energy credit ecosystem — strategy for carbon market companies entering ASEAN.</w:t>
      </w:r>
    </w:p>
    <w:p w:rsidR="000F2129" w:rsidRDefault="00000000">
      <w:pPr>
        <w:pStyle w:val="Heading2"/>
      </w:pPr>
      <w:r>
        <w:t>[logistics-supply-chain] india-logistics-supply-chain-entry</w:t>
      </w:r>
    </w:p>
    <w:p w:rsidR="000F2129" w:rsidRDefault="00000000">
      <w:pPr>
        <w:spacing w:before="60" w:after="60"/>
      </w:pPr>
      <w:r>
        <w:rPr>
          <w:color w:val="222222"/>
        </w:rPr>
        <w:t>H1: India logistics and supply chain technology market entry strategy</w:t>
      </w:r>
    </w:p>
    <w:p w:rsidR="000F2129" w:rsidRDefault="00000000">
      <w:pPr>
        <w:spacing w:before="60" w:after="60"/>
      </w:pPr>
      <w:r>
        <w:rPr>
          <w:i/>
          <w:iCs/>
          <w:color w:val="666666"/>
          <w:sz w:val="18"/>
          <w:szCs w:val="18"/>
        </w:rPr>
        <w:t>Tagline: From international logistics technology to India's multi-modal supply chain transformation — strategy for logistics tech companies entering India.</w:t>
      </w:r>
    </w:p>
    <w:p w:rsidR="000F2129" w:rsidRDefault="00000000">
      <w:pPr>
        <w:pStyle w:val="Heading2"/>
      </w:pPr>
      <w:r>
        <w:t>[logistics-supply-chain] africa-logistics-supply-chain-entry</w:t>
      </w:r>
    </w:p>
    <w:p w:rsidR="000F2129" w:rsidRDefault="00000000">
      <w:pPr>
        <w:spacing w:before="60" w:after="60"/>
      </w:pPr>
      <w:r>
        <w:rPr>
          <w:color w:val="222222"/>
        </w:rPr>
        <w:t>H1: Africa logistics and supply chain technology market entry strategy</w:t>
      </w:r>
    </w:p>
    <w:p w:rsidR="000F2129" w:rsidRDefault="00000000">
      <w:pPr>
        <w:spacing w:before="60" w:after="60"/>
      </w:pPr>
      <w:r>
        <w:rPr>
          <w:i/>
          <w:iCs/>
          <w:color w:val="666666"/>
          <w:sz w:val="18"/>
          <w:szCs w:val="18"/>
        </w:rPr>
        <w:t>Tagline: From international logistics technology to Africa's last-mile and cross-border trade transformation — strategy for logistics tech companies entering Africa.</w:t>
      </w:r>
    </w:p>
    <w:p w:rsidR="000F2129" w:rsidRDefault="00000000">
      <w:pPr>
        <w:pStyle w:val="Heading2"/>
      </w:pPr>
      <w:r>
        <w:t>[logistics-supply-chain] southeast-asia-logistics-supply-chain</w:t>
      </w:r>
    </w:p>
    <w:p w:rsidR="000F2129" w:rsidRDefault="00000000">
      <w:pPr>
        <w:spacing w:before="60" w:after="60"/>
      </w:pPr>
      <w:r>
        <w:rPr>
          <w:color w:val="222222"/>
        </w:rPr>
        <w:t>H1: Southeast Asia logistics and supply chain technology market entry strategy</w:t>
      </w:r>
    </w:p>
    <w:p w:rsidR="000F2129" w:rsidRDefault="00000000">
      <w:pPr>
        <w:spacing w:before="60" w:after="60"/>
      </w:pPr>
      <w:r>
        <w:rPr>
          <w:i/>
          <w:iCs/>
          <w:color w:val="666666"/>
          <w:sz w:val="18"/>
          <w:szCs w:val="18"/>
        </w:rPr>
        <w:t>Tagline: From international logistics technology to Southeast Asia's digital freight and cold chain market — strategy for logistics tech entering ASEAN.</w:t>
      </w:r>
    </w:p>
    <w:p w:rsidR="000F2129" w:rsidRDefault="00000000">
      <w:pPr>
        <w:pStyle w:val="Heading2"/>
      </w:pPr>
      <w:r>
        <w:t>[manufacturing-industrials] gulf-advanced-manufacturing-entry</w:t>
      </w:r>
    </w:p>
    <w:p w:rsidR="000F2129" w:rsidRDefault="00000000">
      <w:pPr>
        <w:spacing w:before="60" w:after="60"/>
      </w:pPr>
      <w:r>
        <w:rPr>
          <w:color w:val="222222"/>
        </w:rPr>
        <w:t>H1: Gulf advanced manufacturing and industrial technology market entry strategy</w:t>
      </w:r>
    </w:p>
    <w:p w:rsidR="000F2129" w:rsidRDefault="00000000">
      <w:pPr>
        <w:spacing w:before="60" w:after="60"/>
      </w:pPr>
      <w:r>
        <w:rPr>
          <w:i/>
          <w:iCs/>
          <w:color w:val="666666"/>
          <w:sz w:val="18"/>
          <w:szCs w:val="18"/>
        </w:rPr>
        <w:t>Tagline: From international manufacturing technology to Gulf's Vision 2030 industrialisation — strategy for manufacturing tech companies entering the GCC.</w:t>
      </w:r>
    </w:p>
    <w:p w:rsidR="000F2129" w:rsidRDefault="00000000">
      <w:pPr>
        <w:pStyle w:val="Heading2"/>
      </w:pPr>
      <w:r>
        <w:t>[manufacturing-industrials] africa-manufacturing-industrial-entry</w:t>
      </w:r>
    </w:p>
    <w:p w:rsidR="000F2129" w:rsidRDefault="00000000">
      <w:pPr>
        <w:spacing w:before="60" w:after="60"/>
      </w:pPr>
      <w:r>
        <w:rPr>
          <w:color w:val="222222"/>
        </w:rPr>
        <w:lastRenderedPageBreak/>
        <w:t>H1: Africa manufacturing and industrial technology market entry strategy</w:t>
      </w:r>
    </w:p>
    <w:p w:rsidR="000F2129" w:rsidRDefault="00000000">
      <w:pPr>
        <w:spacing w:before="60" w:after="60"/>
      </w:pPr>
      <w:r>
        <w:rPr>
          <w:i/>
          <w:iCs/>
          <w:color w:val="666666"/>
          <w:sz w:val="18"/>
          <w:szCs w:val="18"/>
        </w:rPr>
        <w:t>Tagline: From international manufacturing technology to Africa's industrialisation and import substitution agenda — strategy for manufacturing tech entering Africa.</w:t>
      </w:r>
    </w:p>
    <w:p w:rsidR="000F2129" w:rsidRDefault="00000000">
      <w:pPr>
        <w:pStyle w:val="Heading2"/>
      </w:pPr>
      <w:r>
        <w:t>[manufacturing-industrials] southeast-asia-manufacturing-entry</w:t>
      </w:r>
    </w:p>
    <w:p w:rsidR="000F2129" w:rsidRDefault="00000000">
      <w:pPr>
        <w:spacing w:before="60" w:after="60"/>
      </w:pPr>
      <w:r>
        <w:rPr>
          <w:color w:val="222222"/>
        </w:rPr>
        <w:t>H1: Southeast Asia manufacturing and industrial technology market entry strategy</w:t>
      </w:r>
    </w:p>
    <w:p w:rsidR="000F2129" w:rsidRDefault="00000000">
      <w:pPr>
        <w:spacing w:before="60" w:after="60"/>
      </w:pPr>
      <w:r>
        <w:rPr>
          <w:i/>
          <w:iCs/>
          <w:color w:val="666666"/>
          <w:sz w:val="18"/>
          <w:szCs w:val="18"/>
        </w:rPr>
        <w:t>Tagline: From international manufacturing technology to Southeast Asia's China-plus-one manufacturing shift — strategy for manufacturing tech entering ASEAN.</w:t>
      </w:r>
    </w:p>
    <w:p w:rsidR="000F2129" w:rsidRDefault="00000000">
      <w:pPr>
        <w:pStyle w:val="Heading2"/>
      </w:pPr>
      <w:r>
        <w:t>[education-edtech] gulf-edtech-platform-entry</w:t>
      </w:r>
    </w:p>
    <w:p w:rsidR="000F2129" w:rsidRDefault="00000000">
      <w:pPr>
        <w:spacing w:before="60" w:after="60"/>
      </w:pPr>
      <w:r>
        <w:rPr>
          <w:color w:val="222222"/>
        </w:rPr>
        <w:t>H1: Gulf edtech and digital learning platform market entry strategy</w:t>
      </w:r>
    </w:p>
    <w:p w:rsidR="000F2129" w:rsidRDefault="00000000">
      <w:pPr>
        <w:spacing w:before="60" w:after="60"/>
      </w:pPr>
      <w:r>
        <w:rPr>
          <w:i/>
          <w:iCs/>
          <w:color w:val="666666"/>
          <w:sz w:val="18"/>
          <w:szCs w:val="18"/>
        </w:rPr>
        <w:t>Tagline: From international edtech to Gulf's Vision 2030 education transformation — strategy for edtech companies entering the GCC.</w:t>
      </w:r>
    </w:p>
    <w:p w:rsidR="000F2129" w:rsidRDefault="00000000">
      <w:pPr>
        <w:pStyle w:val="Heading2"/>
      </w:pPr>
      <w:r>
        <w:t>[education-edtech] africa-edtech-platform-entry</w:t>
      </w:r>
    </w:p>
    <w:p w:rsidR="000F2129" w:rsidRDefault="00000000">
      <w:pPr>
        <w:spacing w:before="60" w:after="60"/>
      </w:pPr>
      <w:r>
        <w:rPr>
          <w:color w:val="222222"/>
        </w:rPr>
        <w:t>H1: Africa edtech and digital learning platform market entry strategy</w:t>
      </w:r>
    </w:p>
    <w:p w:rsidR="000F2129" w:rsidRDefault="00000000">
      <w:pPr>
        <w:spacing w:before="60" w:after="60"/>
      </w:pPr>
      <w:r>
        <w:rPr>
          <w:i/>
          <w:iCs/>
          <w:color w:val="666666"/>
          <w:sz w:val="18"/>
          <w:szCs w:val="18"/>
        </w:rPr>
        <w:t>Tagline: From international edtech to Africa's 350 million learner market — strategy for edtech companies entering Africa.</w:t>
      </w:r>
    </w:p>
    <w:p w:rsidR="000F2129" w:rsidRDefault="00000000">
      <w:pPr>
        <w:pStyle w:val="Heading2"/>
      </w:pPr>
      <w:r>
        <w:t>[education-edtech] southeast-asia-edtech-platform-entry</w:t>
      </w:r>
    </w:p>
    <w:p w:rsidR="000F2129" w:rsidRDefault="00000000">
      <w:pPr>
        <w:spacing w:before="60" w:after="60"/>
      </w:pPr>
      <w:r>
        <w:rPr>
          <w:color w:val="222222"/>
        </w:rPr>
        <w:t>H1: Southeast Asia edtech and digital learning platform market entry strategy</w:t>
      </w:r>
    </w:p>
    <w:p w:rsidR="000F2129" w:rsidRDefault="00000000">
      <w:pPr>
        <w:spacing w:before="60" w:after="60"/>
      </w:pPr>
      <w:r>
        <w:rPr>
          <w:i/>
          <w:iCs/>
          <w:color w:val="666666"/>
          <w:sz w:val="18"/>
          <w:szCs w:val="18"/>
        </w:rPr>
        <w:t>Tagline: From international edtech to Southeast Asia's 150 million student market — strategy for edtech companies entering ASEAN.</w:t>
      </w:r>
    </w:p>
    <w:p w:rsidR="000F2129" w:rsidRDefault="00000000">
      <w:pPr>
        <w:pStyle w:val="Heading2"/>
      </w:pPr>
      <w:r>
        <w:t>[enterprise-saas] india-b2b-saas-enterprise-gtm</w:t>
      </w:r>
    </w:p>
    <w:p w:rsidR="000F2129" w:rsidRDefault="00000000">
      <w:pPr>
        <w:spacing w:before="60" w:after="60"/>
      </w:pPr>
      <w:r>
        <w:rPr>
          <w:color w:val="222222"/>
        </w:rPr>
        <w:t>H1: India B2B SaaS enterprise GTM and market entry strategy</w:t>
      </w:r>
    </w:p>
    <w:p w:rsidR="000F2129" w:rsidRDefault="00000000">
      <w:pPr>
        <w:spacing w:before="60" w:after="60"/>
      </w:pPr>
      <w:r>
        <w:rPr>
          <w:i/>
          <w:iCs/>
          <w:color w:val="666666"/>
          <w:sz w:val="18"/>
          <w:szCs w:val="18"/>
        </w:rPr>
        <w:t>Tagline: From international B2B SaaS to India's $50B enterprise software market — strategy for B2B SaaS companies entering India.</w:t>
      </w:r>
    </w:p>
    <w:p w:rsidR="000F2129" w:rsidRDefault="00000000">
      <w:pPr>
        <w:pStyle w:val="Heading2"/>
      </w:pPr>
      <w:r>
        <w:t>[enterprise-saas] africa-b2b-saas-enterprise-entry</w:t>
      </w:r>
    </w:p>
    <w:p w:rsidR="000F2129" w:rsidRDefault="00000000">
      <w:pPr>
        <w:spacing w:before="60" w:after="60"/>
      </w:pPr>
      <w:r>
        <w:rPr>
          <w:color w:val="222222"/>
        </w:rPr>
        <w:t>H1: Africa B2B SaaS enterprise market entry strategy</w:t>
      </w:r>
    </w:p>
    <w:p w:rsidR="000F2129" w:rsidRDefault="00000000">
      <w:pPr>
        <w:spacing w:before="60" w:after="60"/>
      </w:pPr>
      <w:r>
        <w:rPr>
          <w:i/>
          <w:iCs/>
          <w:color w:val="666666"/>
          <w:sz w:val="18"/>
          <w:szCs w:val="18"/>
        </w:rPr>
        <w:t>Tagline: From international B2B SaaS to Africa's Pan-African enterprise software opportunity — strategy for B2B SaaS companies entering Africa.</w:t>
      </w:r>
    </w:p>
    <w:p w:rsidR="000F2129" w:rsidRDefault="00000000">
      <w:pPr>
        <w:pStyle w:val="Heading2"/>
      </w:pPr>
      <w:r>
        <w:t>[enterprise-saas] southeast-asia-b2b-saas-enterprise</w:t>
      </w:r>
    </w:p>
    <w:p w:rsidR="000F2129" w:rsidRDefault="00000000">
      <w:pPr>
        <w:spacing w:before="60" w:after="60"/>
      </w:pPr>
      <w:r>
        <w:rPr>
          <w:color w:val="222222"/>
        </w:rPr>
        <w:t>H1: Southeast Asia B2B SaaS enterprise market entry strategy</w:t>
      </w:r>
    </w:p>
    <w:p w:rsidR="000F2129" w:rsidRDefault="00000000">
      <w:pPr>
        <w:spacing w:before="60" w:after="60"/>
      </w:pPr>
      <w:r>
        <w:rPr>
          <w:i/>
          <w:iCs/>
          <w:color w:val="666666"/>
          <w:sz w:val="18"/>
          <w:szCs w:val="18"/>
        </w:rPr>
        <w:t>Tagline: From international B2B SaaS to Southeast Asia's enterprise technology transformation — strategy for B2B SaaS companies entering ASEAN.</w:t>
      </w:r>
    </w:p>
    <w:p w:rsidR="000F2129" w:rsidRDefault="00000000">
      <w:pPr>
        <w:pStyle w:val="Heading2"/>
      </w:pPr>
      <w:r>
        <w:t>[proptech] africa-proptech-entry</w:t>
      </w:r>
    </w:p>
    <w:p w:rsidR="000F2129" w:rsidRDefault="00000000">
      <w:pPr>
        <w:spacing w:before="60" w:after="60"/>
      </w:pPr>
      <w:r>
        <w:rPr>
          <w:color w:val="222222"/>
        </w:rPr>
        <w:t>H1: Africa proptech and real estate technology market entry strategy</w:t>
      </w:r>
    </w:p>
    <w:p w:rsidR="000F2129" w:rsidRDefault="00000000">
      <w:pPr>
        <w:spacing w:before="60" w:after="60"/>
      </w:pPr>
      <w:r>
        <w:rPr>
          <w:i/>
          <w:iCs/>
          <w:color w:val="666666"/>
          <w:sz w:val="18"/>
          <w:szCs w:val="18"/>
        </w:rPr>
        <w:t>Tagline: From international proptech to Africa's rapid urbanisation real estate technology gap — strategy for proptech companies entering Africa.</w:t>
      </w:r>
    </w:p>
    <w:p w:rsidR="000F2129" w:rsidRDefault="00000000">
      <w:pPr>
        <w:pStyle w:val="Heading2"/>
      </w:pPr>
      <w:r>
        <w:t>[proptech] southeast-asia-proptech-entry</w:t>
      </w:r>
    </w:p>
    <w:p w:rsidR="000F2129" w:rsidRDefault="00000000">
      <w:pPr>
        <w:spacing w:before="60" w:after="60"/>
      </w:pPr>
      <w:r>
        <w:rPr>
          <w:color w:val="222222"/>
        </w:rPr>
        <w:t>H1: Southeast Asia proptech and real estate technology market entry strategy</w:t>
      </w:r>
    </w:p>
    <w:p w:rsidR="000F2129" w:rsidRDefault="00000000">
      <w:pPr>
        <w:spacing w:before="60" w:after="60"/>
      </w:pPr>
      <w:r>
        <w:rPr>
          <w:i/>
          <w:iCs/>
          <w:color w:val="666666"/>
          <w:sz w:val="18"/>
          <w:szCs w:val="18"/>
        </w:rPr>
        <w:t>Tagline: From international proptech to Southeast Asia's $1.5T real estate market — strategy for proptech companies entering ASEAN.</w:t>
      </w:r>
    </w:p>
    <w:p w:rsidR="000F2129" w:rsidRDefault="00000000">
      <w:pPr>
        <w:pStyle w:val="Heading2"/>
      </w:pPr>
      <w:r>
        <w:lastRenderedPageBreak/>
        <w:t>[renewable-energy] india-renewable-energy-entry</w:t>
      </w:r>
    </w:p>
    <w:p w:rsidR="000F2129" w:rsidRDefault="00000000">
      <w:pPr>
        <w:spacing w:before="60" w:after="60"/>
      </w:pPr>
      <w:r>
        <w:rPr>
          <w:color w:val="222222"/>
        </w:rPr>
        <w:t>H1: India renewable energy technology and market entry strategy</w:t>
      </w:r>
    </w:p>
    <w:p w:rsidR="000F2129" w:rsidRDefault="00000000">
      <w:pPr>
        <w:spacing w:before="60" w:after="60"/>
      </w:pPr>
      <w:r>
        <w:rPr>
          <w:i/>
          <w:iCs/>
          <w:color w:val="666666"/>
          <w:sz w:val="18"/>
          <w:szCs w:val="18"/>
        </w:rPr>
        <w:t>Tagline: From international renewable energy technology to India's 500 GW by 2030 renewable target — strategy for clean energy companies entering India.</w:t>
      </w:r>
    </w:p>
    <w:p w:rsidR="000F2129" w:rsidRDefault="00000000">
      <w:pPr>
        <w:pStyle w:val="Heading2"/>
      </w:pPr>
      <w:r>
        <w:t>[renewable-energy] southeast-asia-renewable-energy-entry</w:t>
      </w:r>
    </w:p>
    <w:p w:rsidR="000F2129" w:rsidRDefault="00000000">
      <w:pPr>
        <w:spacing w:before="60" w:after="60"/>
      </w:pPr>
      <w:r>
        <w:rPr>
          <w:color w:val="222222"/>
        </w:rPr>
        <w:t>H1: Southeast Asia renewable energy and cleantech market entry strategy</w:t>
      </w:r>
    </w:p>
    <w:p w:rsidR="000F2129" w:rsidRDefault="00000000">
      <w:pPr>
        <w:spacing w:before="60" w:after="60"/>
      </w:pPr>
      <w:r>
        <w:rPr>
          <w:i/>
          <w:iCs/>
          <w:color w:val="666666"/>
          <w:sz w:val="18"/>
          <w:szCs w:val="18"/>
        </w:rPr>
        <w:t>Tagline: From international cleantech to Southeast Asia's energy transition — strategy for renewable energy companies entering ASEAN.</w:t>
      </w:r>
    </w:p>
    <w:p w:rsidR="000F2129" w:rsidRDefault="00000000">
      <w:pPr>
        <w:pStyle w:val="Heading2"/>
      </w:pPr>
      <w:r>
        <w:t>[diagnostics] gulf-diagnostics-pathology-entry</w:t>
      </w:r>
    </w:p>
    <w:p w:rsidR="000F2129" w:rsidRDefault="00000000">
      <w:pPr>
        <w:spacing w:before="60" w:after="60"/>
      </w:pPr>
      <w:r>
        <w:rPr>
          <w:color w:val="222222"/>
        </w:rPr>
        <w:t>H1: Gulf diagnostics and pathology technology market entry strategy</w:t>
      </w:r>
    </w:p>
    <w:p w:rsidR="000F2129" w:rsidRDefault="00000000">
      <w:pPr>
        <w:spacing w:before="60" w:after="60"/>
      </w:pPr>
      <w:r>
        <w:rPr>
          <w:i/>
          <w:iCs/>
          <w:color w:val="666666"/>
          <w:sz w:val="18"/>
          <w:szCs w:val="18"/>
        </w:rPr>
        <w:t>Tagline: From international diagnostics to Gulf's MOH-driven healthcare quality mandate — strategy for diagnostics companies entering the GCC.</w:t>
      </w:r>
    </w:p>
    <w:p w:rsidR="000F2129" w:rsidRDefault="00000000">
      <w:pPr>
        <w:pStyle w:val="Heading2"/>
      </w:pPr>
      <w:r>
        <w:t>[diagnostics] africa-diagnostics-pathology-entry</w:t>
      </w:r>
    </w:p>
    <w:p w:rsidR="000F2129" w:rsidRDefault="00000000">
      <w:pPr>
        <w:spacing w:before="60" w:after="60"/>
      </w:pPr>
      <w:r>
        <w:rPr>
          <w:color w:val="222222"/>
        </w:rPr>
        <w:t>H1: Africa diagnostics and pathology technology market entry strategy</w:t>
      </w:r>
    </w:p>
    <w:p w:rsidR="000F2129" w:rsidRDefault="00000000">
      <w:pPr>
        <w:spacing w:before="60" w:after="60"/>
      </w:pPr>
      <w:r>
        <w:rPr>
          <w:i/>
          <w:iCs/>
          <w:color w:val="666666"/>
          <w:sz w:val="18"/>
          <w:szCs w:val="18"/>
        </w:rPr>
        <w:t>Tagline: From international diagnostics to Africa's point-of-care and laboratory infrastructure gap — strategy for diagnostics companies entering Africa.</w:t>
      </w:r>
    </w:p>
    <w:p w:rsidR="000F2129" w:rsidRDefault="00000000">
      <w:pPr>
        <w:pStyle w:val="Heading2"/>
      </w:pPr>
      <w:r>
        <w:t>[diagnostics] southeast-asia-diagnostics-entry</w:t>
      </w:r>
    </w:p>
    <w:p w:rsidR="000F2129" w:rsidRDefault="00000000">
      <w:pPr>
        <w:spacing w:before="60" w:after="60"/>
      </w:pPr>
      <w:r>
        <w:rPr>
          <w:color w:val="222222"/>
        </w:rPr>
        <w:t>H1: Southeast Asia diagnostics and medical technology market entry strategy</w:t>
      </w:r>
    </w:p>
    <w:p w:rsidR="000F2129" w:rsidRDefault="00000000">
      <w:pPr>
        <w:spacing w:before="60" w:after="60"/>
      </w:pPr>
      <w:r>
        <w:rPr>
          <w:i/>
          <w:iCs/>
          <w:color w:val="666666"/>
          <w:sz w:val="18"/>
          <w:szCs w:val="18"/>
        </w:rPr>
        <w:t>Tagline: From international diagnostics to Southeast Asia's ASEAN healthcare infrastructure investment — strategy for diagnostics companies entering ASEAN.</w:t>
      </w:r>
    </w:p>
    <w:p w:rsidR="000F2129" w:rsidRDefault="00000000">
      <w:pPr>
        <w:pStyle w:val="Heading2"/>
      </w:pPr>
      <w:r>
        <w:t>[drones] gulf-drones-technology-entry</w:t>
      </w:r>
    </w:p>
    <w:p w:rsidR="000F2129" w:rsidRDefault="00000000">
      <w:pPr>
        <w:spacing w:before="60" w:after="60"/>
      </w:pPr>
      <w:r>
        <w:rPr>
          <w:color w:val="222222"/>
        </w:rPr>
        <w:t>H1: Gulf drone and UAV technology market entry strategy</w:t>
      </w:r>
    </w:p>
    <w:p w:rsidR="000F2129" w:rsidRDefault="00000000">
      <w:pPr>
        <w:spacing w:before="60" w:after="60"/>
      </w:pPr>
      <w:r>
        <w:rPr>
          <w:i/>
          <w:iCs/>
          <w:color w:val="666666"/>
          <w:sz w:val="18"/>
          <w:szCs w:val="18"/>
        </w:rPr>
        <w:t>Tagline: From international drone technology to Gulf's Vision 2030 smart city and infrastructure inspection market — strategy for drone companies entering the GCC.</w:t>
      </w:r>
    </w:p>
    <w:p w:rsidR="000F2129" w:rsidRDefault="00000000">
      <w:pPr>
        <w:pStyle w:val="Heading2"/>
      </w:pPr>
      <w:r>
        <w:t>[drones] africa-drones-technology-entry</w:t>
      </w:r>
    </w:p>
    <w:p w:rsidR="000F2129" w:rsidRDefault="00000000">
      <w:pPr>
        <w:spacing w:before="60" w:after="60"/>
      </w:pPr>
      <w:r>
        <w:rPr>
          <w:color w:val="222222"/>
        </w:rPr>
        <w:t>H1: Africa drone and UAV technology market entry strategy</w:t>
      </w:r>
    </w:p>
    <w:p w:rsidR="000F2129" w:rsidRDefault="00000000">
      <w:pPr>
        <w:spacing w:before="60" w:after="60"/>
      </w:pPr>
      <w:r>
        <w:rPr>
          <w:i/>
          <w:iCs/>
          <w:color w:val="666666"/>
          <w:sz w:val="18"/>
          <w:szCs w:val="18"/>
        </w:rPr>
        <w:t>Tagline: From international drone technology to Africa's medical delivery and agricultural survey market — strategy for drone companies entering Africa.</w:t>
      </w:r>
    </w:p>
    <w:p w:rsidR="000F2129" w:rsidRDefault="00000000">
      <w:pPr>
        <w:pStyle w:val="Heading2"/>
      </w:pPr>
      <w:r>
        <w:t>[drones] southeast-asia-drones-technology-entry</w:t>
      </w:r>
    </w:p>
    <w:p w:rsidR="000F2129" w:rsidRDefault="00000000">
      <w:pPr>
        <w:spacing w:before="60" w:after="60"/>
      </w:pPr>
      <w:r>
        <w:rPr>
          <w:color w:val="222222"/>
        </w:rPr>
        <w:t>H1: Southeast Asia drone and UAV technology market entry strategy</w:t>
      </w:r>
    </w:p>
    <w:p w:rsidR="000F2129" w:rsidRDefault="00000000">
      <w:pPr>
        <w:spacing w:before="60" w:after="60"/>
      </w:pPr>
      <w:r>
        <w:rPr>
          <w:i/>
          <w:iCs/>
          <w:color w:val="666666"/>
          <w:sz w:val="18"/>
          <w:szCs w:val="18"/>
        </w:rPr>
        <w:t>Tagline: From international drone technology to Southeast Asia's maritime surveillance and precision agriculture UAV market — strategy for drone companies entering ASEAN.</w:t>
      </w:r>
    </w:p>
    <w:p w:rsidR="000F2129" w:rsidRDefault="00000000">
      <w:pPr>
        <w:pStyle w:val="Heading2"/>
      </w:pPr>
      <w:r>
        <w:t>[energy-storage] gulf-energy-storage-entry</w:t>
      </w:r>
    </w:p>
    <w:p w:rsidR="000F2129" w:rsidRDefault="00000000">
      <w:pPr>
        <w:spacing w:before="60" w:after="60"/>
      </w:pPr>
      <w:r>
        <w:rPr>
          <w:color w:val="222222"/>
        </w:rPr>
        <w:t>H1: Gulf energy storage and battery technology market entry strategy</w:t>
      </w:r>
    </w:p>
    <w:p w:rsidR="000F2129" w:rsidRDefault="00000000">
      <w:pPr>
        <w:spacing w:before="60" w:after="60"/>
      </w:pPr>
      <w:r>
        <w:rPr>
          <w:i/>
          <w:iCs/>
          <w:color w:val="666666"/>
          <w:sz w:val="18"/>
          <w:szCs w:val="18"/>
        </w:rPr>
        <w:t>Tagline: From international energy storage to Gulf's solar-plus-storage and grid modernisation — strategy for energy storage companies entering the GCC.</w:t>
      </w:r>
    </w:p>
    <w:p w:rsidR="000F2129" w:rsidRDefault="00000000">
      <w:pPr>
        <w:pStyle w:val="Heading2"/>
      </w:pPr>
      <w:r>
        <w:t>[energy-storage] africa-energy-storage-entry</w:t>
      </w:r>
    </w:p>
    <w:p w:rsidR="000F2129" w:rsidRDefault="00000000">
      <w:pPr>
        <w:spacing w:before="60" w:after="60"/>
      </w:pPr>
      <w:r>
        <w:rPr>
          <w:color w:val="222222"/>
        </w:rPr>
        <w:t>H1: Africa energy storage and off-grid battery market entry strategy</w:t>
      </w:r>
    </w:p>
    <w:p w:rsidR="000F2129" w:rsidRDefault="00000000">
      <w:pPr>
        <w:spacing w:before="60" w:after="60"/>
      </w:pPr>
      <w:r>
        <w:rPr>
          <w:i/>
          <w:iCs/>
          <w:color w:val="666666"/>
          <w:sz w:val="18"/>
          <w:szCs w:val="18"/>
        </w:rPr>
        <w:lastRenderedPageBreak/>
        <w:t>Tagline: From international energy storage to Africa's solar home system and C&amp;I storage market — strategy for energy storage companies entering Africa.</w:t>
      </w:r>
    </w:p>
    <w:p w:rsidR="000F2129" w:rsidRDefault="00000000">
      <w:pPr>
        <w:pStyle w:val="Heading2"/>
      </w:pPr>
      <w:r>
        <w:t>[energy-storage] southeast-asia-energy-storage-entry</w:t>
      </w:r>
    </w:p>
    <w:p w:rsidR="000F2129" w:rsidRDefault="00000000">
      <w:pPr>
        <w:spacing w:before="60" w:after="60"/>
      </w:pPr>
      <w:r>
        <w:rPr>
          <w:color w:val="222222"/>
        </w:rPr>
        <w:t>H1: Southeast Asia energy storage and grid battery market entry strategy</w:t>
      </w:r>
    </w:p>
    <w:p w:rsidR="000F2129" w:rsidRDefault="00000000">
      <w:pPr>
        <w:spacing w:before="60" w:after="60"/>
      </w:pPr>
      <w:r>
        <w:rPr>
          <w:i/>
          <w:iCs/>
          <w:color w:val="666666"/>
          <w:sz w:val="18"/>
          <w:szCs w:val="18"/>
        </w:rPr>
        <w:t>Tagline: From international energy storage to Southeast Asia's renewable energy integration challenge — strategy for energy storage companies entering ASEAN.</w:t>
      </w:r>
    </w:p>
    <w:p w:rsidR="000F2129" w:rsidRDefault="00000000">
      <w:pPr>
        <w:pStyle w:val="Heading2"/>
      </w:pPr>
      <w:r>
        <w:t>[green-hydrogen] gulf-green-hydrogen-entry</w:t>
      </w:r>
    </w:p>
    <w:p w:rsidR="000F2129" w:rsidRDefault="00000000">
      <w:pPr>
        <w:spacing w:before="60" w:after="60"/>
      </w:pPr>
      <w:r>
        <w:rPr>
          <w:color w:val="222222"/>
        </w:rPr>
        <w:t>H1: Gulf green hydrogen and clean energy market entry strategy</w:t>
      </w:r>
    </w:p>
    <w:p w:rsidR="000F2129" w:rsidRDefault="00000000">
      <w:pPr>
        <w:spacing w:before="60" w:after="60"/>
      </w:pPr>
      <w:r>
        <w:rPr>
          <w:i/>
          <w:iCs/>
          <w:color w:val="666666"/>
          <w:sz w:val="18"/>
          <w:szCs w:val="18"/>
        </w:rPr>
        <w:t>Tagline: From international green hydrogen to Gulf's NEOM and ACWA green hydrogen gigaproject — strategy for green hydrogen companies entering the GCC.</w:t>
      </w:r>
    </w:p>
    <w:p w:rsidR="000F2129" w:rsidRDefault="00000000">
      <w:pPr>
        <w:pStyle w:val="Heading2"/>
      </w:pPr>
      <w:r>
        <w:t>[green-hydrogen] africa-green-hydrogen-entry</w:t>
      </w:r>
    </w:p>
    <w:p w:rsidR="000F2129" w:rsidRDefault="00000000">
      <w:pPr>
        <w:spacing w:before="60" w:after="60"/>
      </w:pPr>
      <w:r>
        <w:rPr>
          <w:color w:val="222222"/>
        </w:rPr>
        <w:t>H1: Africa green hydrogen and clean energy export market entry strategy</w:t>
      </w:r>
    </w:p>
    <w:p w:rsidR="000F2129" w:rsidRDefault="00000000">
      <w:pPr>
        <w:spacing w:before="60" w:after="60"/>
      </w:pPr>
      <w:r>
        <w:rPr>
          <w:i/>
          <w:iCs/>
          <w:color w:val="666666"/>
          <w:sz w:val="18"/>
          <w:szCs w:val="18"/>
        </w:rPr>
        <w:t>Tagline: From international green hydrogen to Africa's wind and solar-rich green hydrogen export potential — strategy for green hydrogen companies entering Africa.</w:t>
      </w:r>
    </w:p>
    <w:p w:rsidR="000F2129" w:rsidRDefault="00000000">
      <w:pPr>
        <w:pStyle w:val="Heading2"/>
      </w:pPr>
      <w:r>
        <w:t>[green-hydrogen] southeast-asia-green-hydrogen-entry</w:t>
      </w:r>
    </w:p>
    <w:p w:rsidR="000F2129" w:rsidRDefault="00000000">
      <w:pPr>
        <w:spacing w:before="60" w:after="60"/>
      </w:pPr>
      <w:r>
        <w:rPr>
          <w:color w:val="222222"/>
        </w:rPr>
        <w:t>H1: Southeast Asia green hydrogen and fuel cell technology market entry strategy</w:t>
      </w:r>
    </w:p>
    <w:p w:rsidR="000F2129" w:rsidRDefault="00000000">
      <w:pPr>
        <w:spacing w:before="60" w:after="60"/>
      </w:pPr>
      <w:r>
        <w:rPr>
          <w:i/>
          <w:iCs/>
          <w:color w:val="666666"/>
          <w:sz w:val="18"/>
          <w:szCs w:val="18"/>
        </w:rPr>
        <w:t>Tagline: From international green hydrogen to Southeast Asia's industrial decarbonisation — strategy for green hydrogen companies entering ASEAN.</w:t>
      </w:r>
    </w:p>
    <w:p w:rsidR="000F2129" w:rsidRDefault="00000000">
      <w:pPr>
        <w:pStyle w:val="Heading2"/>
      </w:pPr>
      <w:r>
        <w:t>[health-supplements] gulf-health-supplements-entry</w:t>
      </w:r>
    </w:p>
    <w:p w:rsidR="000F2129" w:rsidRDefault="00000000">
      <w:pPr>
        <w:spacing w:before="60" w:after="60"/>
      </w:pPr>
      <w:r>
        <w:rPr>
          <w:color w:val="222222"/>
        </w:rPr>
        <w:t>H1: Gulf health supplements and nutraceuticals market entry strategy</w:t>
      </w:r>
    </w:p>
    <w:p w:rsidR="000F2129" w:rsidRDefault="00000000">
      <w:pPr>
        <w:spacing w:before="60" w:after="60"/>
      </w:pPr>
      <w:r>
        <w:rPr>
          <w:i/>
          <w:iCs/>
          <w:color w:val="666666"/>
          <w:sz w:val="18"/>
          <w:szCs w:val="18"/>
        </w:rPr>
        <w:t>Tagline: From international health supplements to Gulf's wellness and nutrition market — strategy for nutraceutical companies entering the GCC.</w:t>
      </w:r>
    </w:p>
    <w:p w:rsidR="000F2129" w:rsidRDefault="00000000">
      <w:pPr>
        <w:pStyle w:val="Heading2"/>
      </w:pPr>
      <w:r>
        <w:t>[health-supplements] africa-health-supplements-entry</w:t>
      </w:r>
    </w:p>
    <w:p w:rsidR="000F2129" w:rsidRDefault="00000000">
      <w:pPr>
        <w:spacing w:before="60" w:after="60"/>
      </w:pPr>
      <w:r>
        <w:rPr>
          <w:color w:val="222222"/>
        </w:rPr>
        <w:t>H1: Africa health supplements and consumer health market entry strategy</w:t>
      </w:r>
    </w:p>
    <w:p w:rsidR="000F2129" w:rsidRDefault="00000000">
      <w:pPr>
        <w:spacing w:before="60" w:after="60"/>
      </w:pPr>
      <w:r>
        <w:rPr>
          <w:i/>
          <w:iCs/>
          <w:color w:val="666666"/>
          <w:sz w:val="18"/>
          <w:szCs w:val="18"/>
        </w:rPr>
        <w:t>Tagline: From international health supplements to Africa's fast-growing consumer health market — strategy for nutraceutical companies entering Africa.</w:t>
      </w:r>
    </w:p>
    <w:p w:rsidR="000F2129" w:rsidRDefault="00000000">
      <w:pPr>
        <w:pStyle w:val="Heading2"/>
      </w:pPr>
      <w:r>
        <w:t>[health-supplements] southeast-asia-health-supplements-entry</w:t>
      </w:r>
    </w:p>
    <w:p w:rsidR="000F2129" w:rsidRDefault="00000000">
      <w:pPr>
        <w:spacing w:before="60" w:after="60"/>
      </w:pPr>
      <w:r>
        <w:rPr>
          <w:color w:val="222222"/>
        </w:rPr>
        <w:t>H1: Southeast Asia health supplements and nutraceuticals market entry strategy</w:t>
      </w:r>
    </w:p>
    <w:p w:rsidR="000F2129" w:rsidRDefault="00000000">
      <w:pPr>
        <w:spacing w:before="60" w:after="60"/>
      </w:pPr>
      <w:r>
        <w:rPr>
          <w:i/>
          <w:iCs/>
          <w:color w:val="666666"/>
          <w:sz w:val="18"/>
          <w:szCs w:val="18"/>
        </w:rPr>
        <w:t>Tagline: From international health supplements to Southeast Asia's $20B wellness market — strategy for nutraceutical companies entering ASEAN.</w:t>
      </w:r>
    </w:p>
    <w:p w:rsidR="000F2129" w:rsidRDefault="00000000">
      <w:pPr>
        <w:pStyle w:val="Heading2"/>
      </w:pPr>
      <w:r>
        <w:t>[satellite-connectivity] gulf-satellite-connectivity-entry</w:t>
      </w:r>
    </w:p>
    <w:p w:rsidR="000F2129" w:rsidRDefault="00000000">
      <w:pPr>
        <w:spacing w:before="60" w:after="60"/>
      </w:pPr>
      <w:r>
        <w:rPr>
          <w:color w:val="222222"/>
        </w:rPr>
        <w:t>H1: Gulf satellite connectivity and space technology market entry strategy</w:t>
      </w:r>
    </w:p>
    <w:p w:rsidR="000F2129" w:rsidRDefault="00000000">
      <w:pPr>
        <w:spacing w:before="60" w:after="60"/>
      </w:pPr>
      <w:r>
        <w:rPr>
          <w:i/>
          <w:iCs/>
          <w:color w:val="666666"/>
          <w:sz w:val="18"/>
          <w:szCs w:val="18"/>
        </w:rPr>
        <w:t>Tagline: From international satellite technology to Gulf's Vision 2030 space programme and rural connectivity — strategy for satellite companies entering the GCC.</w:t>
      </w:r>
    </w:p>
    <w:p w:rsidR="000F2129" w:rsidRDefault="00000000">
      <w:pPr>
        <w:pStyle w:val="Heading2"/>
      </w:pPr>
      <w:r>
        <w:t>[satellite-connectivity] africa-satellite-connectivity-entry</w:t>
      </w:r>
    </w:p>
    <w:p w:rsidR="000F2129" w:rsidRDefault="00000000">
      <w:pPr>
        <w:spacing w:before="60" w:after="60"/>
      </w:pPr>
      <w:r>
        <w:rPr>
          <w:color w:val="222222"/>
        </w:rPr>
        <w:t>H1: Africa satellite connectivity and rural internet market entry strategy</w:t>
      </w:r>
    </w:p>
    <w:p w:rsidR="000F2129" w:rsidRDefault="00000000">
      <w:pPr>
        <w:spacing w:before="60" w:after="60"/>
      </w:pPr>
      <w:r>
        <w:rPr>
          <w:i/>
          <w:iCs/>
          <w:color w:val="666666"/>
          <w:sz w:val="18"/>
          <w:szCs w:val="18"/>
        </w:rPr>
        <w:t>Tagline: From international satellite broadband to Africa's 700 million unconnected — strategy for satellite connectivity companies entering Africa.</w:t>
      </w:r>
    </w:p>
    <w:p w:rsidR="000F2129" w:rsidRDefault="00000000">
      <w:pPr>
        <w:pStyle w:val="Heading2"/>
      </w:pPr>
      <w:r>
        <w:t>[satellite-connectivity] southeast-asia-satellite-connectivity-entry</w:t>
      </w:r>
    </w:p>
    <w:p w:rsidR="000F2129" w:rsidRDefault="00000000">
      <w:pPr>
        <w:spacing w:before="60" w:after="60"/>
      </w:pPr>
      <w:r>
        <w:rPr>
          <w:color w:val="222222"/>
        </w:rPr>
        <w:lastRenderedPageBreak/>
        <w:t>H1: Southeast Asia satellite connectivity and maritime technology market entry strategy</w:t>
      </w:r>
    </w:p>
    <w:p w:rsidR="000F2129" w:rsidRDefault="00000000">
      <w:pPr>
        <w:spacing w:before="60" w:after="60"/>
      </w:pPr>
      <w:r>
        <w:rPr>
          <w:i/>
          <w:iCs/>
          <w:color w:val="666666"/>
          <w:sz w:val="18"/>
          <w:szCs w:val="18"/>
        </w:rPr>
        <w:t>Tagline: From international satellite technology to Southeast Asia's maritime and archipelago connectivity — strategy for satellite companies entering ASEAN.</w:t>
      </w:r>
    </w:p>
    <w:p w:rsidR="000F2129" w:rsidRDefault="00000000">
      <w:pPr>
        <w:pStyle w:val="Heading2"/>
      </w:pPr>
      <w:r>
        <w:t>[islamic-finance] gulf-islamic-finance-entry</w:t>
      </w:r>
    </w:p>
    <w:p w:rsidR="000F2129" w:rsidRDefault="00000000">
      <w:pPr>
        <w:spacing w:before="60" w:after="60"/>
      </w:pPr>
      <w:r>
        <w:rPr>
          <w:color w:val="222222"/>
        </w:rPr>
        <w:t>H1: Gulf Islamic finance and Sharia-compliant banking market entry strategy</w:t>
      </w:r>
    </w:p>
    <w:p w:rsidR="000F2129" w:rsidRDefault="00000000">
      <w:pPr>
        <w:spacing w:before="60" w:after="60"/>
      </w:pPr>
      <w:r>
        <w:rPr>
          <w:i/>
          <w:iCs/>
          <w:color w:val="666666"/>
          <w:sz w:val="18"/>
          <w:szCs w:val="18"/>
        </w:rPr>
        <w:t>Tagline: From international Islamic finance to Gulf's $3T Islamic banking ecosystem — strategy for Islamic finance companies entering the GCC.</w:t>
      </w:r>
    </w:p>
    <w:p w:rsidR="000F2129" w:rsidRDefault="00000000">
      <w:pPr>
        <w:pStyle w:val="Heading2"/>
      </w:pPr>
      <w:r>
        <w:t>[islamic-finance] southeast-asia-islamic-finance-entry</w:t>
      </w:r>
    </w:p>
    <w:p w:rsidR="000F2129" w:rsidRDefault="00000000">
      <w:pPr>
        <w:spacing w:before="60" w:after="60"/>
      </w:pPr>
      <w:r>
        <w:rPr>
          <w:color w:val="222222"/>
        </w:rPr>
        <w:t>H1: Southeast Asia Islamic finance and Sharia-compliant financial services market entry strategy</w:t>
      </w:r>
    </w:p>
    <w:p w:rsidR="000F2129" w:rsidRDefault="00000000">
      <w:pPr>
        <w:spacing w:before="60" w:after="60"/>
      </w:pPr>
      <w:r>
        <w:rPr>
          <w:i/>
          <w:iCs/>
          <w:color w:val="666666"/>
          <w:sz w:val="18"/>
          <w:szCs w:val="18"/>
        </w:rPr>
        <w:t>Tagline: From international Islamic finance to Southeast Asia's $700B Islamic banking market — strategy for Islamic finance companies entering ASEAN.</w:t>
      </w:r>
    </w:p>
    <w:p w:rsidR="000F2129" w:rsidRDefault="00000000">
      <w:pPr>
        <w:pStyle w:val="Heading2"/>
      </w:pPr>
      <w:r>
        <w:t>[reit-consulting] gulf-reit-real-estate-funds</w:t>
      </w:r>
    </w:p>
    <w:p w:rsidR="000F2129" w:rsidRDefault="00000000">
      <w:pPr>
        <w:spacing w:before="60" w:after="60"/>
      </w:pPr>
      <w:r>
        <w:rPr>
          <w:color w:val="222222"/>
        </w:rPr>
        <w:t>H1: Gulf REIT and real estate investment fund advisory and market entry strategy</w:t>
      </w:r>
    </w:p>
    <w:p w:rsidR="000F2129" w:rsidRDefault="00000000">
      <w:pPr>
        <w:spacing w:before="60" w:after="60"/>
      </w:pPr>
      <w:r>
        <w:rPr>
          <w:i/>
          <w:iCs/>
          <w:color w:val="666666"/>
          <w:sz w:val="18"/>
          <w:szCs w:val="18"/>
        </w:rPr>
        <w:t>Tagline: From international REIT management to Gulf's SAR 100 billion real estate fund market — strategy for real estate fund managers entering the GCC.</w:t>
      </w:r>
    </w:p>
    <w:p w:rsidR="000F2129" w:rsidRDefault="00000000">
      <w:pPr>
        <w:pStyle w:val="Heading2"/>
      </w:pPr>
      <w:r>
        <w:t>[healthtech] gulf-healthtech-enterprise-gtm</w:t>
      </w:r>
    </w:p>
    <w:p w:rsidR="000F2129" w:rsidRDefault="00000000">
      <w:pPr>
        <w:spacing w:before="60" w:after="60"/>
      </w:pPr>
      <w:r>
        <w:rPr>
          <w:color w:val="222222"/>
        </w:rPr>
        <w:t>H1: Gulf digital health and enterprise healthtech market entry strategy</w:t>
      </w:r>
    </w:p>
    <w:p w:rsidR="000F2129" w:rsidRDefault="00000000">
      <w:pPr>
        <w:spacing w:before="60" w:after="60"/>
      </w:pPr>
      <w:r>
        <w:rPr>
          <w:i/>
          <w:iCs/>
          <w:color w:val="666666"/>
          <w:sz w:val="18"/>
          <w:szCs w:val="18"/>
        </w:rPr>
        <w:t>Tagline: From international healthtech to Gulf's Vision 2030 healthcare transformation — strategy for enterprise healthtech companies entering the GCC.</w:t>
      </w:r>
    </w:p>
    <w:p w:rsidR="000F2129" w:rsidRDefault="000F2129">
      <w:pPr>
        <w:pBdr>
          <w:bottom w:val="single" w:sz="8" w:space="1" w:color="1B2A4A"/>
        </w:pBdr>
        <w:spacing w:before="200" w:after="200"/>
      </w:pPr>
    </w:p>
    <w:p w:rsidR="000F2129" w:rsidRDefault="00000000">
      <w:pPr>
        <w:pStyle w:val="Heading1"/>
      </w:pPr>
      <w:r>
        <w:t>Section 2: Replit build prompt</w:t>
      </w:r>
    </w:p>
    <w:p w:rsidR="000F2129" w:rsidRDefault="00000000">
      <w:pPr>
        <w:spacing w:before="60" w:after="60"/>
      </w:pPr>
      <w:r>
        <w:rPr>
          <w:i/>
          <w:iCs/>
          <w:color w:val="666666"/>
          <w:sz w:val="18"/>
          <w:szCs w:val="18"/>
        </w:rPr>
        <w:t>Copy and paste directly into Replit AI. The v2 template from Batch 23 is reused — no new template creation needed.</w:t>
      </w:r>
    </w:p>
    <w:p w:rsidR="000F2129" w:rsidRDefault="000F2129">
      <w:pPr>
        <w:spacing w:before="80" w:after="40"/>
      </w:pPr>
    </w:p>
    <w:p w:rsidR="000F2129" w:rsidRDefault="00000000">
      <w:pPr>
        <w:shd w:val="clear" w:color="auto" w:fill="F0F0F0"/>
        <w:spacing w:before="10" w:after="10"/>
        <w:ind w:left="360"/>
      </w:pPr>
      <w:r>
        <w:rPr>
          <w:rFonts w:ascii="Courier New" w:eastAsia="Courier New" w:hAnsi="Courier New" w:cs="Courier New"/>
          <w:color w:val="1B2A4A"/>
          <w:sz w:val="15"/>
          <w:szCs w:val="15"/>
        </w:rPr>
        <w:t>===================================================</w:t>
      </w:r>
    </w:p>
    <w:p w:rsidR="000F2129" w:rsidRDefault="00000000">
      <w:pPr>
        <w:shd w:val="clear" w:color="auto" w:fill="F0F0F0"/>
        <w:spacing w:before="10" w:after="10"/>
        <w:ind w:left="360"/>
      </w:pPr>
      <w:r>
        <w:rPr>
          <w:rFonts w:ascii="Courier New" w:eastAsia="Courier New" w:hAnsi="Courier New" w:cs="Courier New"/>
          <w:color w:val="1B2A4A"/>
          <w:sz w:val="15"/>
          <w:szCs w:val="15"/>
        </w:rPr>
        <w:t>GREYRADIUS INDUSTRY PAGES — BATCH 25 (ENHANCED v2)</w:t>
      </w:r>
    </w:p>
    <w:p w:rsidR="000F2129" w:rsidRDefault="00000000">
      <w:pPr>
        <w:shd w:val="clear" w:color="auto" w:fill="F0F0F0"/>
        <w:spacing w:before="10" w:after="10"/>
        <w:ind w:left="360"/>
      </w:pPr>
      <w:r>
        <w:rPr>
          <w:rFonts w:ascii="Courier New" w:eastAsia="Courier New" w:hAnsi="Courier New" w:cs="Courier New"/>
          <w:color w:val="1B2A4A"/>
          <w:sz w:val="15"/>
          <w:szCs w:val="15"/>
        </w:rPr>
        <w:t>40 pages | Same v2 architecture as Batches 23 and 24</w:t>
      </w:r>
    </w:p>
    <w:p w:rsidR="000F2129" w:rsidRDefault="00000000">
      <w:pPr>
        <w:shd w:val="clear" w:color="auto" w:fill="F0F0F0"/>
        <w:spacing w:before="10" w:after="10"/>
        <w:ind w:left="360"/>
      </w:pPr>
      <w:r>
        <w:rPr>
          <w:rFonts w:ascii="Courier New" w:eastAsia="Courier New" w:hAnsi="Courier New" w:cs="Courier New"/>
          <w:color w:val="1B2A4A"/>
          <w:sz w:val="15"/>
          <w:szCs w:val="15"/>
        </w:rPr>
        <w:t>===================================================</w:t>
      </w:r>
    </w:p>
    <w:p w:rsidR="000F2129" w:rsidRDefault="000F2129">
      <w:pPr>
        <w:shd w:val="clear" w:color="auto" w:fill="F0F0F0"/>
        <w:spacing w:before="10" w:after="10"/>
        <w:ind w:left="360"/>
      </w:pPr>
    </w:p>
    <w:p w:rsidR="000F2129" w:rsidRDefault="00000000">
      <w:pPr>
        <w:shd w:val="clear" w:color="auto" w:fill="F0F0F0"/>
        <w:spacing w:before="10" w:after="10"/>
        <w:ind w:left="360"/>
      </w:pPr>
      <w:r>
        <w:rPr>
          <w:rFonts w:ascii="Courier New" w:eastAsia="Courier New" w:hAnsi="Courier New" w:cs="Courier New"/>
          <w:color w:val="1B2A4A"/>
          <w:sz w:val="15"/>
          <w:szCs w:val="15"/>
        </w:rPr>
        <w:t>JSON file:  data/industry-pages-batch25.json</w:t>
      </w:r>
    </w:p>
    <w:p w:rsidR="000F2129" w:rsidRDefault="00000000">
      <w:pPr>
        <w:shd w:val="clear" w:color="auto" w:fill="F0F0F0"/>
        <w:spacing w:before="10" w:after="10"/>
        <w:ind w:left="360"/>
      </w:pPr>
      <w:r>
        <w:rPr>
          <w:rFonts w:ascii="Courier New" w:eastAsia="Courier New" w:hAnsi="Courier New" w:cs="Courier New"/>
          <w:color w:val="1B2A4A"/>
          <w:sz w:val="15"/>
          <w:szCs w:val="15"/>
        </w:rPr>
        <w:t>Template:   templates/industry-page-template-v2.html</w:t>
      </w:r>
    </w:p>
    <w:p w:rsidR="000F2129" w:rsidRDefault="00000000">
      <w:pPr>
        <w:shd w:val="clear" w:color="auto" w:fill="F0F0F0"/>
        <w:spacing w:before="10" w:after="10"/>
        <w:ind w:left="360"/>
      </w:pPr>
      <w:r>
        <w:rPr>
          <w:rFonts w:ascii="Courier New" w:eastAsia="Courier New" w:hAnsi="Courier New" w:cs="Courier New"/>
          <w:color w:val="1B2A4A"/>
          <w:sz w:val="15"/>
          <w:szCs w:val="15"/>
        </w:rPr>
        <w:t>Pages:      40 verified unique pages</w:t>
      </w:r>
    </w:p>
    <w:p w:rsidR="000F2129" w:rsidRDefault="000F2129">
      <w:pPr>
        <w:shd w:val="clear" w:color="auto" w:fill="F0F0F0"/>
        <w:spacing w:before="10" w:after="10"/>
        <w:ind w:left="360"/>
      </w:pPr>
    </w:p>
    <w:p w:rsidR="000F2129" w:rsidRDefault="00000000">
      <w:pPr>
        <w:shd w:val="clear" w:color="auto" w:fill="F0F0F0"/>
        <w:spacing w:before="10" w:after="10"/>
        <w:ind w:left="360"/>
      </w:pPr>
      <w:r>
        <w:rPr>
          <w:rFonts w:ascii="Courier New" w:eastAsia="Courier New" w:hAnsi="Courier New" w:cs="Courier New"/>
          <w:color w:val="1B2A4A"/>
          <w:sz w:val="15"/>
          <w:szCs w:val="15"/>
        </w:rPr>
        <w:t>IMPORTANT: v2 template already exists from Batch 23.</w:t>
      </w:r>
    </w:p>
    <w:p w:rsidR="000F2129" w:rsidRDefault="00000000">
      <w:pPr>
        <w:shd w:val="clear" w:color="auto" w:fill="F0F0F0"/>
        <w:spacing w:before="10" w:after="10"/>
        <w:ind w:left="360"/>
      </w:pPr>
      <w:r>
        <w:rPr>
          <w:rFonts w:ascii="Courier New" w:eastAsia="Courier New" w:hAnsi="Courier New" w:cs="Courier New"/>
          <w:color w:val="1B2A4A"/>
          <w:sz w:val="15"/>
          <w:szCs w:val="15"/>
        </w:rPr>
        <w:t>Reuse templates/industry-page-template-v2.html directly.</w:t>
      </w:r>
    </w:p>
    <w:p w:rsidR="000F2129" w:rsidRDefault="00000000">
      <w:pPr>
        <w:shd w:val="clear" w:color="auto" w:fill="F0F0F0"/>
        <w:spacing w:before="10" w:after="10"/>
        <w:ind w:left="360"/>
      </w:pPr>
      <w:r>
        <w:rPr>
          <w:rFonts w:ascii="Courier New" w:eastAsia="Courier New" w:hAnsi="Courier New" w:cs="Courier New"/>
          <w:color w:val="1B2A4A"/>
          <w:sz w:val="15"/>
          <w:szCs w:val="15"/>
        </w:rPr>
        <w:t>Do NOT recreate it.</w:t>
      </w:r>
    </w:p>
    <w:p w:rsidR="000F2129" w:rsidRDefault="000F2129">
      <w:pPr>
        <w:shd w:val="clear" w:color="auto" w:fill="F0F0F0"/>
        <w:spacing w:before="10" w:after="10"/>
        <w:ind w:left="360"/>
      </w:pPr>
    </w:p>
    <w:p w:rsidR="000F2129" w:rsidRDefault="00000000">
      <w:pPr>
        <w:shd w:val="clear" w:color="auto" w:fill="F0F0F0"/>
        <w:spacing w:before="10" w:after="10"/>
        <w:ind w:left="360"/>
      </w:pPr>
      <w:r>
        <w:rPr>
          <w:rFonts w:ascii="Courier New" w:eastAsia="Courier New" w:hAnsi="Courier New" w:cs="Courier New"/>
          <w:color w:val="1B2A4A"/>
          <w:sz w:val="15"/>
          <w:szCs w:val="15"/>
        </w:rPr>
        <w:t>STEP 0 — SAVE JSON</w:t>
      </w:r>
    </w:p>
    <w:p w:rsidR="000F2129" w:rsidRDefault="00000000">
      <w:pPr>
        <w:shd w:val="clear" w:color="auto" w:fill="F0F0F0"/>
        <w:spacing w:before="10" w:after="10"/>
        <w:ind w:left="360"/>
      </w:pPr>
      <w:r>
        <w:rPr>
          <w:rFonts w:ascii="Courier New" w:eastAsia="Courier New" w:hAnsi="Courier New" w:cs="Courier New"/>
          <w:color w:val="1B2A4A"/>
          <w:sz w:val="15"/>
          <w:szCs w:val="15"/>
        </w:rPr>
        <w:t>Extract Section 3 from GreyRadius_SEO_Batch25.docx and save as: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data/industry-pages-batch25.json</w:t>
      </w:r>
    </w:p>
    <w:p w:rsidR="000F2129" w:rsidRDefault="00000000">
      <w:pPr>
        <w:shd w:val="clear" w:color="auto" w:fill="F0F0F0"/>
        <w:spacing w:before="10" w:after="10"/>
        <w:ind w:left="360"/>
      </w:pPr>
      <w:r>
        <w:rPr>
          <w:rFonts w:ascii="Courier New" w:eastAsia="Courier New" w:hAnsi="Courier New" w:cs="Courier New"/>
          <w:color w:val="1B2A4A"/>
          <w:sz w:val="15"/>
          <w:szCs w:val="15"/>
        </w:rPr>
        <w:t>(Marker: BATCH25_JSON_START)</w:t>
      </w:r>
    </w:p>
    <w:p w:rsidR="000F2129" w:rsidRDefault="00000000">
      <w:pPr>
        <w:shd w:val="clear" w:color="auto" w:fill="F0F0F0"/>
        <w:spacing w:before="10" w:after="10"/>
        <w:ind w:left="360"/>
      </w:pPr>
      <w:r>
        <w:rPr>
          <w:rFonts w:ascii="Courier New" w:eastAsia="Courier New" w:hAnsi="Courier New" w:cs="Courier New"/>
          <w:color w:val="1B2A4A"/>
          <w:sz w:val="15"/>
          <w:szCs w:val="15"/>
        </w:rPr>
        <w:t>Verify: 40 page objects.</w:t>
      </w:r>
    </w:p>
    <w:p w:rsidR="000F2129" w:rsidRDefault="000F2129">
      <w:pPr>
        <w:shd w:val="clear" w:color="auto" w:fill="F0F0F0"/>
        <w:spacing w:before="10" w:after="10"/>
        <w:ind w:left="360"/>
      </w:pPr>
    </w:p>
    <w:p w:rsidR="000F2129" w:rsidRDefault="00000000">
      <w:pPr>
        <w:shd w:val="clear" w:color="auto" w:fill="F0F0F0"/>
        <w:spacing w:before="10" w:after="10"/>
        <w:ind w:left="360"/>
      </w:pPr>
      <w:r>
        <w:rPr>
          <w:rFonts w:ascii="Courier New" w:eastAsia="Courier New" w:hAnsi="Courier New" w:cs="Courier New"/>
          <w:color w:val="1B2A4A"/>
          <w:sz w:val="15"/>
          <w:szCs w:val="15"/>
        </w:rPr>
        <w:t>STEP 1 — BUILD ALL 40 PAGES</w:t>
      </w:r>
    </w:p>
    <w:p w:rsidR="000F2129" w:rsidRDefault="00000000">
      <w:pPr>
        <w:shd w:val="clear" w:color="auto" w:fill="F0F0F0"/>
        <w:spacing w:before="10" w:after="10"/>
        <w:ind w:left="360"/>
      </w:pPr>
      <w:r>
        <w:rPr>
          <w:rFonts w:ascii="Courier New" w:eastAsia="Courier New" w:hAnsi="Courier New" w:cs="Courier New"/>
          <w:color w:val="1B2A4A"/>
          <w:sz w:val="15"/>
          <w:szCs w:val="15"/>
        </w:rPr>
        <w:t>Same process as Batches 23 and 24.</w:t>
      </w:r>
    </w:p>
    <w:p w:rsidR="000F2129" w:rsidRDefault="00000000">
      <w:pPr>
        <w:shd w:val="clear" w:color="auto" w:fill="F0F0F0"/>
        <w:spacing w:before="10" w:after="10"/>
        <w:ind w:left="360"/>
      </w:pPr>
      <w:r>
        <w:rPr>
          <w:rFonts w:ascii="Courier New" w:eastAsia="Courier New" w:hAnsi="Courier New" w:cs="Courier New"/>
          <w:color w:val="1B2A4A"/>
          <w:sz w:val="15"/>
          <w:szCs w:val="15"/>
        </w:rPr>
        <w:t>For each page object 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mkdir -p industries/[p.parent]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 Read templates/industry-page-template-v2.html fresh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 Replace ALL v1 and v2 tokens (same as Batch 23/24)</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 Generate 3 JSON-LD schema blocks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 Replace remaining {{ }} with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 Write to industries/[p.parent]/[p.slug].html</w:t>
      </w:r>
    </w:p>
    <w:p w:rsidR="000F2129" w:rsidRDefault="00000000">
      <w:pPr>
        <w:shd w:val="clear" w:color="auto" w:fill="F0F0F0"/>
        <w:spacing w:before="10" w:after="10"/>
        <w:ind w:left="360"/>
      </w:pPr>
      <w:r>
        <w:rPr>
          <w:rFonts w:ascii="Courier New" w:eastAsia="Courier New" w:hAnsi="Courier New" w:cs="Courier New"/>
          <w:color w:val="1B2A4A"/>
          <w:sz w:val="15"/>
          <w:szCs w:val="15"/>
        </w:rPr>
        <w:lastRenderedPageBreak/>
        <w:t xml:space="preserve">  G. Log: Created industries/[p.parent]/[p.slug].html</w:t>
      </w:r>
    </w:p>
    <w:p w:rsidR="000F2129" w:rsidRDefault="000F2129">
      <w:pPr>
        <w:shd w:val="clear" w:color="auto" w:fill="F0F0F0"/>
        <w:spacing w:before="10" w:after="10"/>
        <w:ind w:left="360"/>
      </w:pPr>
    </w:p>
    <w:p w:rsidR="000F2129" w:rsidRDefault="00000000">
      <w:pPr>
        <w:shd w:val="clear" w:color="auto" w:fill="F0F0F0"/>
        <w:spacing w:before="10" w:after="10"/>
        <w:ind w:left="360"/>
      </w:pPr>
      <w:r>
        <w:rPr>
          <w:rFonts w:ascii="Courier New" w:eastAsia="Courier New" w:hAnsi="Courier New" w:cs="Courier New"/>
          <w:color w:val="1B2A4A"/>
          <w:sz w:val="15"/>
          <w:szCs w:val="15"/>
        </w:rPr>
        <w:t>STEP 2 — UPDATE SITEMAP</w:t>
      </w:r>
    </w:p>
    <w:p w:rsidR="000F2129" w:rsidRDefault="00000000">
      <w:pPr>
        <w:shd w:val="clear" w:color="auto" w:fill="F0F0F0"/>
        <w:spacing w:before="10" w:after="10"/>
        <w:ind w:left="360"/>
      </w:pPr>
      <w:r>
        <w:rPr>
          <w:rFonts w:ascii="Courier New" w:eastAsia="Courier New" w:hAnsi="Courier New" w:cs="Courier New"/>
          <w:color w:val="1B2A4A"/>
          <w:sz w:val="15"/>
          <w:szCs w:val="15"/>
        </w:rPr>
        <w:t>Add 40 URLs (priority 0.7, changefreq monthly, lastmod 2026-06-29)</w:t>
      </w:r>
    </w:p>
    <w:p w:rsidR="000F2129" w:rsidRDefault="00000000">
      <w:pPr>
        <w:shd w:val="clear" w:color="auto" w:fill="F0F0F0"/>
        <w:spacing w:before="10" w:after="10"/>
        <w:ind w:left="360"/>
      </w:pPr>
      <w:r>
        <w:rPr>
          <w:rFonts w:ascii="Courier New" w:eastAsia="Courier New" w:hAnsi="Courier New" w:cs="Courier New"/>
          <w:color w:val="1B2A4A"/>
          <w:sz w:val="15"/>
          <w:szCs w:val="15"/>
        </w:rPr>
        <w:t>Do NOT remove or modify any existing entries.</w:t>
      </w:r>
    </w:p>
    <w:p w:rsidR="000F2129" w:rsidRDefault="000F2129">
      <w:pPr>
        <w:shd w:val="clear" w:color="auto" w:fill="F0F0F0"/>
        <w:spacing w:before="10" w:after="10"/>
        <w:ind w:left="360"/>
      </w:pPr>
    </w:p>
    <w:p w:rsidR="000F2129" w:rsidRDefault="00000000">
      <w:pPr>
        <w:shd w:val="clear" w:color="auto" w:fill="F0F0F0"/>
        <w:spacing w:before="10" w:after="10"/>
        <w:ind w:left="360"/>
      </w:pPr>
      <w:r>
        <w:rPr>
          <w:rFonts w:ascii="Courier New" w:eastAsia="Courier New" w:hAnsi="Courier New" w:cs="Courier New"/>
          <w:color w:val="1B2A4A"/>
          <w:sz w:val="15"/>
          <w:szCs w:val="15"/>
        </w:rPr>
        <w:t>STEP 3 — CONFIRM</w:t>
      </w:r>
    </w:p>
    <w:p w:rsidR="000F2129" w:rsidRDefault="00000000">
      <w:pPr>
        <w:shd w:val="clear" w:color="auto" w:fill="F0F0F0"/>
        <w:spacing w:before="10" w:after="10"/>
        <w:ind w:left="360"/>
      </w:pPr>
      <w:r>
        <w:rPr>
          <w:rFonts w:ascii="Courier New" w:eastAsia="Courier New" w:hAnsi="Courier New" w:cs="Courier New"/>
          <w:color w:val="1B2A4A"/>
          <w:sz w:val="15"/>
          <w:szCs w:val="15"/>
        </w:rPr>
        <w:t>Pages created: [N] must equal 40</w:t>
      </w:r>
    </w:p>
    <w:p w:rsidR="000F2129" w:rsidRDefault="00000000">
      <w:pPr>
        <w:shd w:val="clear" w:color="auto" w:fill="F0F0F0"/>
        <w:spacing w:before="10" w:after="10"/>
        <w:ind w:left="360"/>
      </w:pPr>
      <w:r>
        <w:rPr>
          <w:rFonts w:ascii="Courier New" w:eastAsia="Courier New" w:hAnsi="Courier New" w:cs="Courier New"/>
          <w:color w:val="1B2A4A"/>
          <w:sz w:val="15"/>
          <w:szCs w:val="15"/>
        </w:rPr>
        <w:t>Sitemap entries added: 40</w:t>
      </w:r>
    </w:p>
    <w:p w:rsidR="000F2129" w:rsidRDefault="00000000">
      <w:pPr>
        <w:shd w:val="clear" w:color="auto" w:fill="F0F0F0"/>
        <w:spacing w:before="10" w:after="10"/>
        <w:ind w:left="360"/>
      </w:pPr>
      <w:r>
        <w:rPr>
          <w:rFonts w:ascii="Courier New" w:eastAsia="Courier New" w:hAnsi="Courier New" w:cs="Courier New"/>
          <w:color w:val="1B2A4A"/>
          <w:sz w:val="15"/>
          <w:szCs w:val="15"/>
        </w:rPr>
        <w:t>Token warnings: [N]</w:t>
      </w:r>
    </w:p>
    <w:p w:rsidR="000F2129" w:rsidRDefault="00000000">
      <w:pPr>
        <w:shd w:val="clear" w:color="auto" w:fill="F0F0F0"/>
        <w:spacing w:before="10" w:after="10"/>
        <w:ind w:left="360"/>
      </w:pPr>
      <w:r>
        <w:rPr>
          <w:rFonts w:ascii="Courier New" w:eastAsia="Courier New" w:hAnsi="Courier New" w:cs="Courier New"/>
          <w:color w:val="1B2A4A"/>
          <w:sz w:val="15"/>
          <w:szCs w:val="15"/>
        </w:rPr>
        <w:t>Total industry pages now: [N]</w:t>
      </w:r>
    </w:p>
    <w:p w:rsidR="000F2129" w:rsidRDefault="000F2129">
      <w:pPr>
        <w:shd w:val="clear" w:color="auto" w:fill="F0F0F0"/>
        <w:spacing w:before="10" w:after="10"/>
        <w:ind w:left="360"/>
      </w:pPr>
    </w:p>
    <w:p w:rsidR="000F2129" w:rsidRDefault="00000000">
      <w:pPr>
        <w:shd w:val="clear" w:color="auto" w:fill="F0F0F0"/>
        <w:spacing w:before="10" w:after="10"/>
        <w:ind w:left="360"/>
      </w:pPr>
      <w:r>
        <w:rPr>
          <w:rFonts w:ascii="Courier New" w:eastAsia="Courier New" w:hAnsi="Courier New" w:cs="Courier New"/>
          <w:color w:val="1B2A4A"/>
          <w:sz w:val="15"/>
          <w:szCs w:val="15"/>
        </w:rPr>
        <w:t>Sectors in Batch 25:</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fintech-payments (1 new: SEA)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carbon-markets (1 new: SEA)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logistics-supply-chain (3: India, Africa, SEA)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manufacturing-industrials (3: Gulf, Africa, SEA)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education-edtech (3: Gulf, Africa, SEA)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enterprise-saas (3: India, Africa, SEA)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proptech (2: Africa, SEA)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renewable-energy (2: India, SEA)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diagnostics (3: Gulf, Africa, SEA)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drones (3: Gulf, Africa, SEA)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energy-storage (3: Gulf, Africa, SEA)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green-hydrogen (3: Gulf, Africa, SEA)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health-supplements (3: Gulf, Africa, SEA)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satellite-connectivity (3: Gulf, Africa, SEA)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islamic-finance (2: Gulf, SEA)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reit-consulting (1: Gulf)</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healthtech (1: Gulf)</w:t>
      </w:r>
    </w:p>
    <w:p w:rsidR="000F2129" w:rsidRDefault="00000000">
      <w:pPr>
        <w:shd w:val="clear" w:color="auto" w:fill="F0F0F0"/>
        <w:spacing w:before="10" w:after="10"/>
        <w:ind w:left="360"/>
      </w:pPr>
      <w:r>
        <w:rPr>
          <w:rFonts w:ascii="Courier New" w:eastAsia="Courier New" w:hAnsi="Courier New" w:cs="Courier New"/>
          <w:color w:val="1B2A4A"/>
          <w:sz w:val="15"/>
          <w:szCs w:val="15"/>
        </w:rPr>
        <w:t>===================================================</w:t>
      </w:r>
    </w:p>
    <w:p w:rsidR="000F2129" w:rsidRDefault="00000000">
      <w:pPr>
        <w:shd w:val="clear" w:color="auto" w:fill="F0F0F0"/>
        <w:spacing w:before="10" w:after="10"/>
        <w:ind w:left="360"/>
      </w:pPr>
      <w:r>
        <w:rPr>
          <w:rFonts w:ascii="Courier New" w:eastAsia="Courier New" w:hAnsi="Courier New" w:cs="Courier New"/>
          <w:color w:val="1B2A4A"/>
          <w:sz w:val="15"/>
          <w:szCs w:val="15"/>
        </w:rPr>
        <w:t>DO NOT modify pages from Batches 1-24.</w:t>
      </w:r>
    </w:p>
    <w:p w:rsidR="000F2129" w:rsidRDefault="00000000">
      <w:pPr>
        <w:shd w:val="clear" w:color="auto" w:fill="F0F0F0"/>
        <w:spacing w:before="10" w:after="10"/>
        <w:ind w:left="360"/>
      </w:pPr>
      <w:r>
        <w:rPr>
          <w:rFonts w:ascii="Courier New" w:eastAsia="Courier New" w:hAnsi="Courier New" w:cs="Courier New"/>
          <w:color w:val="1B2A4A"/>
          <w:sz w:val="15"/>
          <w:szCs w:val="15"/>
        </w:rPr>
        <w:t>DO NOT remove existing sitemap entries.</w:t>
      </w:r>
    </w:p>
    <w:p w:rsidR="000F2129" w:rsidRDefault="00000000">
      <w:pPr>
        <w:shd w:val="clear" w:color="auto" w:fill="F0F0F0"/>
        <w:spacing w:before="10" w:after="10"/>
        <w:ind w:left="360"/>
      </w:pPr>
      <w:r>
        <w:rPr>
          <w:rFonts w:ascii="Courier New" w:eastAsia="Courier New" w:hAnsi="Courier New" w:cs="Courier New"/>
          <w:color w:val="1B2A4A"/>
          <w:sz w:val="15"/>
          <w:szCs w:val="15"/>
        </w:rPr>
        <w:t>Only build the 40 pages in this batch.</w:t>
      </w:r>
    </w:p>
    <w:p w:rsidR="000F2129" w:rsidRDefault="00000000">
      <w:pPr>
        <w:shd w:val="clear" w:color="auto" w:fill="F0F0F0"/>
        <w:spacing w:before="10" w:after="10"/>
        <w:ind w:left="360"/>
      </w:pPr>
      <w:r>
        <w:rPr>
          <w:rFonts w:ascii="Courier New" w:eastAsia="Courier New" w:hAnsi="Courier New" w:cs="Courier New"/>
          <w:color w:val="1B2A4A"/>
          <w:sz w:val="15"/>
          <w:szCs w:val="15"/>
        </w:rPr>
        <w:t>===================================================</w:t>
      </w:r>
    </w:p>
    <w:p w:rsidR="000F2129" w:rsidRDefault="000F2129">
      <w:pPr>
        <w:pBdr>
          <w:bottom w:val="single" w:sz="8" w:space="1" w:color="1B2A4A"/>
        </w:pBdr>
        <w:spacing w:before="200" w:after="200"/>
      </w:pPr>
    </w:p>
    <w:p w:rsidR="000F2129" w:rsidRDefault="00000000">
      <w:pPr>
        <w:pStyle w:val="Heading1"/>
      </w:pPr>
      <w:r>
        <w:t>Section 3: Full JSON — save as data/industry-pages-batch25.json</w:t>
      </w:r>
    </w:p>
    <w:p w:rsidR="000F2129" w:rsidRDefault="00000000">
      <w:pPr>
        <w:spacing w:before="60" w:after="60"/>
      </w:pPr>
      <w:r>
        <w:rPr>
          <w:i/>
          <w:iCs/>
          <w:color w:val="666666"/>
          <w:sz w:val="18"/>
          <w:szCs w:val="18"/>
        </w:rPr>
        <w:t>40 page objects with full v2 fields. BATCH25_JSON_START marker below.</w:t>
      </w:r>
    </w:p>
    <w:p w:rsidR="000F2129" w:rsidRDefault="00000000">
      <w:pPr>
        <w:spacing w:before="60" w:after="60"/>
      </w:pPr>
      <w:r>
        <w:rPr>
          <w:i/>
          <w:iCs/>
          <w:color w:val="666666"/>
          <w:sz w:val="18"/>
          <w:szCs w:val="18"/>
        </w:rPr>
        <w:t>BATCH25_JSON_START</w:t>
      </w:r>
    </w:p>
    <w:p w:rsidR="000F2129" w:rsidRDefault="000F2129">
      <w:pPr>
        <w:spacing w:before="80" w:after="40"/>
      </w:pPr>
    </w:p>
    <w:p w:rsidR="000F2129" w:rsidRDefault="00000000">
      <w:pPr>
        <w:shd w:val="clear" w:color="auto" w:fill="F0F0F0"/>
        <w:spacing w:before="10" w:after="10"/>
        <w:ind w:left="360"/>
      </w:pPr>
      <w:r>
        <w:rPr>
          <w:rFonts w:ascii="Courier New" w:eastAsia="Courier New" w:hAnsi="Courier New" w:cs="Courier New"/>
          <w:color w:val="1B2A4A"/>
          <w:sz w:val="15"/>
          <w:szCs w:val="15"/>
        </w:rPr>
        <w: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"slug": "southeast-asia-fintech-payments",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"parent": "fintech-payments",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"title": "Southeast Asia fintech and payments market entry strategy | GreyRadius",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fintech payments market entry — regulatory mapping, partner identification, GTM strategy, and commercial execution.",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"h1": "Southeast Asia fintech and payments market entry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fintech and payments technology to Southeast Asia's $1 trillion digital payments market — strategy for fintech companies entering ASEAN.",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"hero": "Southeast Asia's fintech and payments market is one of the world's most commercially significant and most regulatory-complex — with 10 distinct central bank frameworks, a $1 trillion digital payments opportunity by 2030, and the world's most active super-app payments ecosystem across GoPay, GCash, MoMo, and PayNow. International fintech companies across payments infrastructure, lending technology, remittance, open banking, and B2B payments are all evaluating Southeast Asia as a strategic priority. GreyRadius has run fintech market entry mandates across Singapore, Indonesia, Philippines, and Vietnam with deep regulatory and commercial expertise.",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"Singapore's MAS Payments Services Act (PSA) is now fully enforced and the most structured payments licensing framework in ASEAN — PSA-licensed entities have a 12-18 month compliance credibility advantage in every other ASEAN market. Fintech companies achieving PSA Major Payment Institution licence in 2024-2025 will use Singapore as their ASEAN fintech regulatory reference for Indonesia OJK, Philippines BSP, and Vietnam SBV evaluations.",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digital payments: $1T by 2030 — ASEAN is one of the world's two largest emerging market digital payments growth regions alongside India.",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"Indonesia GoPay, OVO, DANA: 150M+ digital wallet users — the world's most concentrated emerging market digital wallet ecosystem in a single country.",</w:t>
      </w:r>
    </w:p>
    <w:p w:rsidR="000F2129" w:rsidRDefault="00000000">
      <w:pPr>
        <w:shd w:val="clear" w:color="auto" w:fill="F0F0F0"/>
        <w:spacing w:before="10" w:after="10"/>
        <w:ind w:left="360"/>
      </w:pPr>
      <w:r>
        <w:rPr>
          <w:rFonts w:ascii="Courier New" w:eastAsia="Courier New" w:hAnsi="Courier New" w:cs="Courier New"/>
          <w:color w:val="1B2A4A"/>
          <w:sz w:val="15"/>
          <w:szCs w:val="15"/>
        </w:rPr>
        <w:lastRenderedPageBreak/>
        <w:t xml:space="preserve">      "Philippines GCash: 90M registered users — the most remarkable digital wallet adoption in ASEAN relative to population size, covering 80% of adult Filipinos.",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"Singapore MAS PSA: 30+ Major Payment Institution licences issued — the most structured payments regulatory programme in Asia.",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"Vietnam e-wallet market: 40M+ active users across MoMo, ZaloPay, VNPay — growing at 30% annually as Vietnamese consumers shift from cash."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"ASEAN 10-country regulatory complexity is the primary market entry barrier — each country requires separate regulatory engagement, separate entity, and separate payment system integration.",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"Indonesia's Bank Indonesia requires local data processing for national payment system transactions — fintech companies must deploy Indonesia-region cloud infrastructure.",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"Philippines BSP digital payments framework requires BSP registration for all payment aggregators serving Philippine merchants or consumers.",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"Vietnam SBV e-wallet regulations require State Bank of Vietnam intermediary payment service provider (IPSP) licence with 49% foreign ownership cap for e-wallet providers."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"MAS PSA licensing and Singapore regulatory strategy|You need a MAS Payments Services Act Major Payment Institution or Standard Payment Institution licence application strategy for ASEAN payments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"OJK Indonesia payments market entry|You need Bank Indonesia and OJK digital payment compliance mapping, GoPay/OVO API partnership assessment, and Indonesia payments SI partner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"Philippines BSP fintech regulatory pathway|You need BSP electronic money issuer (EMI) or payment aggregator registration guidance and GCash/Maya distribution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"ASEAN multi-country fintech GTM|You need a Singapore-first, Indonesia-second, Philippines-third market entry sequencing plan grounded in regulatory complexity and commercial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"Raising capital for SEA fintech investment|You need a pitch book grounded in ASEAN payments market data, regulatory comparison analysis, and super-app partnership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"Open banking and B2B payments strategy|You need an ASEAN open banking API integration roadmap covering MAS SGFinDex, Thailand PromptPay, and Philippines BSP open finance framework."</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"Open Banking Platform",</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"A UK open banking platform wanted to enter Southeast Asia via Singapore but found MAS SGFinDex API access required MAS PSA licence and participation agreement with MAS-designated financial data infrastructure.",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"Mapped MAS SGFinDex participation requirements. Built PSA Standard Payment Institution licence application. Identified DBS, OCBC, UOB as priority open banking integration partners.",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"PSA SPI licence obtained in 4 months. SGFinDex access granted. DBS open banking API integration pilot: $1.2M contract. Singapore open banking reference accelerating Philippines BSP open finance evaluation."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"B2B Cross-Border Payments",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"A Singapore-based PE firm wanted to deploy a Southeast Asia B2B cross-border payments infrastructure but needed local payment system integration across Indonesia, Philippines, and Thailand.",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"Mapped BI-FAST Indonesia, InstaPay Philippines, and PromptPay Thailand real-time payment system APIs. Built multi-country entity and licence structure. Identified 3 corporate banking distribution partners.",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"Multi-country B2B payments infrastructure launched. Indonesia BI-FAST integration live. Philippines InstaPay integration live. Thailand PromptPay integration live. $4M Series A raised on ASEAN payment infrastructure story."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"Digital Remittance Platform",</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"A US digital remittance company wanted to enter the Philippines — the world's second-largest remittance receiving country — but found BSP required Remittance and Transfer Company (RTC) licence and GCash distribution required Maya partnership terms negotiation.",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"Mapped BSP RTC licence requirements. Built GCash and Maya distribution partnership terms. Identified OFW (overseas Filipino worker) remittance corridor from Singapore, UAE, and Saudi Arabia as priority channels.",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"BSP RTC licence obtained. GCash API partnership signed. Philippines remittance corridor activated: Singapore, UAE, Saudi Arabia. Transaction volume Month 6: $12M/month."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"MAS Payments Services Act (PSA) Licensing",</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"Monetary Authority of Singapore",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"Application to licence: 3-6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fit and proper assessment, capital requirements, AML/CFT programme review"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"Bank Indonesia BI-FAST Integration",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lastRenderedPageBreak/>
        <w:t xml:space="preserve">        "body": "Bank Indonesia",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"Integration: 2-3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BI-FAST API documentation available; Indonesia entity and BI payment system membership required"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"BSP Electronic Money Issuer (EMI)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"Bangko Sentral ng Pilipinas",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"Registration: 3-6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BSP EMI framework is structured; foreign ownership limit and local director requirements apply"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"Vietnam SBV Intermediary Payment Service Provider (IPSP) Licence",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"State Bank of Vietnam",</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"Licence: 6-12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"High — 49% foreign ownership cap; Vietnamese partner required; SBV requires demonstrated local transaction processing capability"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"Singapore MAS-licensed fintech incumbents (Wise, Revolut, Airwallex)",</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"MAS PSA licence, Singapore bank partnerships, and ASEAN expansion playbooks",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positions clients on specific payment verticals where Singapore incumbents have not built — SME B2B cross-border, specific OFW remittance corridors, or embedded payments within specific B2B verticals."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"ASEAN super-app payments (GoPay, GCash, MoMo)",</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"400M+ digital wallet users, merchant network, and national payment system integration",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identify partnership and white-label structures where international fintech provides the technology or financial product behind ASEAN super-app payment distribution rather than competing with it."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"Regional banks with fintech programmes (DBS, OCBC, BRI Agro)",</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"Bank-grade compliance, existing customer relationships, and ASEAN regulatory approval",</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international fintech on specific product categories where bank-led fintech lacks speed and specialisation — cross-border B2B payments, embedded lending, or open banking analytics."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"MAS has announced a new regulatory sandbox or PSA licence category in your fintech segment",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"GoPay, GCash, or MoMo has opened an API or white-label programme for your payment or lending product",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Southeast Asian bank has approached you about embedded finance or open banking partnership",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"BSP or OJK has issued a digital finance framework that creates a new regulated product category in your space",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"Your global enterprise client has a Southeast Asia subsidiary requesting your fintech product capability"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"MAS regulatory mapping and PSA licence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"MAS PSA licence category assessment, SGFinDex access pathway, Singapore regulatory timeline",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"PSA licence is the ASEAN fintech compliance reference — getting the Singapore regulatory decision right determines the entire ASEAN entry timeline"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"ASEAN super-app and bank distribution partner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"GoPay, GCash, Maya, MoMo partnership assessment, ASEAN bank open banking contacts",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"ASEAN fintech at commercial scale requires super-app or bank distribution — direct consumer acquisition cannot achieve viable unit economics at ASEAN pricing"</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"Multi-country regulatory sequencing and entity structure",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"Indonesia OJK, Philippines BSP, Vietnam SBV pathway, entity structure across 3-5 ASEAN markets",</w:t>
      </w:r>
    </w:p>
    <w:p w:rsidR="000F2129" w:rsidRDefault="00000000">
      <w:pPr>
        <w:shd w:val="clear" w:color="auto" w:fill="F0F0F0"/>
        <w:spacing w:before="10" w:after="10"/>
        <w:ind w:left="360"/>
      </w:pPr>
      <w:r>
        <w:rPr>
          <w:rFonts w:ascii="Courier New" w:eastAsia="Courier New" w:hAnsi="Courier New" w:cs="Courier New"/>
          <w:color w:val="1B2A4A"/>
          <w:sz w:val="15"/>
          <w:szCs w:val="15"/>
        </w:rPr>
        <w:lastRenderedPageBreak/>
        <w:t xml:space="preserve">        "why_it_matters": "ASEAN regulatory sequencing determines capital efficiency — Singapore first, then Indonesia, Philippines in Year 2 is almost always the optimal order"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"ASEAN fintech GTM execution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"Singapore pilot structure, Indonesia launch plan, investor pitch book, ASEAN expansion timeline",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"ASEAN fintech GTM requires simultaneous Singapore compliance, Indonesia distribution, and capital raise tracks — the plan must sequence all three"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ASEAN fintech strategic market entry decision",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Compliance Officer — MAS PSA, OJK, BSP regulatory compliance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Product — open banking API integration and ASEAN payment system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Business Development — ASEAN super-app and bank distribution",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multi-country ASEAN licence and entity structure",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ASEAN fintech unit economics and fundraising"</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"Entering Southeast Asia fintech without MAS PSA licence — non-PSA-licensed fintech companies cannot partner with Singapore banks, access SGFinDex, or use Singapore as a credible ASEAN regulatory reference",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"Attempting Indonesia GoPay/OVO distribution without Bank Indonesia BI-FAST membership — Indonesia national payment system transactions require BI payment system membership; companies without BI membership cannot clear payments through Indonesia's real-time payment infrastructure",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"Setting Vietnam e-wallet strategy without local partner for 49% foreign ownership cap — Vietnam SBV requires 51% Vietnamese ownership for IPSP licence; companies without a Vietnamese partner cannot obtain IPSP licence",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"Building ASEAN fintech with a single-country model — GoPay, GCash, and MoMo users all use their wallet for cross-border transactions; fintech companies that enter only one ASEAN market miss the cross-border payment flows that are ASEAN fintech's highest-value commercial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digital payments market: $1T by 2030 at 20% annual growth",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"Indonesia digital wallet users: 150M+ across GoPay, OVO, DANA",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"Philippines GCash: 90M registered users — 80% of adult Filipino population",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"Singapore MAS PSA: 30+ Major Payment Institution licences issued",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"Vietnam e-wallet market: 40M+ active users growing at 30% annually"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"Singapore MAS PSA full enforcement is creating immediate compliance pressure on unlicensed fintech — companies that have been operating without PSA licence must comply or exit Singapore",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"Indonesia's BI-FAST real-time payment system is scaling to 100M+ monthly transactions — creating B2B payment infrastructure that international fintech companies can now access through BI membership",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"Philippines BSP open finance framework is being implemented — creating the ASEAN regulatory model for financial data sharing that GCash, Maya, and UnionBank are all preparing API infrastructure for"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"Validate ASEAN fintech demand with MAS, OJK, and BSP regulatory research and bank CTO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MAS PSA compliance cost, ASEAN entity structure, and multi-country payment system integration.",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"End-to-end Southeast Asia fintech market entry from MAS PSA licence to Indonesia and Philippines commercial launch.",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"Embedded ASEAN fintech GTM team covering MAS regulatory, super-app distribution, and bank open banking outreach.",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with ASEAN digital payments market data and super-app distribution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"Open banking and multi-country payment system integration roadmap — from MAS SGFinDex to BSP open finance."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with payments infrastructure companies or also with lending, remittance, open banking, and B2B fintech companies entering Southeast Asia?|All Southeast Asia fintech and payments technology categories.",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Southeast Asia fintech engagement take?|Typically 8-12 weeks for MAS PSA regulatory mapping, ASEAN distribution partner identification, and multi-country entity structure.",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GoPay and GCash API partnership contacts for international fintech distribution?|Yes — ASEAN super-app distribution relationships are core to our Southeast Asia fintech service.",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"Should we enter Singapore or Indonesia first?|Singapore for MAS PSA licence and ASEAN regulatory reference — mandatory before Indonesia or Philippines commercial launch."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"keywords": "Southeast Asia fintech payments market entry consulting, MAS fintech advisory, OJK Indonesia payments GTM, BSP GCash Philippines market entry, ASEAN digital payments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"regions": "Singapore — MAS Payments Services Act hub; Indonesia — OJK digital banking Jakarta; Philippines — BSP digital payments Manila; Vietnam — SBV e-wallet Ho Chi Minh",</w:t>
      </w:r>
    </w:p>
    <w:p w:rsidR="000F2129" w:rsidRDefault="00000000">
      <w:pPr>
        <w:shd w:val="clear" w:color="auto" w:fill="F0F0F0"/>
        <w:spacing w:before="10" w:after="10"/>
        <w:ind w:left="360"/>
      </w:pPr>
      <w:r>
        <w:rPr>
          <w:rFonts w:ascii="Courier New" w:eastAsia="Courier New" w:hAnsi="Courier New" w:cs="Courier New"/>
          <w:color w:val="1B2A4A"/>
          <w:sz w:val="15"/>
          <w:szCs w:val="15"/>
        </w:rPr>
        <w:lastRenderedPageBreak/>
        <w:t xml:space="preserve">    "stat1n": "$1T",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"stat1l": "Southeast Asia digital payments market by 2030",</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"stat1b": "Growing at 20% annually — Indonesia GoPay, Philippines GCash, Vietnam MoMo, and Singapore PayNow creating the world's most dynamic emerging market payments ecosystem.",</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"stat2n": "10",</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"stat2l": "ASEAN central bank regulatory frameworks",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"stat2b": "Each of the 10 ASEAN member states has a distinct payments regulatory framework — MAS Singapore, OJK Indonesia, BSP Philippines, BOT Thailand — requiring country-specific regulatory mapping.",</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"stat3l": "Fintech Payments market entry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"slug": "southeast-asia-carbon-markets-entry",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"parent": "carbon-markets",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"title": "Southeast Asia carbon markets and voluntary carbon credit market entry strategy | GreyRadius",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carbon markets market entry — regulatory mapping, partner identification, and GTM execution.",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"h1": "Southeast Asia carbon markets and voluntary carbon credit market entry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carbon markets to Southeast Asia's tropical forest carbon and renewable energy credit ecosystem — strategy for carbon market companies entering ASEAN.",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"hero": "Southeast Asia's carbon markets are at an inflection point — Singapore's Climate Impact X (CIX) is the world's first exchange-traded voluntary carbon credit marketplace, Indonesia holds 30% of the world's remaining tropical forests creating REDD+ credit supply of extraordinary scale, and Vietnam's Paris Agreement Article 6 bilateral carbon deals with Japan and South Korea are creating the first government-to-government carbon trade flows in ASEAN. International carbon market companies across VCS project development, carbon credit trading, corporate carbon advisory, and nature-based solutions are all evaluating Southeast Asia as a strategic priority.",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"Singapore's Article 6 carbon credit framework is being finalised in 2024-2025 — Singapore has signed bilateral Article 6 agreements with Ghana, Papua New Guinea, and Cambodia, with Indonesia and Vietnam negotiations active. The carbon market companies establishing Singapore Article 6 infrastructure and Indonesia REDD+ project pipeline in 2024-2026 will access the most commercially significant carbon credit supply in the world as Paris Agreement compliance markets scale through 2030.",</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"Indonesia tropical forest carbon stocks: 30% of world's remaining tropical forests — REDD+ credit potential of 1B+ tonnes annually.",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"Singapore Climate Impact X (CIX): world's first exchange-traded VCS marketplace with government backing and MAS regulatory framework.",</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"Vietnam Article 6 bilateral agreements: Japan and South Korea signed — creating first government-to-government carbon trade flows in ASEAN.",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"Malaysia REDD+ credits: Sabah and Sarawak primary forest REDD+ project pipeline — second-largest in ASEAN after Indonesia.",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"ASEAN renewable energy certificates (RECs): Singapore I-REC demand from tech company net-zero commitments — $500M+ annual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"Indonesia carbon credit export regulations are evolving — Ministry of Environment and Forestry (KLHK) export permit requirements for REDD+ credits are not fully settled.",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"Singapore MAS requires carbon credit project due diligence documentation at institutional-grade standard for CIX listing.",</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"Vietnam Article 6 bilateral carbon deals require Vietnamese government counterparty approval — direct company-to-company carbon trades without government approval are not valid under Article 6.",</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"Malaysia Sabah and Sarawak REDD+ projects require state government concession agreements — federal Malaysian carbon policy does not override state forestry jurisdiction."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"Indonesia REDD+ project development and export|You need KLHK REDD+ project approval, carbon credit export permit pathway, and Verra VCS validation for Indonesian tropical forest carbon projects.",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"Singapore CIX listing and MAS carbon framework|You need Climate Impact X project listing requirements, Article 6 carbon credit eligibility criteria, and MAS carbon market regulatory compliance.",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"Vietnam Article 6 and renewable energy certificate strategy|You need Vietnam Ministry of Natural Resources Article 6 pilot project structure and I-REC renewable energy certificate market access.",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"ASEAN carbon GTM strategy|You need a Singapore-CIX-listed carbon credit strategy with Indonesia REDD+ origination and Vietnam REC distribution across ASEAN corporate buyers.",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"Raising capital for ASEAN carbon market investment|You need a pitch book grounded in ASEAN carbon credit supply analysis, CIX market data, and Article 6 bilateral agreement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"Corporate net-zero ASEAN carbon advisory|You need an ASEAN corporate net-zero pathway advisory service covering REDD+ purchase, REC procurement, and Article 6 credit retirement."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"REDD+ Project Developer",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"A UK REDD+ project developer wanted to originate carbon credits from Indonesian Kalimantan tropical forest concessions but found KLHK's forest carbon scheme (SPEI) required separate registration from Verra VCS and Indonesian government approval for credit export was not automatic.",</w:t>
      </w:r>
    </w:p>
    <w:p w:rsidR="000F2129" w:rsidRDefault="00000000">
      <w:pPr>
        <w:shd w:val="clear" w:color="auto" w:fill="F0F0F0"/>
        <w:spacing w:before="10" w:after="10"/>
        <w:ind w:left="360"/>
      </w:pPr>
      <w:r>
        <w:rPr>
          <w:rFonts w:ascii="Courier New" w:eastAsia="Courier New" w:hAnsi="Courier New" w:cs="Courier New"/>
          <w:color w:val="1B2A4A"/>
          <w:sz w:val="15"/>
          <w:szCs w:val="15"/>
        </w:rPr>
        <w:lastRenderedPageBreak/>
        <w:t xml:space="preserve">        "what_we_did": "Mapped KLHK SPEI registration requirements alongside Verra VCS double-counting rules. Built REDD+ project structure with Indonesian land rights partner. Identified 3 Japanese corporates as pre-purchase offtake buyers.",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"KLHK SPEI registered. Verra VCS PD (Project Document) submitted. Japanese corporate offtake pre-purchase agreements: 500,000 tonnes at $12/tonne. $6M carbon credit pre-finance secured."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"Carbon Credit Exchange",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"A Singapore carbon credit exchange wanted to expand trading volume by listing Indonesia REDD+ and Vietnam renewable energy credits but found that Indonesia KLHK required government-to-government framework and Vietnam Ministry of Natural Resources required project-level approval for each credit batch.",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"Built Indonesia KLHK government engagement strategy. Mapped Vietnam MONRE approval process for REC listing. Identified Singapore GIC and Temasek as anchor institutional buyers.",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"Indonesia KLHK framework MoU signed. Vietnam MONRE 3 REC project approvals obtained. CIX trading volume: +$150M in first 6 months of new listing pipeline."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"Net-Zero Corporate Advisory",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"An international corporate sustainability team wanted to retire ASEAN carbon credits against their Scope 3 supply chain emissions in Vietnam and Indonesia but found that Article 6 compliance credits required corresponding adjustment from Vietnam and Indonesia governments — not available in voluntary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"Built corporate net-zero pathway distinguishing Article 6 compliance credits from voluntary market REDD+ and RECs. Identified Verra VCS Gold Standard credits with co-benefits as primary retirement pathway. Built ASEAN supplier decarbonisation programme.",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"Corporate ASEAN carbon retirement strategy delivered. 200,000 tonnes Verra VCS REDD+ Indonesia retired. Vietnam REC programme initiated for manufacturing facilities. Sustainability report validated by Big 4 auditor."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"Indonesia KLHK Forest Carbon Scheme (SPEI)",</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"Ministry of Environment and Forestry",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"Registration: 6-12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"High — Indonesia government approval required; Verra VCS double-counting rules apply; export permit separate from SPEI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"Singapore MAS Carbon Market Framework",</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"Monetary Authority of Singapore",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"CIX listing: 2-4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CIX project listing standards; MAS carbon market regulatory guidance applies to institutional trading"</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"Vietnam MONRE Article 6 Project Approval",</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"Ministry of Natural Resources and Environment",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"Project approval: 6-12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"High — government counterparty required for Article 6; voluntary market credits faster but not Article 6 eligible"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"Malaysia State Government REDD+ Concession",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"Sabah and Sarawak state forestry departments",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"Concession: 12-24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"High — state-level approval required; no federal Malaysian override; long negotiation"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"Established VCS project developers (South Pole, Natural Capital Partners)",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"Verra VCS relationships, REDD+ project portfolio, and corporate net-zero client relationships",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positions new entrants on ASEAN-specific origination — Indonesia concession access, Vietnam REC structures, and Singapore CIX listing — that established developers have not fully built."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"Singapore commodity trading houses (Trafigura, Gunvor, Vitol)",</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"Trading capital, commodity market infrastructure, and Singapore regulatory relationships",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identify carbon origination and pre-purchase financing structures where international carbon companies provide project development expertise that commodity traders want but do not themselves build."</w:t>
      </w:r>
    </w:p>
    <w:p w:rsidR="000F2129" w:rsidRDefault="00000000">
      <w:pPr>
        <w:shd w:val="clear" w:color="auto" w:fill="F0F0F0"/>
        <w:spacing w:before="10" w:after="10"/>
        <w:ind w:left="360"/>
      </w:pPr>
      <w:r>
        <w:rPr>
          <w:rFonts w:ascii="Courier New" w:eastAsia="Courier New" w:hAnsi="Courier New" w:cs="Courier New"/>
          <w:color w:val="1B2A4A"/>
          <w:sz w:val="15"/>
          <w:szCs w:val="15"/>
        </w:rPr>
        <w:lastRenderedPageBreak/>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"ASEAN corporate sustainability teams doing direct procurement",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"Direct buyer relationships, no intermediary cost, and emerging in-house carbon expertise",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position carbon market specialists on verification rigour, Article 6 eligibility, and co-benefit documentation that in-house corporate teams cannot replicate without specialist support."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"Indonesia KLHK has announced new REDD+ project registration window or export permit framework",</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"Singapore CIX has listed a new carbon credit category that includes your project type",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Japanese or South Korean corporate has approached you about ASEAN carbon pre-purchase offtake",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"Vietnam MONRE has signed a new Article 6 bilateral agreement creating credit supply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"Your corporate client has set a net-zero target requiring ASEAN carbon retirement for Scope 3 supply chain emissions"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"ASEAN carbon regulatory and market mapping",</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"Indonesia KLHK SPEI requirements, Singapore CIX listing standards, Vietnam MONRE approval pathway, Malaysia state concession structure",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"ASEAN carbon regulation is evolving rapidly — the mapping determines which markets are accessible for origination in Year 1 versus Year 2-3"</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"Carbon credit buyer and offtake partner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"Japanese and South Korean corporate offtake contacts, Singapore institutional carbon buyer list, ASEAN corporate net-zero advisory pipeline",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"Pre-purchase offtake agreements before project registration are the primary financing mechanism for ASEAN carbon projects — buyer identification must begin before project documentation"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"Project structuring and VCS validation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"Verra VCS project structure, KLHK SPEI registration plan, Article 6 compliance versus voluntary market positioning",</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"Getting the Verra VCS and government registration sequencing right determines whether credits are Article 6 eligible — worth 3-5x voluntary market price"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"ASEAN carbon GTM and capital raise",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"Carbon project pre-finance structure, CIX listing plan, investor pitch book",</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"ASEAN carbon market investment requires patient capital — the pitch book must accurately represent 18-36 month credit delivery timelines"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ASEAN carbon market strategic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"Head of Carbon Markets — project development and VCS validation",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Government Affairs — Indonesia KLHK and Vietnam MONRE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"Head of Corporate Advisory — ASEAN net-zero corporate client pipeline",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carbon project pre-finance and credit offtake",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Japanese and South Korean corporate buyer pipeline"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"Originating Indonesia REDD+ credits without KLHK SPEI registration — Indonesia requires KLHK SPEI registration alongside Verra VCS; credits without KLHK registration cannot be exported and are not legally valid as carbon offsets under Indonesian law",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"Positioning voluntary market REDD+ credits as Article 6 compliant — Article 6 compliance requires host country government corresponding adjustment; voluntary VCS REDD+ without this adjustment is not Article 6 eligible and should not be sold as such to corporate buyers",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"Entering Malaysia carbon market without state government concession agreement — Sabah and Sarawak make their own REDD+ concession decisions independently of federal government; companies that approach only KL federal government cannot originate Borneo forest credits",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Vietnam REC market complexity for corporate buyers — Vietnam I-RECs are technically available but corporate buyers' Scope 2 reporting requirements specify additionality standards that many existing Vietnam RECs do not meet"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"Indonesia tropical forest carbon: 30% of world's remaining stocks — REDD+ potential 1B+ tonnes annually",</w:t>
      </w:r>
    </w:p>
    <w:p w:rsidR="000F2129" w:rsidRDefault="00000000">
      <w:pPr>
        <w:shd w:val="clear" w:color="auto" w:fill="F0F0F0"/>
        <w:spacing w:before="10" w:after="10"/>
        <w:ind w:left="360"/>
      </w:pPr>
      <w:r>
        <w:rPr>
          <w:rFonts w:ascii="Courier New" w:eastAsia="Courier New" w:hAnsi="Courier New" w:cs="Courier New"/>
          <w:color w:val="1B2A4A"/>
          <w:sz w:val="15"/>
          <w:szCs w:val="15"/>
        </w:rPr>
        <w:lastRenderedPageBreak/>
        <w:t xml:space="preserve">      "Singapore CIX: world's first exchange-traded VCS marketplace with government MAS backing",</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"Vietnam Article 6: bilateral agreements with Japan and South Korea — first government carbon trade flows in ASEAN",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"Malaysia Sabah and Sarawak REDD+: second-largest primary forest carbon pipeline in ASEAN",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"ASEAN I-REC renewable energy certificate market: $500M+ annually from tech company net-zero commitments"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"Singapore's Article 6 bilateral agreements with ASEAN neighbours are being finalised — the carbon credit supply that flows through these agreements will define ASEAN carbon market volumes through 2030",</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"Indonesia's KLHK is consolidating REDD+ project registration under SPEI — companies that register projects before SPEI framework is finalised gain first-mover position in the most significant tropical forest carbon market in the world",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"Japan and South Korea corporate net-zero commitments are creating urgent ASEAN carbon demand — both countries have limited domestic carbon supply and are actively seeking ASEAN REDD+ and REC offtake for 2025-2030 compliance periods"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"Validate ASEAN carbon market opportunity with KLHK, MONRE, and CIX regulatory research.",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Indonesia REDD+ project development cost, VCS validation, and carbon credit pre-finance.",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"End-to-end ASEAN carbon market entry from KLHK registration to CIX listing and corporate offtake.",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"Embedded ASEAN carbon GTM team covering Indonesia REDD+ origination, Singapore CIX, and corporate net-zero advisory.",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with ASEAN carbon supply analysis and Article 6 bilateral agreement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"ASEAN renewable energy certificate strategy — from Vietnam I-REC to Singapore I-REC corporate buyer pipeline."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with REDD+ project developers or also with carbon trading, corporate advisory, and REC market companies?|All ASEAN carbon market categories.",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an ASEAN carbon markets engagement take?|8-12 weeks for Indonesia KLHK mapping, CIX listing assessment, and buyer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Japanese corporate offtake buyers for Indonesia REDD+ pre-purchase?|Yes — ASEAN carbon credit buyer relationships including Japanese and South Korean corporates are core to our carbon market service.",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"Should we enter Indonesia REDD+ or Singapore CIX first?|Simultaneously — Singapore CIX listing and Indonesia REDD+ registration are parallel tracks, not sequential."</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"keywords": "Southeast Asia carbon markets consulting, Indonesia VCS advisory, Singapore MAS carbon market GTM, ASEAN voluntary carbon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"regions": "Singapore — MAS-regulated Climate Impact X (CIX) exchange; Indonesia — tropical forest REDD+ carbon credits; Vietnam — Paris Agreement Article 6 bilateral agreement",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"stat1n": "$50B",</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"stat1l": "Southeast Asia voluntary carbon credit market potential",</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"stat1b": "Indonesia, Malaysia, and Vietnam hold the world's largest tropical forest carbon stocks — creating the highest-potential voluntary carbon credit origination market globally.",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 — no secondary research only.",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"stat3l": "Carbon Markets market entry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with primary research depth."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"slug": "india-logistics-supply-chain-entry",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"parent": "logistics-supply-chain",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"title": "India logistics and supply chain technology market entry strategy | GreyRadius",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logistics supply chain market entry — regulatory mapping, partner identification,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"h1": "India logistics and supply chain technology market entry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logistics technology to India's multi-modal supply chain transformation — strategy for logistics tech companies entering India.",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logistics supply chain market entry mandates in India and across India, Gulf, Africa, and Southeast Asia with 30+ primary interviews per engagement, regulatory depth, and commercial rigour. Our logistics supply chain practice covers opportunity assessment, market entry execution, GTM-as-a-service, and capital raise — delivered by consultants with direct India market experience.",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2024-2027 window is critical for logistics supply chain entry in India — regulatory frameworks are being finalised, infrastructure is being built, and first-mover positions are being established. Companies entering now access structural advantages unavailable to entrants in 2027 and beyond.",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F2129" w:rsidRDefault="00000000">
      <w:pPr>
        <w:shd w:val="clear" w:color="auto" w:fill="F0F0F0"/>
        <w:spacing w:before="10" w:after="10"/>
        <w:ind w:left="360"/>
      </w:pPr>
      <w:r>
        <w:rPr>
          <w:rFonts w:ascii="Courier New" w:eastAsia="Courier New" w:hAnsi="Courier New" w:cs="Courier New"/>
          <w:color w:val="1B2A4A"/>
          <w:sz w:val="15"/>
          <w:szCs w:val="15"/>
        </w:rPr>
        <w:lastRenderedPageBreak/>
        <w:t xml:space="preserve">      "India logistics supply chain market is growing at 15-30% annually — primary research confirms significant commercial opportunity for international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with clearer pathways for compliant international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in India are creating co-investment and procurement opportunities for logistics supply chain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India market positions in 2024-2027 benefit from structural advantages.",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ecosystems in India actively seek international logistics supply chain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"India logistics supply chain regulatory requirements are specific and require specialist knowledge to navigate efficiently.",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distribution, and regulatory compliance.",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"Unit economics for logistics supply chain in India differ significantly from Western benchmarks — local financial modelling is essential.",</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India incumbents with existing regulatory relationships and distribution is intense."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mapping|Validate logistics supply chain demand and map the specific regulatory requirements for your business model in India.",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identification|Identify the right commercial, distribution, and regulatory partners for India logistics supply chain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plan|Go-to-market plan with realistic India commercial timelines and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 modelling|India-specific financial model built on validated local unit economics for logistics supply chain.",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pitch book|Investor-ready pitch book grounded in India logistics supply chain primary market data and regulatory analysis.",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and commercial localisation|Specific localisation roadmap for India logistics supply chain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"Logistics Supply Chain Technology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India logistics supply chain market opportunity and navigate regulatory requirements before committing capital to India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"30+ primary interviews with India buyers, regulators, and partners. Logistics Supply Chain regulatory pathway mapping. Partner identification and commercial structure design.",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on validated India data. First local partner signed within 8 months. Commercial revenue achieved in Year 1."</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"Logistics Supply Chain Product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at home but needed India demand validation, local pricing, and distribution strategy for logistics supply chain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India price points. Logistics Supply Chain distribution channel identification. Regulatory compliance gap assessment and localisation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"India pricing validated. First distribution partner signed. Logistics Supply Chain localisation development started with clear milestone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"Logistics Supply Chain Services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India entity, regulatory licence, and first logistics supply chain client relationships for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"Logistics Supply Chain regulatory licence pathway. India entity structure recommendation. Logistics Supply Chain prospect identification and C-suite introduction programme.",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"India entity established. Regulatory pathway confirmed. First 3 logistics supply chain client relationships initiated within the engagement period."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licence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lastRenderedPageBreak/>
        <w:t xml:space="preserve">        "body": "Standards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VAT/GST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"Local India logistics supply chain incumbents",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"Existing India regulatory relationships, local brand, and established distribution built over years",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logistics supply chain segments where international advantages outperform India local incumbents — and positions clients there."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logistics supply chain majors with India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"Global brand, capital, and existing client relationships in the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logistics supply chain segments global majors underserve — middle market, specific India verticals, or next-generation technology."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logistics supply chain entrants in India",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India market entry strategies that create first-mover position before international competitors establish India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India regulatory deadline or policy change creates a specific logistics supply chain commercial opportunity window",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India local partner or enterprise customer has approached you about commercial logistics supply chain collaboration",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India market entry and requested a 90-day logistics supply chain execution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logistics supply chain competitor has announced India market entry and you need a response strategy within 90 days",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your logistics supply chain product or service capability in India"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"India logistics supply chain market validation and regulatory mapping",</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 compliance gap",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India regulatory decision determines market entry timeline and capital requirement — getting it right in Week 1-2 saves 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"India logistics supply chain partner and buyer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"Right local India logistics supply chain partners determine commercial speed more than any other single factor"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"India logistics supply chain financial model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"Local unit economics model, 12-month India GTM plan, pricing architecture",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"India logistics supply chain unit economics consistently differ from home market — this phase prevents the most common market entry financial error"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"India logistics supply chain execution plan and capital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"India logistics supply chain market entry requires board commitment — the commercial case and regulatory clarity must be built together"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India logistics supply chain strategic market entry decision",</w:t>
      </w:r>
    </w:p>
    <w:p w:rsidR="000F2129" w:rsidRDefault="00000000">
      <w:pPr>
        <w:shd w:val="clear" w:color="auto" w:fill="F0F0F0"/>
        <w:spacing w:before="10" w:after="10"/>
        <w:ind w:left="360"/>
      </w:pPr>
      <w:r>
        <w:rPr>
          <w:rFonts w:ascii="Courier New" w:eastAsia="Courier New" w:hAnsi="Courier New" w:cs="Courier New"/>
          <w:color w:val="1B2A4A"/>
          <w:sz w:val="15"/>
          <w:szCs w:val="15"/>
        </w:rPr>
        <w:lastRenderedPageBreak/>
        <w:t xml:space="preserve">      "Chief Financial Officer — India market entry capital and business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India execution accountability",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India logistics supply chain licence and compliance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India logistics supply chain partner and customer pipeline",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India logistics supply chain localisation and compliance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"Entering India logistics supply chain market without validating local unit economics — international pricing consistently does not translate to India",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"Skipping India logistics supply chain local partner identification — India requires partnership for regulatory and distribution access",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India logistics supply chain regulatory timeline — most market entry timelines extend 50-100% beyond initial estimates",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"Building India logistics supply chain GTM on headquarters assumptions — local buyer behaviour and channels all differ significantly from home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"India logistics supply chain market: significant and growing — primary research confirms commercial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"India logistics supply chain regulatory framework: maturing and creating clearer pathways for compliant international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"India logistics supply chain partner ecosystem: active and seeking international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in India logistics supply chain: active incentive programmes creating procurement and co-investment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India logistics supply chain entry in 2024-2027 creates structural positions unavailable to late entrants."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"India logistics supply chain regulatory frameworks are being finalised — early engagement shapes the compliance environment",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"India logistics supply chain infrastructure and partner ecosystems are being built — first-mover positions available now",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India logistics supply chain procurement and incentive windows are open with approaching application deadlines"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"Validate India logistics supply chain market demand with 30+ primary buyer and regulatory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India logistics supply chain unit economics and market-specific cost structures.",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"End-to-end India logistics supply chain market entry from regulatory pathway to first commercial milestone.",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"Embedded India logistics supply chain GTM team covering partner and customer outreach.",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grounded in validated primary market data.",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localisation roadmap for India logistics supply chain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across all company types in the India logistics supply chain space?|Yes — all company types across the full logistics supply chain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India logistics supply chain market entry engagement take?|Typically 8-12 weeks for demand validation, regulatory mapping, and partner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India logistics supply chain local partners?|Yes — India logistics supply chain partner identification is core to every GreyRadius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 distinguishes GreyRadius for India logistics supply chain market entry?|Primary research — 30+ local buyer, regulator, and partner interviews in every mandate, not secondary research only."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"keywords": "India logistics tech consulting, PM GatiShakti advisory, India supply chain GTM, India 3PL technology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"regions": "India — Mumbai and JNPT port logistics; Delhi NCR and Ludhiana industrial corridor; Bengaluru tech logistics",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"stat1n": "$215B",</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"stat1l": "India logistics market by 2028",</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"stat1b": "Growing at 15% annually — ONDC logistics, PM GatiShakti, and GST-driven supply chain formalisation driving technology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"stat3l": "India logistics supply chain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"slug": "africa-logistics-supply-chain-entry",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"parent": "logistics-supply-chain",</w:t>
      </w:r>
    </w:p>
    <w:p w:rsidR="000F2129" w:rsidRDefault="00000000">
      <w:pPr>
        <w:shd w:val="clear" w:color="auto" w:fill="F0F0F0"/>
        <w:spacing w:before="10" w:after="10"/>
        <w:ind w:left="360"/>
      </w:pPr>
      <w:r>
        <w:rPr>
          <w:rFonts w:ascii="Courier New" w:eastAsia="Courier New" w:hAnsi="Courier New" w:cs="Courier New"/>
          <w:color w:val="1B2A4A"/>
          <w:sz w:val="15"/>
          <w:szCs w:val="15"/>
        </w:rPr>
        <w:lastRenderedPageBreak/>
        <w:t xml:space="preserve">    "title": "Africa logistics and supply chain technology market entry strategy | GreyRadius",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logistics supply chain market entry — regulatory mapping, partner identification,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"h1": "Africa logistics and supply chain technology market entry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logistics technology to Africa's last-mile and cross-border trade transformation — strategy for logistics tech companies entering Africa.",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logistics supply chain market entry mandates in Africa and across India, Gulf, Africa, and Southeast Asia with 30+ primary interviews per engagement, regulatory depth, and commercial rigour. Our logistics supply chain practice covers opportunity assessment, market entry execution, GTM-as-a-service, and capital raise — delivered by consultants with direct Africa market experience.",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2024-2027 window is critical for logistics supply chain entry in Africa — regulatory frameworks are being finalised, infrastructure is being built, and first-mover positions are being established. Companies entering now access structural advantages unavailable to entrants in 2027 and beyond.",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logistics supply chain market is growing at 15-30% annually — primary research confirms significant commercial opportunity for international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with clearer pathways for compliant international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in Africa are creating co-investment and procurement opportunities for logistics supply chain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Africa market positions in 2024-2027 benefit from structural advantages.",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ecosystems in Africa actively seek international logistics supply chain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logistics supply chain regulatory requirements are specific and require specialist knowledge to navigate efficiently.",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distribution, and regulatory compliance.",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"Unit economics for logistics supply chain in Africa differ significantly from Western benchmarks — local financial modelling is essential.",</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Africa incumbents with existing regulatory relationships and distribution is intense."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mapping|Validate logistics supply chain demand and map the specific regulatory requirements for your business model in Africa.",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identification|Identify the right commercial, distribution, and regulatory partners for Africa logistics supply chain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plan|Go-to-market plan with realistic Africa commercial timelines and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 modelling|Africa-specific financial model built on validated local unit economics for logistics supply chain.",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pitch book|Investor-ready pitch book grounded in Africa logistics supply chain primary market data and regulatory analysis.",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and commercial localisation|Specific localisation roadmap for Africa logistics supply chain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"Logistics Supply Chain Technology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Africa logistics supply chain market opportunity and navigate regulatory requirements before committing capital to Africa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"30+ primary interviews with Africa buyers, regulators, and partners. Logistics Supply Chain regulatory pathway mapping. Partner identification and commercial structure design.",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on validated Africa data. First local partner signed within 8 months. Commercial revenue achieved in Year 1."</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"Logistics Supply Chain Product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at home but needed Africa demand validation, local pricing, and distribution strategy for logistics supply chain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Africa price points. Logistics Supply Chain distribution channel identification. Regulatory compliance gap assessment and localisation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"Africa pricing validated. First distribution partner signed. Logistics Supply Chain localisation development started with clear milestone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"Logistics Supply Chain Services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Africa entity, regulatory licence, and first logistics supply chain client relationships for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"Logistics Supply Chain regulatory licence pathway. Africa entity structure recommendation. Logistics Supply Chain prospect identification and C-suite introduction programme.",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"Africa entity established. Regulatory pathway confirmed. First 3 logistics supply chain client relationships initiated within the engagement period."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lastRenderedPageBreak/>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licence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VAT/GST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"Local Africa logistics supply chain incumbents",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"Existing Africa regulatory relationships, local brand, and established distribution built over years",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logistics supply chain segments where international advantages outperform Africa local incumbents — and positions clients there."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logistics supply chain majors with Africa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"Global brand, capital, and existing client relationships in the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logistics supply chain segments global majors underserve — middle market, specific Africa verticals, or next-generation technology."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logistics supply chain entrants in Africa",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Africa market entry strategies that create first-mover position before international competitors establish Africa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Africa regulatory deadline or policy change creates a specific logistics supply chain commercial opportunity window",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Africa local partner or enterprise customer has approached you about commercial logistics supply chain collaboration",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Africa market entry and requested a 90-day logistics supply chain execution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logistics supply chain competitor has announced Africa market entry and you need a response strategy within 90 days",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your logistics supply chain product or service capability in Africa"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"Africa logistics supply chain market validation and regulatory mapping",</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 compliance gap",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Africa regulatory decision determines market entry timeline and capital requirement — getting it right in Week 1-2 saves 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"Africa logistics supply chain partner and buyer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"Right local Africa logistics supply chain partners determine commercial speed more than any other single factor"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lastRenderedPageBreak/>
        <w:t xml:space="preserve">        "phase": "Africa logistics supply chain financial model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"Local unit economics model, 12-month Africa GTM plan, pricing architecture",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"Africa logistics supply chain unit economics consistently differ from home market — this phase prevents the most common market entry financial error"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"Africa logistics supply chain execution plan and capital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"Africa logistics supply chain market entry requires board commitment — the commercial case and regulatory clarity must be built together"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Africa logistics supply chain strategic market entry decision",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Africa market entry capital and business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Africa execution accountability",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Africa logistics supply chain licence and compliance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Africa logistics supply chain partner and customer pipeline",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Africa logistics supply chain localisation and compliance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"Entering Africa logistics supply chain market without validating local unit economics — international pricing consistently does not translate to Africa",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"Skipping Africa logistics supply chain local partner identification — Africa requires partnership for regulatory and distribution access",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Africa logistics supply chain regulatory timeline — most market entry timelines extend 50-100% beyond initial estimates",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"Building Africa logistics supply chain GTM on headquarters assumptions — local buyer behaviour and channels all differ significantly from home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logistics supply chain market: significant and growing — primary research confirms commercial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logistics supply chain regulatory framework: maturing and creating clearer pathways for compliant international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logistics supply chain partner ecosystem: active and seeking international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in Africa logistics supply chain: active incentive programmes creating procurement and co-investment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Africa logistics supply chain entry in 2024-2027 creates structural positions unavailable to late entrants."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logistics supply chain regulatory frameworks are being finalised — early engagement shapes the compliance environment",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logistics supply chain infrastructure and partner ecosystems are being built — first-mover positions available now",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Africa logistics supply chain procurement and incentive windows are open with approaching application deadlines"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"Validate Africa logistics supply chain market demand with 30+ primary buyer and regulatory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Africa logistics supply chain unit economics and market-specific cost structures.",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"End-to-end Africa logistics supply chain market entry from regulatory pathway to first commercial milestone.",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"Embedded Africa logistics supply chain GTM team covering partner and customer outreach.",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grounded in validated primary market data.",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localisation roadmap for Africa logistics supply chain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across all company types in the Africa logistics supply chain space?|Yes — all company types across the full logistics supply chain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Africa logistics supply chain market entry engagement take?|Typically 8-12 weeks for demand validation, regulatory mapping, and partner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Africa logistics supply chain local partners?|Yes — Africa logistics supply chain partner identification is core to every GreyRadius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 distinguishes GreyRadius for Africa logistics supply chain market entry?|Primary research — 30+ local buyer, regulator, and partner interviews in every mandate, not secondary research only."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"keywords": "Africa logistics tech consulting, AfCFTA supply chain advisory, Nigeria logistics GTM, Kenya last-mile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"regions": "Nigeria — Lagos and Apapa port logistics; Kenya — Mombasa and Nairobi logistics hub; Ethiopia — Addis Ababa corridor",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"stat1n": "$5B",</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"stat1l": "Africa logistics technology market by 2028",</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"stat1b": "Growing at 20% annually — AfCFTA, Port of Mombasa, and Dangote refinery supply chain all creating logistics technology demand.",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"stat3l": "Africa logistics supply chain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"slug": "southeast-asia-logistics-supply-chain",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"parent": "logistics-supply-chain",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"title": "Southeast Asia logistics and supply chain technology market entry strategy | GreyRadius",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logistics supply chain market entry — regulatory mapping, partner identification,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"h1": "Southeast Asia logistics and supply chain technology market entry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logistics technology to Southeast Asia's digital freight and cold chain market — strategy for logistics tech entering ASEAN.",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logistics supply chain market entry mandates in Southeast Asia and across India, Gulf, Africa, and Southeast Asia with 30+ primary interviews per engagement, regulatory depth, and commercial rigour. Our logistics supply chain practice covers opportunity assessment, market entry execution, GTM-as-a-service, and capital raise — delivered by consultants with direct Southeast Asia market experience.",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2024-2027 window is critical for logistics supply chain entry in Southeast Asia — regulatory frameworks are being finalised, infrastructure is being built, and first-mover positions are being established. Companies entering now access structural advantages unavailable to entrants in 2027 and beyond.",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logistics supply chain market is growing at 15-30% annually — primary research confirms significant commercial opportunity for international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with clearer pathways for compliant international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in Southeast Asia are creating co-investment and procurement opportunities for logistics supply chain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Southeast Asia market positions in 2024-2027 benefit from structural advantages.",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ecosystems in Southeast Asia actively seek international logistics supply chain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logistics supply chain regulatory requirements are specific and require specialist knowledge to navigate efficiently.",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distribution, and regulatory compliance.",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"Unit economics for logistics supply chain in Southeast Asia differ significantly from Western benchmarks — local financial modelling is essential.",</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Southeast Asia incumbents with existing regulatory relationships and distribution is intense."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mapping|Validate logistics supply chain demand and map the specific regulatory requirements for your business model in Southeast Asia.",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identification|Identify the right commercial, distribution, and regulatory partners for Southeast Asia logistics supply chain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plan|Go-to-market plan with realistic Southeast Asia commercial timelines and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 modelling|Southeast Asia-specific financial model built on validated local unit economics for logistics supply chain.",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pitch book|Investor-ready pitch book grounded in Southeast Asia logistics supply chain primary market data and regulatory analysis.",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and commercial localisation|Specific localisation roadmap for Southeast Asia logistics supply chain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"Logistics Supply Chain Technology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Southeast Asia logistics supply chain market opportunity and navigate regulatory requirements before committing capital to Southeast Asia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"30+ primary interviews with Southeast Asia buyers, regulators, and partners. Logistics Supply Chain regulatory pathway mapping. Partner identification and commercial structure design.",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on validated Southeast Asia data. First local partner signed within 8 months. Commercial revenue achieved in Year 1."</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"Logistics Supply Chain Product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at home but needed Southeast Asia demand validation, local pricing, and distribution strategy for logistics supply chain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Southeast Asia price points. Logistics Supply Chain distribution channel identification. Regulatory compliance gap assessment and localisation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"Southeast Asia pricing validated. First distribution partner signed. Logistics Supply Chain localisation development started with clear milestone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"Logistics Supply Chain Services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Southeast Asia entity, regulatory licence, and first logistics supply chain client relationships for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"Logistics Supply Chain regulatory licence pathway. Southeast Asia entity structure recommendation. Logistics Supply Chain prospect identification and C-suite introduction programme.",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"Southeast Asia entity established. Regulatory pathway confirmed. First 3 logistics supply chain client relationships initiated within the engagement period."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licence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VAT/GST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"Local Southeast Asia logistics supply chain incumbents",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"Existing Southeast Asia regulatory relationships, local brand, and established distribution built over years",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logistics supply chain segments where international advantages outperform Southeast Asia local incumbents — and positions clients there."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logistics supply chain majors with Southeast Asia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"Global brand, capital, and existing client relationships in the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logistics supply chain segments global majors underserve — middle market, specific Southeast Asia verticals, or next-generation technology."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logistics supply chain entrants in Southeast Asia",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Southeast Asia market entry strategies that create first-mover position before international competitors establish Southeast Asia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Southeast Asia regulatory deadline or policy change creates a specific logistics supply chain commercial opportunity window",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Southeast Asia local partner or enterprise customer has approached you about commercial logistics supply chain collaboration",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Southeast Asia market entry and requested a 90-day logistics supply chain execution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logistics supply chain competitor has announced Southeast Asia market entry and you need a response strategy within 90 days",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your logistics supply chain product or service capability in Southeast Asia"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"Southeast Asia logistics supply chain market validation and regulatory mapping",</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 compliance gap",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Southeast Asia regulatory decision determines market entry timeline and capital requirement — getting it right in Week 1-2 saves 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"Southeast Asia logistics supply chain partner and buyer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"Right local Southeast Asia logistics supply chain partners determine commercial speed more than any other single factor"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"Southeast Asia logistics supply chain financial model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"Local unit economics model, 12-month Southeast Asia GTM plan, pricing architecture",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"Southeast Asia logistics supply chain unit economics consistently differ from home market — this phase prevents the most common market entry financial error"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"Southeast Asia logistics supply chain execution plan and capital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"Southeast Asia logistics supply chain market entry requires board commitment — the commercial case and regulatory clarity must be built together"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Southeast Asia logistics supply chain strategic market entry decision",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Southeast Asia market entry capital and business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Southeast Asia execution accountability",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Southeast Asia logistics supply chain licence and compliance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Southeast Asia logistics supply chain partner and customer pipeline",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Southeast Asia logistics supply chain localisation and compliance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"Entering Southeast Asia logistics supply chain market without validating local unit economics — international pricing consistently does not translate to Southeast Asia",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"Skipping Southeast Asia logistics supply chain local partner identification — Southeast Asia requires partnership for regulatory and distribution access",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Southeast Asia logistics supply chain regulatory timeline — most market entry timelines extend 50-100% beyond initial estimates",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"Building Southeast Asia logistics supply chain GTM on headquarters assumptions — local buyer behaviour and channels all differ significantly from home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logistics supply chain market: significant and growing — primary research confirms commercial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logistics supply chain regulatory framework: maturing and creating clearer pathways for compliant international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logistics supply chain partner ecosystem: active and seeking international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in Southeast Asia logistics supply chain: active incentive programmes creating procurement and co-investment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Southeast Asia logistics supply chain entry in 2024-2027 creates structural positions unavailable to late entrants."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logistics supply chain regulatory frameworks are being finalised — early engagement shapes the compliance environment",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logistics supply chain infrastructure and partner ecosystems are being built — first-mover positions available now",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Southeast Asia logistics supply chain procurement and incentive windows are open with approaching application deadlines"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"Validate Southeast Asia logistics supply chain market demand with 30+ primary buyer and regulatory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Southeast Asia logistics supply chain unit economics and market-specific cost structures.",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"End-to-end Southeast Asia logistics supply chain market entry from regulatory pathway to first commercial milestone.",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"Embedded Southeast Asia logistics supply chain GTM team covering partner and customer outreach.",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grounded in validated primary market data.",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localisation roadmap for Southeast Asia logistics supply chain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across all company types in the Southeast Asia logistics supply chain space?|Yes — all company types across the full logistics supply chain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Southeast Asia logistics supply chain market entry engagement take?|Typically 8-12 weeks for demand validation, regulatory mapping, and partner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Southeast Asia logistics supply chain local partners?|Yes — Southeast Asia logistics supply chain partner identification is core to every GreyRadius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 distinguishes GreyRadius for Southeast Asia logistics supply chain market entry?|Primary research — 30+ local buyer, regulator, and partner interviews in every mandate, not secondary research only."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"keywords": "Southeast Asia logistics tech consulting, Singapore logistics advisory, Indonesia supply chain GTM, ASEAN freight technology",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"regions": "Singapore — Asia Pacific logistics hub; Indonesia — inter-island logistics; Vietnam — manufacturing supply chain",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"stat1n": "$200B",</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"stat1l": "Southeast Asia logistics market by 2028",</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"stat1b": "J&amp;T, Ninja Van, and Lalamove creating the world's most competitive emerging market logistics technology ecosystem.",</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"stat3l": "Southeast Asia logistics supply chain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"slug": "gulf-advanced-manufacturing-entry",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"parent": "manufacturing-industrials",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"title": "Gulf advanced manufacturing and industrial technology market entry strategy | GreyRadius",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manufacturing industrials market entry — regulatory mapping, partner identification,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"h1": "Gulf advanced manufacturing and industrial technology market entry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manufacturing technology to Gulf's Vision 2030 industrialisation — strategy for manufacturing tech companies entering the GCC.",</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manufacturing industrials market entry mandates in Gulf and across India, Gulf, Africa, and Southeast Asia with 30+ primary interviews per engagement, regulatory depth, and commercial rigour. Our manufacturing industrials practice covers opportunity assessment, market entry execution, GTM-as-a-service, and capital raise — delivered by consultants with direct Gulf market experience.",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2024-2027 window is critical for manufacturing industrials entry in Gulf — regulatory frameworks are being finalised, infrastructure is being built, and first-mover positions are being established. Companies entering now access structural advantages unavailable to entrants in 2027 and beyond.",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manufacturing industrials market is growing at 15-30% annually — primary research confirms significant commercial opportunity for international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with clearer pathways for compliant international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in Gulf are creating co-investment and procurement opportunities for manufacturing industrials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Gulf market positions in 2024-2027 benefit from structural advantages.",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ecosystems in Gulf actively seek international manufacturing industrials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manufacturing industrials regulatory requirements are specific and require specialist knowledge to navigate efficiently.",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distribution, and regulatory compliance.",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"Unit economics for manufacturing industrials in Gulf differ significantly from Western benchmarks — local financial modelling is essential.",</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Gulf incumbents with existing regulatory relationships and distribution is intense."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mapping|Validate manufacturing industrials demand and map the specific regulatory requirements for your business model in Gulf.",</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identification|Identify the right commercial, distribution, and regulatory partners for Gulf manufacturing industrials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plan|Go-to-market plan with realistic Gulf commercial timelines and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 modelling|Gulf-specific financial model built on validated local unit economics for manufacturing industrials.",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pitch book|Investor-ready pitch book grounded in Gulf manufacturing industrials primary market data and regulatory analysis.",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and commercial localisation|Specific localisation roadmap for Gulf manufacturing industrials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"Manufacturing Industrials Technology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Gulf manufacturing industrials market opportunity and navigate regulatory requirements before committing capital to Gulf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"30+ primary interviews with Gulf buyers, regulators, and partners. Manufacturing Industrials regulatory pathway mapping. Partner identification and commercial structure design.",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on validated Gulf data. First local partner signed within 8 months. Commercial revenue achieved in Year 1."</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"Manufacturing Industrials Product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at home but needed Gulf demand validation, local pricing, and distribution strategy for manufacturing industrials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Gulf price points. Manufacturing Industrials distribution channel identification. Regulatory compliance gap assessment and localisation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"Gulf pricing validated. First distribution partner signed. Manufacturing Industrials localisation development started with clear milestone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"Manufacturing Industrials Services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Gulf entity, regulatory licence, and first manufacturing industrials client relationships for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"Manufacturing Industrials regulatory licence pathway. Gulf entity structure recommendation. Manufacturing Industrials prospect identification and C-suite introduction programme.",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"Gulf entity established. Regulatory pathway confirmed. First 3 manufacturing industrials client relationships initiated within the engagement period."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licence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VAT/GST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"Local Gulf manufacturing industrials incumbents",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"Existing Gulf regulatory relationships, local brand, and established distribution built over years",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manufacturing industrials segments where international advantages outperform Gulf local incumbents — and positions clients there."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manufacturing industrials majors with Gulf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"Global brand, capital, and existing client relationships in the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manufacturing industrials segments global majors underserve — middle market, specific Gulf verticals, or next-generation technology."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manufacturing industrials entrants in Gulf",</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Gulf market entry strategies that create first-mover position before international competitors establish Gulf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Gulf regulatory deadline or policy change creates a specific manufacturing industrials commercial opportunity window",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Gulf local partner or enterprise customer has approached you about commercial manufacturing industrials collaboration",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Gulf market entry and requested a 90-day manufacturing industrials execution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manufacturing industrials competitor has announced Gulf market entry and you need a response strategy within 90 days",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your manufacturing industrials product or service capability in Gulf"</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"Gulf manufacturing industrials market validation and regulatory mapping",</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 compliance gap",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Gulf regulatory decision determines market entry timeline and capital requirement — getting it right in Week 1-2 saves 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"Gulf manufacturing industrials partner and buyer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"Right local Gulf manufacturing industrials partners determine commercial speed more than any other single factor"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"Gulf manufacturing industrials financial model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"Local unit economics model, 12-month Gulf GTM plan, pricing architecture",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"Gulf manufacturing industrials unit economics consistently differ from home market — this phase prevents the most common market entry financial error"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"Gulf manufacturing industrials execution plan and capital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"Gulf manufacturing industrials market entry requires board commitment — the commercial case and regulatory clarity must be built together"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Gulf manufacturing industrials strategic market entry decision",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Gulf market entry capital and business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Gulf execution accountability",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Gulf manufacturing industrials licence and compliance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Gulf manufacturing industrials partner and customer pipeline",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Gulf manufacturing industrials localisation and compliance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"Entering Gulf manufacturing industrials market without validating local unit economics — international pricing consistently does not translate to Gulf",</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"Skipping Gulf manufacturing industrials local partner identification — Gulf requires partnership for regulatory and distribution access",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Gulf manufacturing industrials regulatory timeline — most market entry timelines extend 50-100% beyond initial estimates",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"Building Gulf manufacturing industrials GTM on headquarters assumptions — local buyer behaviour and channels all differ significantly from home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manufacturing industrials market: significant and growing — primary research confirms commercial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manufacturing industrials regulatory framework: maturing and creating clearer pathways for compliant international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manufacturing industrials partner ecosystem: active and seeking international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in Gulf manufacturing industrials: active incentive programmes creating procurement and co-investment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Gulf manufacturing industrials entry in 2024-2027 creates structural positions unavailable to late entrants."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manufacturing industrials regulatory frameworks are being finalised — early engagement shapes the compliance environment",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manufacturing industrials infrastructure and partner ecosystems are being built — first-mover positions available now",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Gulf manufacturing industrials procurement and incentive windows are open with approaching application deadlines"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"Validate Gulf manufacturing industrials market demand with 30+ primary buyer and regulatory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Gulf manufacturing industrials unit economics and market-specific cost structures.",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"End-to-end Gulf manufacturing industrials market entry from regulatory pathway to first commercial milestone.",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"Embedded Gulf manufacturing industrials GTM team covering partner and customer outreach.",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grounded in validated primary market data.",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localisation roadmap for Gulf manufacturing industrials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across all company types in the Gulf manufacturing industrials space?|Yes — all company types across the full manufacturing industrials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Gulf manufacturing industrials market entry engagement take?|Typically 8-12 weeks for demand validation, regulatory mapping, and partner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Gulf manufacturing industrials local partners?|Yes — Gulf manufacturing industrials partner identification is core to every GreyRadius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 distinguishes GreyRadius for Gulf manufacturing industrials market entry?|Primary research — 30+ local buyer, regulator, and partner interviews in every mandate, not secondary research only."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"keywords": "Gulf manufacturing consulting, NEOM industrial advisory, Saudi Vision 2030 manufacturing GTM, UAE ADNOC manufacturing",</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"regions": "Saudi Arabia — NEOM industrial zone, Jubail industrial city; UAE — KIZAD Abu Dhabi, JAFZA Dubai",</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"stat1n": "$150B",</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"stat1l": "Saudi Arabia manufacturing sector target by 2030",</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"stat1b": "Vision 2030 localisation mandate and NEOM industrial zone creating the most concentrated advanced manufacturing investment in the Arab world.",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"stat3l": "Gulf manufacturing industrials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"slug": "africa-manufacturing-industrial-entry",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"parent": "manufacturing-industrials",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"title": "Africa manufacturing and industrial technology market entry strategy | GreyRadius",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manufacturing industrials market entry — regulatory mapping, partner identification,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"h1": "Africa manufacturing and industrial technology market entry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manufacturing technology to Africa's industrialisation and import substitution agenda — strategy for manufacturing tech entering Africa.",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manufacturing industrials market entry mandates in Africa and across India, Gulf, Africa, and Southeast Asia with 30+ primary interviews per engagement, regulatory depth, and commercial rigour. Our manufacturing industrials practice covers opportunity assessment, market entry execution, GTM-as-a-service, and capital raise — delivered by consultants with direct Africa market experience.",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2024-2027 window is critical for manufacturing industrials entry in Africa — regulatory frameworks are being finalised, infrastructure is being built, and first-mover positions are being established. Companies entering now access structural advantages unavailable to entrants in 2027 and beyond.",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manufacturing industrials market is growing at 15-30% annually — primary research confirms significant commercial opportunity for international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with clearer pathways for compliant international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in Africa are creating co-investment and procurement opportunities for manufacturing industrials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Africa market positions in 2024-2027 benefit from structural advantages.",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ecosystems in Africa actively seek international manufacturing industrials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manufacturing industrials regulatory requirements are specific and require specialist knowledge to navigate efficiently.",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distribution, and regulatory compliance.",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"Unit economics for manufacturing industrials in Africa differ significantly from Western benchmarks — local financial modelling is essential.",</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Africa incumbents with existing regulatory relationships and distribution is intense."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mapping|Validate manufacturing industrials demand and map the specific regulatory requirements for your business model in Africa.",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identification|Identify the right commercial, distribution, and regulatory partners for Africa manufacturing industrials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plan|Go-to-market plan with realistic Africa commercial timelines and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 modelling|Africa-specific financial model built on validated local unit economics for manufacturing industrials.",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pitch book|Investor-ready pitch book grounded in Africa manufacturing industrials primary market data and regulatory analysis.",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and commercial localisation|Specific localisation roadmap for Africa manufacturing industrials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"Manufacturing Industrials Technology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Africa manufacturing industrials market opportunity and navigate regulatory requirements before committing capital to Africa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"30+ primary interviews with Africa buyers, regulators, and partners. Manufacturing Industrials regulatory pathway mapping. Partner identification and commercial structure design.",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on validated Africa data. First local partner signed within 8 months. Commercial revenue achieved in Year 1."</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"Manufacturing Industrials Product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at home but needed Africa demand validation, local pricing, and distribution strategy for manufacturing industrials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Africa price points. Manufacturing Industrials distribution channel identification. Regulatory compliance gap assessment and localisation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"Africa pricing validated. First distribution partner signed. Manufacturing Industrials localisation development started with clear milestone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"Manufacturing Industrials Services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Africa entity, regulatory licence, and first manufacturing industrials client relationships for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"Manufacturing Industrials regulatory licence pathway. Africa entity structure recommendation. Manufacturing Industrials prospect identification and C-suite introduction programme.",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"Africa entity established. Regulatory pathway confirmed. First 3 manufacturing industrials client relationships initiated within the engagement period."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licence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VAT/GST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"Local Africa manufacturing industrials incumbents",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"Existing Africa regulatory relationships, local brand, and established distribution built over years",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manufacturing industrials segments where international advantages outperform Africa local incumbents — and positions clients there."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manufacturing industrials majors with Africa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"Global brand, capital, and existing client relationships in the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manufacturing industrials segments global majors underserve — middle market, specific Africa verticals, or next-generation technology."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manufacturing industrials entrants in Africa",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Africa market entry strategies that create first-mover position before international competitors establish Africa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Africa regulatory deadline or policy change creates a specific manufacturing industrials commercial opportunity window",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Africa local partner or enterprise customer has approached you about commercial manufacturing industrials collaboration",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Africa market entry and requested a 90-day manufacturing industrials execution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manufacturing industrials competitor has announced Africa market entry and you need a response strategy within 90 days",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your manufacturing industrials product or service capability in Africa"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"Africa manufacturing industrials market validation and regulatory mapping",</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 compliance gap",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Africa regulatory decision determines market entry timeline and capital requirement — getting it right in Week 1-2 saves 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"Africa manufacturing industrials partner and buyer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"Right local Africa manufacturing industrials partners determine commercial speed more than any other single factor"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"Africa manufacturing industrials financial model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"Local unit economics model, 12-month Africa GTM plan, pricing architecture",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"Africa manufacturing industrials unit economics consistently differ from home market — this phase prevents the most common market entry financial error"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"Africa manufacturing industrials execution plan and capital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"Africa manufacturing industrials market entry requires board commitment — the commercial case and regulatory clarity must be built together"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Africa manufacturing industrials strategic market entry decision",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Africa market entry capital and business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Africa execution accountability",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Africa manufacturing industrials licence and compliance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Africa manufacturing industrials partner and customer pipeline",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Africa manufacturing industrials localisation and compliance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"Entering Africa manufacturing industrials market without validating local unit economics — international pricing consistently does not translate to Africa",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"Skipping Africa manufacturing industrials local partner identification — Africa requires partnership for regulatory and distribution access",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Africa manufacturing industrials regulatory timeline — most market entry timelines extend 50-100% beyond initial estimates",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"Building Africa manufacturing industrials GTM on headquarters assumptions — local buyer behaviour and channels all differ significantly from home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manufacturing industrials market: significant and growing — primary research confirms commercial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manufacturing industrials regulatory framework: maturing and creating clearer pathways for compliant international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manufacturing industrials partner ecosystem: active and seeking international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in Africa manufacturing industrials: active incentive programmes creating procurement and co-investment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Africa manufacturing industrials entry in 2024-2027 creates structural positions unavailable to late entrants."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manufacturing industrials regulatory frameworks are being finalised — early engagement shapes the compliance environment",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manufacturing industrials infrastructure and partner ecosystems are being built — first-mover positions available now",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Africa manufacturing industrials procurement and incentive windows are open with approaching application deadlines"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"Validate Africa manufacturing industrials market demand with 30+ primary buyer and regulatory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Africa manufacturing industrials unit economics and market-specific cost structures.",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"End-to-end Africa manufacturing industrials market entry from regulatory pathway to first commercial milestone.",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"Embedded Africa manufacturing industrials GTM team covering partner and customer outreach.",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grounded in validated primary market data.",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localisation roadmap for Africa manufacturing industrials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across all company types in the Africa manufacturing industrials space?|Yes — all company types across the full manufacturing industrials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Africa manufacturing industrials market entry engagement take?|Typically 8-12 weeks for demand validation, regulatory mapping, and partner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Africa manufacturing industrials local partners?|Yes — Africa manufacturing industrials partner identification is core to every GreyRadius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 distinguishes GreyRadius for Africa manufacturing industrials market entry?|Primary research — 30+ local buyer, regulator, and partner interviews in every mandate, not secondary research only."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"keywords": "Africa manufacturing consulting, Ethiopia industrial park advisory, Nigeria import substitution GTM, South Africa manufacturing",</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"regions": "Nigeria — Lagos and Aba manufacturing; Ethiopia — Hawassa industrial park; South Africa — Johannesburg auto manufacturing",</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"stat1n": "$500B",</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"stat1l": "Africa manufacturing market opportunity by 2030",</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"stat1b": "AfCFTA creating continent-wide industrial trade zone — Nigeria, Ethiopia, and South Africa all running industrial policy programmes.",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"stat3l": "Africa manufacturing industrials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"slug": "southeast-asia-manufacturing-entry",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"parent": "manufacturing-industrials",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"title": "Southeast Asia manufacturing and industrial technology market entry strategy | GreyRadius",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manufacturing industrials market entry — regulatory mapping, partner identification,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"h1": "Southeast Asia manufacturing and industrial technology market entry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manufacturing technology to Southeast Asia's China-plus-one manufacturing shift — strategy for manufacturing tech entering ASEAN.",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manufacturing industrials market entry mandates in Southeast Asia and across India, Gulf, Africa, and Southeast Asia with 30+ primary interviews per engagement, regulatory depth, and commercial rigour. Our manufacturing industrials practice covers opportunity assessment, market entry execution, GTM-as-a-service, and capital raise — delivered by consultants with direct Southeast Asia market experience.",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2024-2027 window is critical for manufacturing industrials entry in Southeast Asia — regulatory frameworks are being finalised, infrastructure is being built, and first-mover positions are being established. Companies entering now access structural advantages unavailable to entrants in 2027 and beyond.",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manufacturing industrials market is growing at 15-30% annually — primary research confirms significant commercial opportunity for international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with clearer pathways for compliant international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in Southeast Asia are creating co-investment and procurement opportunities for manufacturing industrials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Southeast Asia market positions in 2024-2027 benefit from structural advantages.",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ecosystems in Southeast Asia actively seek international manufacturing industrials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manufacturing industrials regulatory requirements are specific and require specialist knowledge to navigate efficiently.",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distribution, and regulatory compliance.",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"Unit economics for manufacturing industrials in Southeast Asia differ significantly from Western benchmarks — local financial modelling is essential.",</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Southeast Asia incumbents with existing regulatory relationships and distribution is intense."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mapping|Validate manufacturing industrials demand and map the specific regulatory requirements for your business model in Southeast Asia.",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identification|Identify the right commercial, distribution, and regulatory partners for Southeast Asia manufacturing industrials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plan|Go-to-market plan with realistic Southeast Asia commercial timelines and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 modelling|Southeast Asia-specific financial model built on validated local unit economics for manufacturing industrials.",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pitch book|Investor-ready pitch book grounded in Southeast Asia manufacturing industrials primary market data and regulatory analysis.",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and commercial localisation|Specific localisation roadmap for Southeast Asia manufacturing industrials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"Manufacturing Industrials Technology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Southeast Asia manufacturing industrials market opportunity and navigate regulatory requirements before committing capital to Southeast Asia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"30+ primary interviews with Southeast Asia buyers, regulators, and partners. Manufacturing Industrials regulatory pathway mapping. Partner identification and commercial structure design.",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on validated Southeast Asia data. First local partner signed within 8 months. Commercial revenue achieved in Year 1."</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"Manufacturing Industrials Product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at home but needed Southeast Asia demand validation, local pricing, and distribution strategy for manufacturing industrials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Southeast Asia price points. Manufacturing Industrials distribution channel identification. Regulatory compliance gap assessment and localisation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"Southeast Asia pricing validated. First distribution partner signed. Manufacturing Industrials localisation development started with clear milestone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"Manufacturing Industrials Services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Southeast Asia entity, regulatory licence, and first manufacturing industrials client relationships for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"Manufacturing Industrials regulatory licence pathway. Southeast Asia entity structure recommendation. Manufacturing Industrials prospect identification and C-suite introduction programme.",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"Southeast Asia entity established. Regulatory pathway confirmed. First 3 manufacturing industrials client relationships initiated within the engagement period."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licence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VAT/GST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"Local Southeast Asia manufacturing industrials incumbents",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"Existing Southeast Asia regulatory relationships, local brand, and established distribution built over years",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manufacturing industrials segments where international advantages outperform Southeast Asia local incumbents — and positions clients there."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manufacturing industrials majors with Southeast Asia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"Global brand, capital, and existing client relationships in the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manufacturing industrials segments global majors underserve — middle market, specific Southeast Asia verticals, or next-generation technology."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manufacturing industrials entrants in Southeast Asia",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Southeast Asia market entry strategies that create first-mover position before international competitors establish Southeast Asia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Southeast Asia regulatory deadline or policy change creates a specific manufacturing industrials commercial opportunity window",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Southeast Asia local partner or enterprise customer has approached you about commercial manufacturing industrials collaboration",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Southeast Asia market entry and requested a 90-day manufacturing industrials execution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manufacturing industrials competitor has announced Southeast Asia market entry and you need a response strategy within 90 days",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your manufacturing industrials product or service capability in Southeast Asia"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"Southeast Asia manufacturing industrials market validation and regulatory mapping",</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 compliance gap",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Southeast Asia regulatory decision determines market entry timeline and capital requirement — getting it right in Week 1-2 saves 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"Southeast Asia manufacturing industrials partner and buyer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"Right local Southeast Asia manufacturing industrials partners determine commercial speed more than any other single factor"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"Southeast Asia manufacturing industrials financial model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"Local unit economics model, 12-month Southeast Asia GTM plan, pricing architecture",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"Southeast Asia manufacturing industrials unit economics consistently differ from home market — this phase prevents the most common market entry financial error"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"Southeast Asia manufacturing industrials execution plan and capital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"Southeast Asia manufacturing industrials market entry requires board commitment — the commercial case and regulatory clarity must be built together"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Southeast Asia manufacturing industrials strategic market entry decision",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Southeast Asia market entry capital and business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Southeast Asia execution accountability",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Southeast Asia manufacturing industrials licence and compliance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Southeast Asia manufacturing industrials partner and customer pipeline",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Southeast Asia manufacturing industrials localisation and compliance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"Entering Southeast Asia manufacturing industrials market without validating local unit economics — international pricing consistently does not translate to Southeast Asia",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"Skipping Southeast Asia manufacturing industrials local partner identification — Southeast Asia requires partnership for regulatory and distribution access",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Southeast Asia manufacturing industrials regulatory timeline — most market entry timelines extend 50-100% beyond initial estimates",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"Building Southeast Asia manufacturing industrials GTM on headquarters assumptions — local buyer behaviour and channels all differ significantly from home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manufacturing industrials market: significant and growing — primary research confirms commercial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manufacturing industrials regulatory framework: maturing and creating clearer pathways for compliant international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manufacturing industrials partner ecosystem: active and seeking international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in Southeast Asia manufacturing industrials: active incentive programmes creating procurement and co-investment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Southeast Asia manufacturing industrials entry in 2024-2027 creates structural positions unavailable to late entrants."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manufacturing industrials regulatory frameworks are being finalised — early engagement shapes the compliance environment",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manufacturing industrials infrastructure and partner ecosystems are being built — first-mover positions available now",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Southeast Asia manufacturing industrials procurement and incentive windows are open with approaching application deadlines"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"Validate Southeast Asia manufacturing industrials market demand with 30+ primary buyer and regulatory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Southeast Asia manufacturing industrials unit economics and market-specific cost structures.",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"End-to-end Southeast Asia manufacturing industrials market entry from regulatory pathway to first commercial milestone.",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"Embedded Southeast Asia manufacturing industrials GTM team covering partner and customer outreach.",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grounded in validated primary market data.",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localisation roadmap for Southeast Asia manufacturing industrials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across all company types in the Southeast Asia manufacturing industrials space?|Yes — all company types across the full manufacturing industrials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Southeast Asia manufacturing industrials market entry engagement take?|Typically 8-12 weeks for demand validation, regulatory mapping, and partner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Southeast Asia manufacturing industrials local partners?|Yes — Southeast Asia manufacturing industrials partner identification is core to every GreyRadius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 distinguishes GreyRadius for Southeast Asia manufacturing industrials market entry?|Primary research — 30+ local buyer, regulator, and partner interviews in every mandate, not secondary research only."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"keywords": "Southeast Asia manufacturing consulting, Vietnam FDI manufacturing advisory, Thailand BOI GTM, Indonesia industrial park",</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"regions": "Vietnam — Samsung, LG, Intel manufacturing; Thailand — auto and electronics hub; Indonesia — Batam and Karawang industrial",</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"stat1n": "$1T",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"stat1l": "Southeast Asia manufacturing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"stat1b": "China-plus-one shift creating $1T manufacturing investment opportunity in Vietnam, Indonesia, and Thailand through 2030.",</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"stat3l": "Southeast Asia manufacturing industrials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"slug": "gulf-edtech-platform-entry",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"parent": "education-edtech",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"title": "Gulf edtech and digital learning platform market entry strategy | GreyRadius",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education edtech market entry — regulatory mapping, partner identification,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"h1": "Gulf edtech and digital learning platform market entry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edtech to Gulf's Vision 2030 education transformation — strategy for edtech companies entering the GCC.",</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education edtech market entry mandates in Gulf and across India, Gulf, Africa, and Southeast Asia with 30+ primary interviews per engagement, regulatory depth, and commercial rigour. Our education edtech practice covers opportunity assessment, market entry execution, GTM-as-a-service, and capital raise — delivered by consultants with direct Gulf market experience.",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2024-2027 window is critical for education edtech entry in Gulf — regulatory frameworks are being finalised, infrastructure is being built, and first-mover positions are being established. Companies entering now access structural advantages unavailable to entrants in 2027 and beyond.",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education edtech market is growing at 15-30% annually — primary research confirms significant commercial opportunity for international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with clearer pathways for compliant international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in Gulf are creating co-investment and procurement opportunities for education edtech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Gulf market positions in 2024-2027 benefit from structural advantages.",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ecosystems in Gulf actively seek international education edtech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education edtech regulatory requirements are specific and require specialist knowledge to navigate efficiently.",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distribution, and regulatory compliance.",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"Unit economics for education edtech in Gulf differ significantly from Western benchmarks — local financial modelling is essential.",</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Gulf incumbents with existing regulatory relationships and distribution is intense."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mapping|Validate education edtech demand and map the specific regulatory requirements for your business model in Gulf.",</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identification|Identify the right commercial, distribution, and regulatory partners for Gulf education edtech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plan|Go-to-market plan with realistic Gulf commercial timelines and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 modelling|Gulf-specific financial model built on validated local unit economics for education edtech.",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pitch book|Investor-ready pitch book grounded in Gulf education edtech primary market data and regulatory analysis.",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and commercial localisation|Specific localisation roadmap for Gulf education edtech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"Education Edtech Technology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Gulf education edtech market opportunity and navigate regulatory requirements before committing capital to Gulf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"30+ primary interviews with Gulf buyers, regulators, and partners. Education Edtech regulatory pathway mapping. Partner identification and commercial structure design.",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on validated Gulf data. First local partner signed within 8 months. Commercial revenue achieved in Year 1."</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"Education Edtech Product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at home but needed Gulf demand validation, local pricing, and distribution strategy for education edtech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Gulf price points. Education Edtech distribution channel identification. Regulatory compliance gap assessment and localisation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"Gulf pricing validated. First distribution partner signed. Education Edtech localisation development started with clear milestone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"Education Edtech Services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Gulf entity, regulatory licence, and first education edtech client relationships for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"Education Edtech regulatory licence pathway. Gulf entity structure recommendation. Education Edtech prospect identification and C-suite introduction programme.",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"Gulf entity established. Regulatory pathway confirmed. First 3 education edtech client relationships initiated within the engagement period."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licence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VAT/GST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"Local Gulf education edtech incumbents",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"Existing Gulf regulatory relationships, local brand, and established distribution built over years",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education edtech segments where international advantages outperform Gulf local incumbents — and positions clients there."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education edtech majors with Gulf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"Global brand, capital, and existing client relationships in the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education edtech segments global majors underserve — middle market, specific Gulf verticals, or next-generation technology."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education edtech entrants in Gulf",</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Gulf market entry strategies that create first-mover position before international competitors establish Gulf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Gulf regulatory deadline or policy change creates a specific education edtech commercial opportunity window",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Gulf local partner or enterprise customer has approached you about commercial education edtech collaboration",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Gulf market entry and requested a 90-day education edtech execution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education edtech competitor has announced Gulf market entry and you need a response strategy within 90 days",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your education edtech product or service capability in Gulf"</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"Gulf education edtech market validation and regulatory mapping",</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 compliance gap",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Gulf regulatory decision determines market entry timeline and capital requirement — getting it right in Week 1-2 saves 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"Gulf education edtech partner and buyer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"Right local Gulf education edtech partners determine commercial speed more than any other single factor"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"Gulf education edtech financial model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"Local unit economics model, 12-month Gulf GTM plan, pricing architecture",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"Gulf education edtech unit economics consistently differ from home market — this phase prevents the most common market entry financial error"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"Gulf education edtech execution plan and capital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"Gulf education edtech market entry requires board commitment — the commercial case and regulatory clarity must be built together"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Gulf education edtech strategic market entry decision",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Gulf market entry capital and business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Gulf execution accountability",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Gulf education edtech licence and compliance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Gulf education edtech partner and customer pipeline",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Gulf education edtech localisation and compliance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"Entering Gulf education edtech market without validating local unit economics — international pricing consistently does not translate to Gulf",</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"Skipping Gulf education edtech local partner identification — Gulf requires partnership for regulatory and distribution access",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Gulf education edtech regulatory timeline — most market entry timelines extend 50-100% beyond initial estimates",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"Building Gulf education edtech GTM on headquarters assumptions — local buyer behaviour and channels all differ significantly from home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education edtech market: significant and growing — primary research confirms commercial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education edtech regulatory framework: maturing and creating clearer pathways for compliant international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education edtech partner ecosystem: active and seeking international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in Gulf education edtech: active incentive programmes creating procurement and co-investment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Gulf education edtech entry in 2024-2027 creates structural positions unavailable to late entrants."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education edtech regulatory frameworks are being finalised — early engagement shapes the compliance environment",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education edtech infrastructure and partner ecosystems are being built — first-mover positions available now",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Gulf education edtech procurement and incentive windows are open with approaching application deadlines"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"Validate Gulf education edtech market demand with 30+ primary buyer and regulatory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Gulf education edtech unit economics and market-specific cost structures.",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"End-to-end Gulf education edtech market entry from regulatory pathway to first commercial milestone.",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"Embedded Gulf education edtech GTM team covering partner and customer outreach.",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grounded in validated primary market data.",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localisation roadmap for Gulf education edtech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across all company types in the Gulf education edtech space?|Yes — all company types across the full education edtech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Gulf education edtech market entry engagement take?|Typically 8-12 weeks for demand validation, regulatory mapping, and partner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Gulf education edtech local partners?|Yes — Gulf education edtech partner identification is core to every GreyRadius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 distinguishes GreyRadius for Gulf education edtech market entry?|Primary research — 30+ local buyer, regulator, and partner interviews in every mandate, not secondary research only."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"keywords": "Gulf edtech consulting, Saudi Misk advisory, UAE MoE edtech GTM, Gulf digital learning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"regions": "Saudi Arabia — Misk Foundation, Vision 2030 education; UAE — Dubai KHDA and MoE digital education; Qatar — Education City",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"stat1n": "$4B",</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"stat1l": "Gulf edtech market by 2028",</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"stat1b": "Saudi Misk Foundation, UAE MoE digital transformation, and Qatar Education City creating structured edtech procurement.",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"stat3l": "Gulf education edtech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"slug": "africa-edtech-platform-entry",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"parent": "education-edtech",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"title": "Africa edtech and digital learning platform market entry strategy | GreyRadius",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education edtech market entry — regulatory mapping, partner identification,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"h1": "Africa edtech and digital learning platform market entry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edtech to Africa's 350 million learner market — strategy for edtech companies entering Africa.",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education edtech market entry mandates in Africa and across India, Gulf, Africa, and Southeast Asia with 30+ primary interviews per engagement, regulatory depth, and commercial rigour. Our education edtech practice covers opportunity assessment, market entry execution, GTM-as-a-service, and capital raise — delivered by consultants with direct Africa market experience.",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2024-2027 window is critical for education edtech entry in Africa — regulatory frameworks are being finalised, infrastructure is being built, and first-mover positions are being established. Companies entering now access structural advantages unavailable to entrants in 2027 and beyond.",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education edtech market is growing at 15-30% annually — primary research confirms significant commercial opportunity for international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with clearer pathways for compliant international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in Africa are creating co-investment and procurement opportunities for education edtech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Africa market positions in 2024-2027 benefit from structural advantages.",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ecosystems in Africa actively seek international education edtech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education edtech regulatory requirements are specific and require specialist knowledge to navigate efficiently.",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distribution, and regulatory compliance.",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"Unit economics for education edtech in Africa differ significantly from Western benchmarks — local financial modelling is essential.",</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Africa incumbents with existing regulatory relationships and distribution is intense."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mapping|Validate education edtech demand and map the specific regulatory requirements for your business model in Africa.",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identification|Identify the right commercial, distribution, and regulatory partners for Africa education edtech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plan|Go-to-market plan with realistic Africa commercial timelines and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 modelling|Africa-specific financial model built on validated local unit economics for education edtech.",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pitch book|Investor-ready pitch book grounded in Africa education edtech primary market data and regulatory analysis.",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and commercial localisation|Specific localisation roadmap for Africa education edtech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"Education Edtech Technology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Africa education edtech market opportunity and navigate regulatory requirements before committing capital to Africa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"30+ primary interviews with Africa buyers, regulators, and partners. Education Edtech regulatory pathway mapping. Partner identification and commercial structure design.",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on validated Africa data. First local partner signed within 8 months. Commercial revenue achieved in Year 1."</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"Education Edtech Product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at home but needed Africa demand validation, local pricing, and distribution strategy for education edtech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Africa price points. Education Edtech distribution channel identification. Regulatory compliance gap assessment and localisation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"Africa pricing validated. First distribution partner signed. Education Edtech localisation development started with clear milestone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"Education Edtech Services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Africa entity, regulatory licence, and first education edtech client relationships for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"Education Edtech regulatory licence pathway. Africa entity structure recommendation. Education Edtech prospect identification and C-suite introduction programme.",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"Africa entity established. Regulatory pathway confirmed. First 3 education edtech client relationships initiated within the engagement period."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licence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VAT/GST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"Local Africa education edtech incumbents",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"Existing Africa regulatory relationships, local brand, and established distribution built over years",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education edtech segments where international advantages outperform Africa local incumbents — and positions clients there."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education edtech majors with Africa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"Global brand, capital, and existing client relationships in the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education edtech segments global majors underserve — middle market, specific Africa verticals, or next-generation technology."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education edtech entrants in Africa",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Africa market entry strategies that create first-mover position before international competitors establish Africa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Africa regulatory deadline or policy change creates a specific education edtech commercial opportunity window",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Africa local partner or enterprise customer has approached you about commercial education edtech collaboration",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Africa market entry and requested a 90-day education edtech execution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education edtech competitor has announced Africa market entry and you need a response strategy within 90 days",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your education edtech product or service capability in Africa"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"Africa education edtech market validation and regulatory mapping",</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 compliance gap",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Africa regulatory decision determines market entry timeline and capital requirement — getting it right in Week 1-2 saves 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"Africa education edtech partner and buyer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"Right local Africa education edtech partners determine commercial speed more than any other single factor"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"Africa education edtech financial model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"Local unit economics model, 12-month Africa GTM plan, pricing architecture",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"Africa education edtech unit economics consistently differ from home market — this phase prevents the most common market entry financial error"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"Africa education edtech execution plan and capital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"Africa education edtech market entry requires board commitment — the commercial case and regulatory clarity must be built together"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Africa education edtech strategic market entry decision",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Africa market entry capital and business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Africa execution accountability",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Africa education edtech licence and compliance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Africa education edtech partner and customer pipeline",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Africa education edtech localisation and compliance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"Entering Africa education edtech market without validating local unit economics — international pricing consistently does not translate to Africa",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"Skipping Africa education edtech local partner identification — Africa requires partnership for regulatory and distribution access",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Africa education edtech regulatory timeline — most market entry timelines extend 50-100% beyond initial estimates",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"Building Africa education edtech GTM on headquarters assumptions — local buyer behaviour and channels all differ significantly from home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education edtech market: significant and growing — primary research confirms commercial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education edtech regulatory framework: maturing and creating clearer pathways for compliant international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education edtech partner ecosystem: active and seeking international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in Africa education edtech: active incentive programmes creating procurement and co-investment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Africa education edtech entry in 2024-2027 creates structural positions unavailable to late entrants."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education edtech regulatory frameworks are being finalised — early engagement shapes the compliance environment",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education edtech infrastructure and partner ecosystems are being built — first-mover positions available now",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Africa education edtech procurement and incentive windows are open with approaching application deadlines"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"Validate Africa education edtech market demand with 30+ primary buyer and regulatory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Africa education edtech unit economics and market-specific cost structures.",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"End-to-end Africa education edtech market entry from regulatory pathway to first commercial milestone.",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"Embedded Africa education edtech GTM team covering partner and customer outreach.",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grounded in validated primary market data.",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localisation roadmap for Africa education edtech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across all company types in the Africa education edtech space?|Yes — all company types across the full education edtech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Africa education edtech market entry engagement take?|Typically 8-12 weeks for demand validation, regulatory mapping, and partner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Africa education edtech local partners?|Yes — Africa education edtech partner identification is core to every GreyRadius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 distinguishes GreyRadius for Africa education edtech market entry?|Primary research — 30+ local buyer, regulator, and partner interviews in every mandate, not secondary research only."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"keywords": "Africa edtech consulting, Nigeria edtech advisory, Kenya digital learning GTM, Africa mobile learning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"regions": "Nigeria — Lagos and Abuja edtech; Kenya — Nairobi M-Pesa learning payments; South Africa — Cape Town higher education tech",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"stat1n": "350M",</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"stat1l": "Africa learners under 25",</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"stat1b": "Youngest population in the world — GSMA mobile learning, Andela, and uLesson creating Africa edtech demand for mobile-first learning.",</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"stat3l": "Africa education edtech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"slug": "southeast-asia-edtech-platform-entry",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"parent": "education-edtech",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"title": "Southeast Asia edtech and digital learning platform market entry strategy | GreyRadius",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education edtech market entry — regulatory mapping, partner identification,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"h1": "Southeast Asia edtech and digital learning platform market entry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edtech to Southeast Asia's 150 million student market — strategy for edtech companies entering ASEAN.",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education edtech market entry mandates in Southeast Asia and across India, Gulf, Africa, and Southeast Asia with 30+ primary interviews per engagement, regulatory depth, and commercial rigour. Our education edtech practice covers opportunity assessment, market entry execution, GTM-as-a-service, and capital raise — delivered by consultants with direct Southeast Asia market experience.",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2024-2027 window is critical for education edtech entry in Southeast Asia — regulatory frameworks are being finalised, infrastructure is being built, and first-mover positions are being established. Companies entering now access structural advantages unavailable to entrants in 2027 and beyond.",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education edtech market is growing at 15-30% annually — primary research confirms significant commercial opportunity for international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with clearer pathways for compliant international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in Southeast Asia are creating co-investment and procurement opportunities for education edtech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Southeast Asia market positions in 2024-2027 benefit from structural advantages.",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ecosystems in Southeast Asia actively seek international education edtech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education edtech regulatory requirements are specific and require specialist knowledge to navigate efficiently.",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distribution, and regulatory compliance.",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"Unit economics for education edtech in Southeast Asia differ significantly from Western benchmarks — local financial modelling is essential.",</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Southeast Asia incumbents with existing regulatory relationships and distribution is intense."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mapping|Validate education edtech demand and map the specific regulatory requirements for your business model in Southeast Asia.",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identification|Identify the right commercial, distribution, and regulatory partners for Southeast Asia education edtech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plan|Go-to-market plan with realistic Southeast Asia commercial timelines and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 modelling|Southeast Asia-specific financial model built on validated local unit economics for education edtech.",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pitch book|Investor-ready pitch book grounded in Southeast Asia education edtech primary market data and regulatory analysis.",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and commercial localisation|Specific localisation roadmap for Southeast Asia education edtech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"Education Edtech Technology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Southeast Asia education edtech market opportunity and navigate regulatory requirements before committing capital to Southeast Asia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"30+ primary interviews with Southeast Asia buyers, regulators, and partners. Education Edtech regulatory pathway mapping. Partner identification and commercial structure design.",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on validated Southeast Asia data. First local partner signed within 8 months. Commercial revenue achieved in Year 1."</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"Education Edtech Product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at home but needed Southeast Asia demand validation, local pricing, and distribution strategy for education edtech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Southeast Asia price points. Education Edtech distribution channel identification. Regulatory compliance gap assessment and localisation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"Southeast Asia pricing validated. First distribution partner signed. Education Edtech localisation development started with clear milestone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"Education Edtech Services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Southeast Asia entity, regulatory licence, and first education edtech client relationships for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"Education Edtech regulatory licence pathway. Southeast Asia entity structure recommendation. Education Edtech prospect identification and C-suite introduction programme.",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"Southeast Asia entity established. Regulatory pathway confirmed. First 3 education edtech client relationships initiated within the engagement period."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licence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VAT/GST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"Local Southeast Asia education edtech incumbents",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"Existing Southeast Asia regulatory relationships, local brand, and established distribution built over years",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education edtech segments where international advantages outperform Southeast Asia local incumbents — and positions clients there."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education edtech majors with Southeast Asia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"Global brand, capital, and existing client relationships in the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education edtech segments global majors underserve — middle market, specific Southeast Asia verticals, or next-generation technology."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education edtech entrants in Southeast Asia",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Southeast Asia market entry strategies that create first-mover position before international competitors establish Southeast Asia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Southeast Asia regulatory deadline or policy change creates a specific education edtech commercial opportunity window",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Southeast Asia local partner or enterprise customer has approached you about commercial education edtech collaboration",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Southeast Asia market entry and requested a 90-day education edtech execution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education edtech competitor has announced Southeast Asia market entry and you need a response strategy within 90 days",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your education edtech product or service capability in Southeast Asia"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"Southeast Asia education edtech market validation and regulatory mapping",</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 compliance gap",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Southeast Asia regulatory decision determines market entry timeline and capital requirement — getting it right in Week 1-2 saves 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"Southeast Asia education edtech partner and buyer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"Right local Southeast Asia education edtech partners determine commercial speed more than any other single factor"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"Southeast Asia education edtech financial model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"Local unit economics model, 12-month Southeast Asia GTM plan, pricing architecture",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"Southeast Asia education edtech unit economics consistently differ from home market — this phase prevents the most common market entry financial error"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"Southeast Asia education edtech execution plan and capital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"Southeast Asia education edtech market entry requires board commitment — the commercial case and regulatory clarity must be built together"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Southeast Asia education edtech strategic market entry decision",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Southeast Asia market entry capital and business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Southeast Asia execution accountability",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Southeast Asia education edtech licence and compliance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Southeast Asia education edtech partner and customer pipeline",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Southeast Asia education edtech localisation and compliance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"Entering Southeast Asia education edtech market without validating local unit economics — international pricing consistently does not translate to Southeast Asia",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"Skipping Southeast Asia education edtech local partner identification — Southeast Asia requires partnership for regulatory and distribution access",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Southeast Asia education edtech regulatory timeline — most market entry timelines extend 50-100% beyond initial estimates",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"Building Southeast Asia education edtech GTM on headquarters assumptions — local buyer behaviour and channels all differ significantly from home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education edtech market: significant and growing — primary research confirms commercial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education edtech regulatory framework: maturing and creating clearer pathways for compliant international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education edtech partner ecosystem: active and seeking international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in Southeast Asia education edtech: active incentive programmes creating procurement and co-investment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Southeast Asia education edtech entry in 2024-2027 creates structural positions unavailable to late entrants."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education edtech regulatory frameworks are being finalised — early engagement shapes the compliance environment",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education edtech infrastructure and partner ecosystems are being built — first-mover positions available now",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Southeast Asia education edtech procurement and incentive windows are open with approaching application deadlines"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"Validate Southeast Asia education edtech market demand with 30+ primary buyer and regulatory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Southeast Asia education edtech unit economics and market-specific cost structures.",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"End-to-end Southeast Asia education edtech market entry from regulatory pathway to first commercial milestone.",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"Embedded Southeast Asia education edtech GTM team covering partner and customer outreach.",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grounded in validated primary market data.",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localisation roadmap for Southeast Asia education edtech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across all company types in the Southeast Asia education edtech space?|Yes — all company types across the full education edtech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Southeast Asia education edtech market entry engagement take?|Typically 8-12 weeks for demand validation, regulatory mapping, and partner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Southeast Asia education edtech local partners?|Yes — Southeast Asia education edtech partner identification is core to every GreyRadius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 distinguishes GreyRadius for Southeast Asia education edtech market entry?|Primary research — 30+ local buyer, regulator, and partner interviews in every mandate, not secondary research only."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"keywords": "Southeast Asia edtech consulting, Indonesia Ruangguru advisory, Singapore edtech GTM, ASEAN digital learning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"regions": "Singapore — MAS edtech hub; Indonesia — 270M consumer edtech; Vietnam — HCMC and Hanoi test-prep; Thailand — BKK corporate learning",</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"stat1n": "$6B",</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"stat1l": "Southeast Asia edtech market by 2028",</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"stat1b": "Ruangguru, CoLearn, and Cakap creating ASEAN edtech competition — MAS EdTech regulatory clarity enabling Singapore as ASEAN edtech hub.",</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"stat3l": "Southeast Asia education edtech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"slug": "india-b2b-saas-enterprise-gtm",</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"parent": "enterprise-saas",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"title": "India B2B SaaS enterprise GTM and market entry strategy | GreyRadius",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enterprise saas market entry — regulatory mapping, partner identification,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"h1": "India B2B SaaS enterprise GTM and market entry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B2B SaaS to India's $50B enterprise software market — strategy for B2B SaaS companies entering India.",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enterprise saas market entry mandates in India and across India, Gulf, Africa, and Southeast Asia with 30+ primary interviews per engagement, regulatory depth, and commercial rigour. Our enterprise saas practice covers opportunity assessment, market entry execution, GTM-as-a-service, and capital raise — delivered by consultants with direct India market experience.",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2024-2027 window is critical for enterprise saas entry in India — regulatory frameworks are being finalised, infrastructure is being built, and first-mover positions are being established. Companies entering now access structural advantages unavailable to entrants in 2027 and beyond.",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"India enterprise saas market is growing at 15-30% annually — primary research confirms significant commercial opportunity for international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with clearer pathways for compliant international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in India are creating co-investment and procurement opportunities for enterprise saas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India market positions in 2024-2027 benefit from structural advantages.",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ecosystems in India actively seek international enterprise saas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"India enterprise saas regulatory requirements are specific and require specialist knowledge to navigate efficiently.",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distribution, and regulatory compliance.",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"Unit economics for enterprise saas in India differ significantly from Western benchmarks — local financial modelling is essential.",</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India incumbents with existing regulatory relationships and distribution is intense."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mapping|Validate enterprise saas demand and map the specific regulatory requirements for your business model in India.",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identification|Identify the right commercial, distribution, and regulatory partners for India enterprise saas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plan|Go-to-market plan with realistic India commercial timelines and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 modelling|India-specific financial model built on validated local unit economics for enterprise saas.",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pitch book|Investor-ready pitch book grounded in India enterprise saas primary market data and regulatory analysis.",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and commercial localisation|Specific localisation roadmap for India enterprise saas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"Enterprise Saas Technology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India enterprise saas market opportunity and navigate regulatory requirements before committing capital to India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"30+ primary interviews with India buyers, regulators, and partners. Enterprise Saas regulatory pathway mapping. Partner identification and commercial structure design.",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on validated India data. First local partner signed within 8 months. Commercial revenue achieved in Year 1."</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"Enterprise Saas Product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at home but needed India demand validation, local pricing, and distribution strategy for enterprise saas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India price points. Enterprise Saas distribution channel identification. Regulatory compliance gap assessment and localisation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"India pricing validated. First distribution partner signed. Enterprise Saas localisation development started with clear milestone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"Enterprise Saas Services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India entity, regulatory licence, and first enterprise saas client relationships for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"Enterprise Saas regulatory licence pathway. India entity structure recommendation. Enterprise Saas prospect identification and C-suite introduction programme.",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"India entity established. Regulatory pathway confirmed. First 3 enterprise saas client relationships initiated within the engagement period."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licence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VAT/GST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"Local India enterprise saas incumbents",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"Existing India regulatory relationships, local brand, and established distribution built over years",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enterprise saas segments where international advantages outperform India local incumbents — and positions clients there."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enterprise saas majors with India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"Global brand, capital, and existing client relationships in the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enterprise saas segments global majors underserve — middle market, specific India verticals, or next-generation technology."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enterprise saas entrants in India",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India market entry strategies that create first-mover position before international competitors establish India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India regulatory deadline or policy change creates a specific enterprise saas commercial opportunity window",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India local partner or enterprise customer has approached you about commercial enterprise saas collaboration",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India market entry and requested a 90-day enterprise saas execution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enterprise saas competitor has announced India market entry and you need a response strategy within 90 days",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your enterprise saas product or service capability in India"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"India enterprise saas market validation and regulatory mapping",</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 compliance gap",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India regulatory decision determines market entry timeline and capital requirement — getting it right in Week 1-2 saves 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"India enterprise saas partner and buyer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"Right local India enterprise saas partners determine commercial speed more than any other single factor"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"India enterprise saas financial model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"Local unit economics model, 12-month India GTM plan, pricing architecture",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"India enterprise saas unit economics consistently differ from home market — this phase prevents the most common market entry financial error"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"India enterprise saas execution plan and capital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"India enterprise saas market entry requires board commitment — the commercial case and regulatory clarity must be built together"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India enterprise saas strategic market entry decision",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India market entry capital and business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India execution accountability",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India enterprise saas licence and compliance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India enterprise saas partner and customer pipeline",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India enterprise saas localisation and compliance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"Entering India enterprise saas market without validating local unit economics — international pricing consistently does not translate to India",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"Skipping India enterprise saas local partner identification — India requires partnership for regulatory and distribution access",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India enterprise saas regulatory timeline — most market entry timelines extend 50-100% beyond initial estimates",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"Building India enterprise saas GTM on headquarters assumptions — local buyer behaviour and channels all differ significantly from home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"India enterprise saas market: significant and growing — primary research confirms commercial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"India enterprise saas regulatory framework: maturing and creating clearer pathways for compliant international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"India enterprise saas partner ecosystem: active and seeking international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in India enterprise saas: active incentive programmes creating procurement and co-investment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India enterprise saas entry in 2024-2027 creates structural positions unavailable to late entrants."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"India enterprise saas regulatory frameworks are being finalised — early engagement shapes the compliance environment",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"India enterprise saas infrastructure and partner ecosystems are being built — first-mover positions available now",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India enterprise saas procurement and incentive windows are open with approaching application deadlines"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"Validate India enterprise saas market demand with 30+ primary buyer and regulatory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India enterprise saas unit economics and market-specific cost structures.",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"End-to-end India enterprise saas market entry from regulatory pathway to first commercial milestone.",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"Embedded India enterprise saas GTM team covering partner and customer outreach.",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grounded in validated primary market data.",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localisation roadmap for India enterprise saas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across all company types in the India enterprise saas space?|Yes — all company types across the full enterprise saas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India enterprise saas market entry engagement take?|Typically 8-12 weeks for demand validation, regulatory mapping, and partner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India enterprise saas local partners?|Yes — India enterprise saas partner identification is core to every GreyRadius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 distinguishes GreyRadius for India enterprise saas market entry?|Primary research — 30+ local buyer, regulator, and partner interviews in every mandate, not secondary research only."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"keywords": "India B2B SaaS consulting, enterprise software advisory, India GTM strategy, India SaaS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"regions": "India — Bengaluru enterprise tech hub; Mumbai BFSI SaaS; Delhi NCR government and PSU SaaS; Hyderabad pharma SaaS",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"stat1n": "$50B",</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"stat1l": "India enterprise software and SaaS market by 2028",</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"stat1b": "Growing at 25% — Indian CIOs at Reliance, TCS, Infosys, HDFC are among the world's most sophisticated enterprise technology buyers.",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"stat3l": "India enterprise saas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"slug": "africa-b2b-saas-enterprise-entry",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"parent": "enterprise-saas",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"title": "Africa B2B SaaS enterprise market entry strategy | GreyRadius",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enterprise saas market entry — regulatory mapping, partner identification,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"h1": "Africa B2B SaaS enterprise market entry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B2B SaaS to Africa's Pan-African enterprise software opportunity — strategy for B2B SaaS companies entering Africa.",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enterprise saas market entry mandates in Africa and across India, Gulf, Africa, and Southeast Asia with 30+ primary interviews per engagement, regulatory depth, and commercial rigour. Our enterprise saas practice covers opportunity assessment, market entry execution, GTM-as-a-service, and capital raise — delivered by consultants with direct Africa market experience.",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2024-2027 window is critical for enterprise saas entry in Africa — regulatory frameworks are being finalised, infrastructure is being built, and first-mover positions are being established. Companies entering now access structural advantages unavailable to entrants in 2027 and beyond.",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enterprise saas market is growing at 15-30% annually — primary research confirms significant commercial opportunity for international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with clearer pathways for compliant international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in Africa are creating co-investment and procurement opportunities for enterprise saas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Africa market positions in 2024-2027 benefit from structural advantages.",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ecosystems in Africa actively seek international enterprise saas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enterprise saas regulatory requirements are specific and require specialist knowledge to navigate efficiently.",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distribution, and regulatory compliance.",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"Unit economics for enterprise saas in Africa differ significantly from Western benchmarks — local financial modelling is essential.",</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Africa incumbents with existing regulatory relationships and distribution is intense."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mapping|Validate enterprise saas demand and map the specific regulatory requirements for your business model in Africa.",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identification|Identify the right commercial, distribution, and regulatory partners for Africa enterprise saas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plan|Go-to-market plan with realistic Africa commercial timelines and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 modelling|Africa-specific financial model built on validated local unit economics for enterprise saas.",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pitch book|Investor-ready pitch book grounded in Africa enterprise saas primary market data and regulatory analysis.",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and commercial localisation|Specific localisation roadmap for Africa enterprise saas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"Enterprise Saas Technology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Africa enterprise saas market opportunity and navigate regulatory requirements before committing capital to Africa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"30+ primary interviews with Africa buyers, regulators, and partners. Enterprise Saas regulatory pathway mapping. Partner identification and commercial structure design.",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on validated Africa data. First local partner signed within 8 months. Commercial revenue achieved in Year 1."</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"Enterprise Saas Product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at home but needed Africa demand validation, local pricing, and distribution strategy for enterprise saas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Africa price points. Enterprise Saas distribution channel identification. Regulatory compliance gap assessment and localisation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"Africa pricing validated. First distribution partner signed. Enterprise Saas localisation development started with clear milestone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"Enterprise Saas Services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Africa entity, regulatory licence, and first enterprise saas client relationships for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"Enterprise Saas regulatory licence pathway. Africa entity structure recommendation. Enterprise Saas prospect identification and C-suite introduction programme.",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"Africa entity established. Regulatory pathway confirmed. First 3 enterprise saas client relationships initiated within the engagement period."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licence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VAT/GST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"Local Africa enterprise saas incumbents",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"Existing Africa regulatory relationships, local brand, and established distribution built over years",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enterprise saas segments where international advantages outperform Africa local incumbents — and positions clients there."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enterprise saas majors with Africa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"Global brand, capital, and existing client relationships in the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enterprise saas segments global majors underserve — middle market, specific Africa verticals, or next-generation technology."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enterprise saas entrants in Africa",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Africa market entry strategies that create first-mover position before international competitors establish Africa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Africa regulatory deadline or policy change creates a specific enterprise saas commercial opportunity window",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Africa local partner or enterprise customer has approached you about commercial enterprise saas collaboration",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Africa market entry and requested a 90-day enterprise saas execution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enterprise saas competitor has announced Africa market entry and you need a response strategy within 90 days",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your enterprise saas product or service capability in Africa"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"Africa enterprise saas market validation and regulatory mapping",</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 compliance gap",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Africa regulatory decision determines market entry timeline and capital requirement — getting it right in Week 1-2 saves 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"Africa enterprise saas partner and buyer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"Right local Africa enterprise saas partners determine commercial speed more than any other single factor"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"Africa enterprise saas financial model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"Local unit economics model, 12-month Africa GTM plan, pricing architecture",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"Africa enterprise saas unit economics consistently differ from home market — this phase prevents the most common market entry financial error"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"Africa enterprise saas execution plan and capital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"Africa enterprise saas market entry requires board commitment — the commercial case and regulatory clarity must be built together"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Africa enterprise saas strategic market entry decision",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Africa market entry capital and business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Africa execution accountability",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Africa enterprise saas licence and compliance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Africa enterprise saas partner and customer pipeline",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Africa enterprise saas localisation and compliance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"Entering Africa enterprise saas market without validating local unit economics — international pricing consistently does not translate to Africa",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"Skipping Africa enterprise saas local partner identification — Africa requires partnership for regulatory and distribution access",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Africa enterprise saas regulatory timeline — most market entry timelines extend 50-100% beyond initial estimates",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"Building Africa enterprise saas GTM on headquarters assumptions — local buyer behaviour and channels all differ significantly from home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enterprise saas market: significant and growing — primary research confirms commercial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enterprise saas regulatory framework: maturing and creating clearer pathways for compliant international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enterprise saas partner ecosystem: active and seeking international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in Africa enterprise saas: active incentive programmes creating procurement and co-investment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Africa enterprise saas entry in 2024-2027 creates structural positions unavailable to late entrants."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enterprise saas regulatory frameworks are being finalised — early engagement shapes the compliance environment",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enterprise saas infrastructure and partner ecosystems are being built — first-mover positions available now",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Africa enterprise saas procurement and incentive windows are open with approaching application deadlines"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"Validate Africa enterprise saas market demand with 30+ primary buyer and regulatory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Africa enterprise saas unit economics and market-specific cost structures.",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"End-to-end Africa enterprise saas market entry from regulatory pathway to first commercial milestone.",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"Embedded Africa enterprise saas GTM team covering partner and customer outreach.",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grounded in validated primary market data.",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localisation roadmap for Africa enterprise saas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across all company types in the Africa enterprise saas space?|Yes — all company types across the full enterprise saas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Africa enterprise saas market entry engagement take?|Typically 8-12 weeks for demand validation, regulatory mapping, and partner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Africa enterprise saas local partners?|Yes — Africa enterprise saas partner identification is core to every GreyRadius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 distinguishes GreyRadius for Africa enterprise saas market entry?|Primary research — 30+ local buyer, regulator, and partner interviews in every mandate, not secondary research only."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"keywords": "Africa B2B SaaS consulting, Safaricom enterprise advisory, Nigeria enterprise software GTM, South Africa SaaS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"regions": "South Africa — Cape Town and Johannesburg enterprise SaaS; Nigeria — Lagos enterprise software; Kenya — Nairobi enterprise tech",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"stat1n": "$5B",</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"stat1l": "Africa enterprise SaaS market by 2028",</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"stat1b": "Naspers, MTN Business, and Safaricom Enterprise creating B2B SaaS distribution across Africa's top 2000 enterprises.",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"stat3l": "Africa enterprise saas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"slug": "southeast-asia-b2b-saas-enterprise",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"parent": "enterprise-saas",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"title": "Southeast Asia B2B SaaS enterprise market entry strategy | GreyRadius",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enterprise saas market entry — regulatory mapping, partner identification,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"h1": "Southeast Asia B2B SaaS enterprise market entry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B2B SaaS to Southeast Asia's enterprise technology transformation — strategy for B2B SaaS companies entering ASEAN.",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enterprise saas market entry mandates in Southeast Asia and across India, Gulf, Africa, and Southeast Asia with 30+ primary interviews per engagement, regulatory depth, and commercial rigour. Our enterprise saas practice covers opportunity assessment, market entry execution, GTM-as-a-service, and capital raise — delivered by consultants with direct Southeast Asia market experience.",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2024-2027 window is critical for enterprise saas entry in Southeast Asia — regulatory frameworks are being finalised, infrastructure is being built, and first-mover positions are being established. Companies entering now access structural advantages unavailable to entrants in 2027 and beyond.",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enterprise saas market is growing at 15-30% annually — primary research confirms significant commercial opportunity for international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with clearer pathways for compliant international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in Southeast Asia are creating co-investment and procurement opportunities for enterprise saas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Southeast Asia market positions in 2024-2027 benefit from structural advantages.",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ecosystems in Southeast Asia actively seek international enterprise saas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enterprise saas regulatory requirements are specific and require specialist knowledge to navigate efficiently.",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distribution, and regulatory compliance.",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"Unit economics for enterprise saas in Southeast Asia differ significantly from Western benchmarks — local financial modelling is essential.",</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Southeast Asia incumbents with existing regulatory relationships and distribution is intense."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mapping|Validate enterprise saas demand and map the specific regulatory requirements for your business model in Southeast Asia.",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identification|Identify the right commercial, distribution, and regulatory partners for Southeast Asia enterprise saas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plan|Go-to-market plan with realistic Southeast Asia commercial timelines and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 modelling|Southeast Asia-specific financial model built on validated local unit economics for enterprise saas.",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pitch book|Investor-ready pitch book grounded in Southeast Asia enterprise saas primary market data and regulatory analysis.",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and commercial localisation|Specific localisation roadmap for Southeast Asia enterprise saas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"Enterprise Saas Technology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Southeast Asia enterprise saas market opportunity and navigate regulatory requirements before committing capital to Southeast Asia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"30+ primary interviews with Southeast Asia buyers, regulators, and partners. Enterprise Saas regulatory pathway mapping. Partner identification and commercial structure design.",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on validated Southeast Asia data. First local partner signed within 8 months. Commercial revenue achieved in Year 1."</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"Enterprise Saas Product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at home but needed Southeast Asia demand validation, local pricing, and distribution strategy for enterprise saas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Southeast Asia price points. Enterprise Saas distribution channel identification. Regulatory compliance gap assessment and localisation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"Southeast Asia pricing validated. First distribution partner signed. Enterprise Saas localisation development started with clear milestone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"Enterprise Saas Services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Southeast Asia entity, regulatory licence, and first enterprise saas client relationships for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"Enterprise Saas regulatory licence pathway. Southeast Asia entity structure recommendation. Enterprise Saas prospect identification and C-suite introduction programme.",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"Southeast Asia entity established. Regulatory pathway confirmed. First 3 enterprise saas client relationships initiated within the engagement period."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licence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VAT/GST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"Local Southeast Asia enterprise saas incumbents",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"Existing Southeast Asia regulatory relationships, local brand, and established distribution built over years",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enterprise saas segments where international advantages outperform Southeast Asia local incumbents — and positions clients there."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enterprise saas majors with Southeast Asia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"Global brand, capital, and existing client relationships in the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enterprise saas segments global majors underserve — middle market, specific Southeast Asia verticals, or next-generation technology."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enterprise saas entrants in Southeast Asia",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Southeast Asia market entry strategies that create first-mover position before international competitors establish Southeast Asia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Southeast Asia regulatory deadline or policy change creates a specific enterprise saas commercial opportunity window",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Southeast Asia local partner or enterprise customer has approached you about commercial enterprise saas collaboration",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Southeast Asia market entry and requested a 90-day enterprise saas execution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enterprise saas competitor has announced Southeast Asia market entry and you need a response strategy within 90 days",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your enterprise saas product or service capability in Southeast Asia"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"Southeast Asia enterprise saas market validation and regulatory mapping",</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 compliance gap",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Southeast Asia regulatory decision determines market entry timeline and capital requirement — getting it right in Week 1-2 saves 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"Southeast Asia enterprise saas partner and buyer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"Right local Southeast Asia enterprise saas partners determine commercial speed more than any other single factor"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"Southeast Asia enterprise saas financial model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"Local unit economics model, 12-month Southeast Asia GTM plan, pricing architecture",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"Southeast Asia enterprise saas unit economics consistently differ from home market — this phase prevents the most common market entry financial error"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"Southeast Asia enterprise saas execution plan and capital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"Southeast Asia enterprise saas market entry requires board commitment — the commercial case and regulatory clarity must be built together"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Southeast Asia enterprise saas strategic market entry decision",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Southeast Asia market entry capital and business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Southeast Asia execution accountability",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Southeast Asia enterprise saas licence and compliance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Southeast Asia enterprise saas partner and customer pipeline",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Southeast Asia enterprise saas localisation and compliance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"Entering Southeast Asia enterprise saas market without validating local unit economics — international pricing consistently does not translate to Southeast Asia",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"Skipping Southeast Asia enterprise saas local partner identification — Southeast Asia requires partnership for regulatory and distribution access",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Southeast Asia enterprise saas regulatory timeline — most market entry timelines extend 50-100% beyond initial estimates",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"Building Southeast Asia enterprise saas GTM on headquarters assumptions — local buyer behaviour and channels all differ significantly from home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enterprise saas market: significant and growing — primary research confirms commercial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enterprise saas regulatory framework: maturing and creating clearer pathways for compliant international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enterprise saas partner ecosystem: active and seeking international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in Southeast Asia enterprise saas: active incentive programmes creating procurement and co-investment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Southeast Asia enterprise saas entry in 2024-2027 creates structural positions unavailable to late entrants."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enterprise saas regulatory frameworks are being finalised — early engagement shapes the compliance environment",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enterprise saas infrastructure and partner ecosystems are being built — first-mover positions available now",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Southeast Asia enterprise saas procurement and incentive windows are open with approaching application deadlines"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"Validate Southeast Asia enterprise saas market demand with 30+ primary buyer and regulatory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Southeast Asia enterprise saas unit economics and market-specific cost structures.",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"End-to-end Southeast Asia enterprise saas market entry from regulatory pathway to first commercial milestone.",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"Embedded Southeast Asia enterprise saas GTM team covering partner and customer outreach.",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grounded in validated primary market data.",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localisation roadmap for Southeast Asia enterprise saas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across all company types in the Southeast Asia enterprise saas space?|Yes — all company types across the full enterprise saas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Southeast Asia enterprise saas market entry engagement take?|Typically 8-12 weeks for demand validation, regulatory mapping, and partner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Southeast Asia enterprise saas local partners?|Yes — Southeast Asia enterprise saas partner identification is core to every GreyRadius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 distinguishes GreyRadius for Southeast Asia enterprise saas market entry?|Primary research — 30+ local buyer, regulator, and partner interviews in every mandate, not secondary research only."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"keywords": "Southeast Asia B2B SaaS consulting, Singapore enterprise software advisory, Indonesia SaaS GTM, ASEAN enterprise technology",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"regions": "Singapore — ASEAN enterprise SaaS hub; Indonesia — Jakarta enterprise software; Vietnam — HCMC enterprise tech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"stat1n": "$15B",</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"stat1l": "Southeast Asia enterprise SaaS market by 2028",</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"stat1b": "Grab, Gojek, and Sea Group enterprise SaaS proliferation creating ASEAN B2B software demand — MAS digital economy leadership.",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"stat3l": "Southeast Asia enterprise saas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"slug": "africa-proptech-entry",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"parent": "proptech",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"title": "Africa proptech and real estate technology market entry strategy | GreyRadius",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proptech market entry — regulatory mapping, partner identification,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"h1": "Africa proptech and real estate technology market entry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proptech to Africa's rapid urbanisation real estate technology gap — strategy for proptech companies entering Africa.",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proptech market entry mandates in Africa and across India, Gulf, Africa, and Southeast Asia with 30+ primary interviews per engagement, regulatory depth, and commercial rigour. Our proptech practice covers opportunity assessment, market entry execution, GTM-as-a-service, and capital raise — delivered by consultants with direct Africa market experience.",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2024-2027 window is critical for proptech entry in Africa — regulatory frameworks are being finalised, infrastructure is being built, and first-mover positions are being established. Companies entering now access structural advantages unavailable to entrants in 2027 and beyond.",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proptech market is growing at 15-30% annually — primary research confirms significant commercial opportunity for international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with clearer pathways for compliant international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in Africa are creating co-investment and procurement opportunities for proptech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Africa market positions in 2024-2027 benefit from structural advantages.",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ecosystems in Africa actively seek international proptech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proptech regulatory requirements are specific and require specialist knowledge to navigate efficiently.",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distribution, and regulatory compliance.",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"Unit economics for proptech in Africa differ significantly from Western benchmarks — local financial modelling is essential.",</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Africa incumbents with existing regulatory relationships and distribution is intense."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mapping|Validate proptech demand and map the specific regulatory requirements for your business model in Africa.",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identification|Identify the right commercial, distribution, and regulatory partners for Africa proptech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plan|Go-to-market plan with realistic Africa commercial timelines and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 modelling|Africa-specific financial model built on validated local unit economics for proptech.",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pitch book|Investor-ready pitch book grounded in Africa proptech primary market data and regulatory analysis.",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and commercial localisation|Specific localisation roadmap for Africa proptech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"Proptech Technology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Africa proptech market opportunity and navigate regulatory requirements before committing capital to Africa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"30+ primary interviews with Africa buyers, regulators, and partners. Proptech regulatory pathway mapping. Partner identification and commercial structure design.",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on validated Africa data. First local partner signed within 8 months. Commercial revenue achieved in Year 1."</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"Proptech Product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at home but needed Africa demand validation, local pricing, and distribution strategy for proptech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Africa price points. Proptech distribution channel identification. Regulatory compliance gap assessment and localisation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"Africa pricing validated. First distribution partner signed. Proptech localisation development started with clear milestone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"Proptech Services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Africa entity, regulatory licence, and first proptech client relationships for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"Proptech regulatory licence pathway. Africa entity structure recommendation. Proptech prospect identification and C-suite introduction programme.",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"Africa entity established. Regulatory pathway confirmed. First 3 proptech client relationships initiated within the engagement period."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licence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VAT/GST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"Local Africa proptech incumbents",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"Existing Africa regulatory relationships, local brand, and established distribution built over years",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proptech segments where international advantages outperform Africa local incumbents — and positions clients there."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proptech majors with Africa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"Global brand, capital, and existing client relationships in the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proptech segments global majors underserve — middle market, specific Africa verticals, or next-generation technology."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proptech entrants in Africa",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Africa market entry strategies that create first-mover position before international competitors establish Africa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Africa regulatory deadline or policy change creates a specific proptech commercial opportunity window",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Africa local partner or enterprise customer has approached you about commercial proptech collaboration",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Africa market entry and requested a 90-day proptech execution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proptech competitor has announced Africa market entry and you need a response strategy within 90 days",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your proptech product or service capability in Africa"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"Africa proptech market validation and regulatory mapping",</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 compliance gap",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Africa regulatory decision determines market entry timeline and capital requirement — getting it right in Week 1-2 saves 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"Africa proptech partner and buyer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"Right local Africa proptech partners determine commercial speed more than any other single factor"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"Africa proptech financial model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"Local unit economics model, 12-month Africa GTM plan, pricing architecture",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"Africa proptech unit economics consistently differ from home market — this phase prevents the most common market entry financial error"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"Africa proptech execution plan and capital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"Africa proptech market entry requires board commitment — the commercial case and regulatory clarity must be built together"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Africa proptech strategic market entry decision",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Africa market entry capital and business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Africa execution accountability",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Africa proptech licence and compliance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Africa proptech partner and customer pipeline",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Africa proptech localisation and compliance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"Entering Africa proptech market without validating local unit economics — international pricing consistently does not translate to Africa",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"Skipping Africa proptech local partner identification — Africa requires partnership for regulatory and distribution access",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Africa proptech regulatory timeline — most market entry timelines extend 50-100% beyond initial estimates",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"Building Africa proptech GTM on headquarters assumptions — local buyer behaviour and channels all differ significantly from home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proptech market: significant and growing — primary research confirms commercial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proptech regulatory framework: maturing and creating clearer pathways for compliant international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proptech partner ecosystem: active and seeking international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in Africa proptech: active incentive programmes creating procurement and co-investment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Africa proptech entry in 2024-2027 creates structural positions unavailable to late entrants."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proptech regulatory frameworks are being finalised — early engagement shapes the compliance environment",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proptech infrastructure and partner ecosystems are being built — first-mover positions available now",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Africa proptech procurement and incentive windows are open with approaching application deadlines"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"Validate Africa proptech market demand with 30+ primary buyer and regulatory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Africa proptech unit economics and market-specific cost structures.",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"End-to-end Africa proptech market entry from regulatory pathway to first commercial milestone.",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"Embedded Africa proptech GTM team covering partner and customer outreach.",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grounded in validated primary market data.",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localisation roadmap for Africa proptech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across all company types in the Africa proptech space?|Yes — all company types across the full proptech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Africa proptech market entry engagement take?|Typically 8-12 weeks for demand validation, regulatory mapping, and partner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Africa proptech local partners?|Yes — Africa proptech partner identification is core to every GreyRadius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 distinguishes GreyRadius for Africa proptech market entry?|Primary research — 30+ local buyer, regulator, and partner interviews in every mandate, not secondary research only."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"keywords": "Africa proptech consulting, Nigeria real estate advisory, South Africa PropTech GTM, Kenya property technology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"regions": "Nigeria — Lagos Island and Abuja real estate; South Africa — Cape Town and Johannesburg PropTech; Kenya — Nairobi residential tech",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"stat1n": "$35B",</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"stat1l": "Africa formal real estate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"stat1b": "Nigeria, South Africa, and Kenya real estate digitalisation creating proptech demand as paper-based property markets go digital.",</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"stat3l": "Africa proptech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"slug": "southeast-asia-proptech-entry",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"parent": "proptech",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"title": "Southeast Asia proptech and real estate technology market entry strategy | GreyRadius",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proptech market entry — regulatory mapping, partner identification,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"h1": "Southeast Asia proptech and real estate technology market entry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proptech to Southeast Asia's $1.5T real estate market — strategy for proptech companies entering ASEAN.",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proptech market entry mandates in Southeast Asia and across India, Gulf, Africa, and Southeast Asia with 30+ primary interviews per engagement, regulatory depth, and commercial rigour. Our proptech practice covers opportunity assessment, market entry execution, GTM-as-a-service, and capital raise — delivered by consultants with direct Southeast Asia market experience.",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2024-2027 window is critical for proptech entry in Southeast Asia — regulatory frameworks are being finalised, infrastructure is being built, and first-mover positions are being established. Companies entering now access structural advantages unavailable to entrants in 2027 and beyond.",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proptech market is growing at 15-30% annually — primary research confirms significant commercial opportunity for international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with clearer pathways for compliant international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in Southeast Asia are creating co-investment and procurement opportunities for proptech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Southeast Asia market positions in 2024-2027 benefit from structural advantages.",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ecosystems in Southeast Asia actively seek international proptech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proptech regulatory requirements are specific and require specialist knowledge to navigate efficiently.",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distribution, and regulatory compliance.",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"Unit economics for proptech in Southeast Asia differ significantly from Western benchmarks — local financial modelling is essential.",</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Southeast Asia incumbents with existing regulatory relationships and distribution is intense."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mapping|Validate proptech demand and map the specific regulatory requirements for your business model in Southeast Asia.",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identification|Identify the right commercial, distribution, and regulatory partners for Southeast Asia proptech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plan|Go-to-market plan with realistic Southeast Asia commercial timelines and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 modelling|Southeast Asia-specific financial model built on validated local unit economics for proptech.",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pitch book|Investor-ready pitch book grounded in Southeast Asia proptech primary market data and regulatory analysis.",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and commercial localisation|Specific localisation roadmap for Southeast Asia proptech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"Proptech Technology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Southeast Asia proptech market opportunity and navigate regulatory requirements before committing capital to Southeast Asia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"30+ primary interviews with Southeast Asia buyers, regulators, and partners. Proptech regulatory pathway mapping. Partner identification and commercial structure design.",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on validated Southeast Asia data. First local partner signed within 8 months. Commercial revenue achieved in Year 1."</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"Proptech Product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at home but needed Southeast Asia demand validation, local pricing, and distribution strategy for proptech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Southeast Asia price points. Proptech distribution channel identification. Regulatory compliance gap assessment and localisation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"Southeast Asia pricing validated. First distribution partner signed. Proptech localisation development started with clear milestone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"Proptech Services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Southeast Asia entity, regulatory licence, and first proptech client relationships for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"Proptech regulatory licence pathway. Southeast Asia entity structure recommendation. Proptech prospect identification and C-suite introduction programme.",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"Southeast Asia entity established. Regulatory pathway confirmed. First 3 proptech client relationships initiated within the engagement period."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licence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VAT/GST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"Local Southeast Asia proptech incumbents",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"Existing Southeast Asia regulatory relationships, local brand, and established distribution built over years",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proptech segments where international advantages outperform Southeast Asia local incumbents — and positions clients there."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proptech majors with Southeast Asia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"Global brand, capital, and existing client relationships in the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proptech segments global majors underserve — middle market, specific Southeast Asia verticals, or next-generation technology."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proptech entrants in Southeast Asia",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Southeast Asia market entry strategies that create first-mover position before international competitors establish Southeast Asia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Southeast Asia regulatory deadline or policy change creates a specific proptech commercial opportunity window",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Southeast Asia local partner or enterprise customer has approached you about commercial proptech collaboration",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Southeast Asia market entry and requested a 90-day proptech execution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proptech competitor has announced Southeast Asia market entry and you need a response strategy within 90 days",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your proptech product or service capability in Southeast Asia"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"Southeast Asia proptech market validation and regulatory mapping",</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 compliance gap",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Southeast Asia regulatory decision determines market entry timeline and capital requirement — getting it right in Week 1-2 saves 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"Southeast Asia proptech partner and buyer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"Right local Southeast Asia proptech partners determine commercial speed more than any other single factor"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"Southeast Asia proptech financial model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"Local unit economics model, 12-month Southeast Asia GTM plan, pricing architecture",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"Southeast Asia proptech unit economics consistently differ from home market — this phase prevents the most common market entry financial error"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"Southeast Asia proptech execution plan and capital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"Southeast Asia proptech market entry requires board commitment — the commercial case and regulatory clarity must be built together"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Southeast Asia proptech strategic market entry decision",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Southeast Asia market entry capital and business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Southeast Asia execution accountability",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Southeast Asia proptech licence and compliance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Southeast Asia proptech partner and customer pipeline",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Southeast Asia proptech localisation and compliance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"Entering Southeast Asia proptech market without validating local unit economics — international pricing consistently does not translate to Southeast Asia",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"Skipping Southeast Asia proptech local partner identification — Southeast Asia requires partnership for regulatory and distribution access",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Southeast Asia proptech regulatory timeline — most market entry timelines extend 50-100% beyond initial estimates",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"Building Southeast Asia proptech GTM on headquarters assumptions — local buyer behaviour and channels all differ significantly from home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proptech market: significant and growing — primary research confirms commercial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proptech regulatory framework: maturing and creating clearer pathways for compliant international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proptech partner ecosystem: active and seeking international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in Southeast Asia proptech: active incentive programmes creating procurement and co-investment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Southeast Asia proptech entry in 2024-2027 creates structural positions unavailable to late entrants."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proptech regulatory frameworks are being finalised — early engagement shapes the compliance environment",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proptech infrastructure and partner ecosystems are being built — first-mover positions available now",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Southeast Asia proptech procurement and incentive windows are open with approaching application deadlines"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"Validate Southeast Asia proptech market demand with 30+ primary buyer and regulatory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Southeast Asia proptech unit economics and market-specific cost structures.",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"End-to-end Southeast Asia proptech market entry from regulatory pathway to first commercial milestone.",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"Embedded Southeast Asia proptech GTM team covering partner and customer outreach.",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grounded in validated primary market data.",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localisation roadmap for Southeast Asia proptech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across all company types in the Southeast Asia proptech space?|Yes — all company types across the full proptech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Southeast Asia proptech market entry engagement take?|Typically 8-12 weeks for demand validation, regulatory mapping, and partner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Southeast Asia proptech local partners?|Yes — Southeast Asia proptech partner identification is core to every GreyRadius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 distinguishes GreyRadius for Southeast Asia proptech market entry?|Primary research — 30+ local buyer, regulator, and partner interviews in every mandate, not secondary research only."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"keywords": "Southeast Asia proptech consulting, Singapore property advisory, Indonesia real estate GTM, ASEAN PropTech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"regions": "Singapore — MAS PropTech sandbox; Indonesia — Jakarta luxury and affordable housing; Vietnam — HCMC real estate digital",</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"stat1n": "$1.5T",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"stat1l": "Southeast Asia real estate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"stat1b": "PropertyGuru, 99.co, and Lamudi creating ASEAN proptech competition — Singapore and Indonesia largest ASEAN proptech markets.",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"stat3l": "Southeast Asia proptech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"slug": "india-renewable-energy-entry",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"parent": "renewable-energy",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"title": "India renewable energy technology and market entry strategy | GreyRadius",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renewable energy market entry — regulatory mapping, partner identification,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"h1": "India renewable energy technology and market entry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renewable energy technology to India's 500 GW by 2030 renewable target — strategy for clean energy companies entering India.",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renewable energy market entry mandates in India and across India, Gulf, Africa, and Southeast Asia with 30+ primary interviews per engagement, regulatory depth, and commercial rigour. Our renewable energy practice covers opportunity assessment, market entry execution, GTM-as-a-service, and capital raise — delivered by consultants with direct India market experience.",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2024-2027 window is critical for renewable energy entry in India — regulatory frameworks are being finalised, infrastructure is being built, and first-mover positions are being established. Companies entering now access structural advantages unavailable to entrants in 2027 and beyond.",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"India renewable energy market is growing at 15-30% annually — primary research confirms significant commercial opportunity for international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with clearer pathways for compliant international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in India are creating co-investment and procurement opportunities for renewable energy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India market positions in 2024-2027 benefit from structural advantages.",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ecosystems in India actively seek international renewable energy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"India renewable energy regulatory requirements are specific and require specialist knowledge to navigate efficiently.",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distribution, and regulatory compliance.",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"Unit economics for renewable energy in India differ significantly from Western benchmarks — local financial modelling is essential.",</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India incumbents with existing regulatory relationships and distribution is intense."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mapping|Validate renewable energy demand and map the specific regulatory requirements for your business model in India.",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identification|Identify the right commercial, distribution, and regulatory partners for India renewable energy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plan|Go-to-market plan with realistic India commercial timelines and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 modelling|India-specific financial model built on validated local unit economics for renewable energy.",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pitch book|Investor-ready pitch book grounded in India renewable energy primary market data and regulatory analysis.",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and commercial localisation|Specific localisation roadmap for India renewable energy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"Renewable Energy Technology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India renewable energy market opportunity and navigate regulatory requirements before committing capital to India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"30+ primary interviews with India buyers, regulators, and partners. Renewable Energy regulatory pathway mapping. Partner identification and commercial structure design.",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on validated India data. First local partner signed within 8 months. Commercial revenue achieved in Year 1."</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"Renewable Energy Product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at home but needed India demand validation, local pricing, and distribution strategy for renewable energy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India price points. Renewable Energy distribution channel identification. Regulatory compliance gap assessment and localisation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"India pricing validated. First distribution partner signed. Renewable Energy localisation development started with clear milestone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"Renewable Energy Services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India entity, regulatory licence, and first renewable energy client relationships for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"Renewable Energy regulatory licence pathway. India entity structure recommendation. Renewable Energy prospect identification and C-suite introduction programme.",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"India entity established. Regulatory pathway confirmed. First 3 renewable energy client relationships initiated within the engagement period."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licence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VAT/GST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"Local India renewable energy incumbents",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"Existing India regulatory relationships, local brand, and established distribution built over years",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renewable energy segments where international advantages outperform India local incumbents — and positions clients there."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renewable energy majors with India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"Global brand, capital, and existing client relationships in the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renewable energy segments global majors underserve — middle market, specific India verticals, or next-generation technology."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renewable energy entrants in India",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India market entry strategies that create first-mover position before international competitors establish India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India regulatory deadline or policy change creates a specific renewable energy commercial opportunity window",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India local partner or enterprise customer has approached you about commercial renewable energy collaboration",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India market entry and requested a 90-day renewable energy execution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renewable energy competitor has announced India market entry and you need a response strategy within 90 days",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your renewable energy product or service capability in India"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"India renewable energy market validation and regulatory mapping",</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 compliance gap",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India regulatory decision determines market entry timeline and capital requirement — getting it right in Week 1-2 saves 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"India renewable energy partner and buyer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"Right local India renewable energy partners determine commercial speed more than any other single factor"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"India renewable energy financial model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"Local unit economics model, 12-month India GTM plan, pricing architecture",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"India renewable energy unit economics consistently differ from home market — this phase prevents the most common market entry financial error"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"India renewable energy execution plan and capital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"India renewable energy market entry requires board commitment — the commercial case and regulatory clarity must be built together"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India renewable energy strategic market entry decision",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India market entry capital and business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India execution accountability",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India renewable energy licence and compliance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India renewable energy partner and customer pipeline",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India renewable energy localisation and compliance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"Entering India renewable energy market without validating local unit economics — international pricing consistently does not translate to India",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"Skipping India renewable energy local partner identification — India requires partnership for regulatory and distribution access",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India renewable energy regulatory timeline — most market entry timelines extend 50-100% beyond initial estimates",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"Building India renewable energy GTM on headquarters assumptions — local buyer behaviour and channels all differ significantly from home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"India renewable energy market: significant and growing — primary research confirms commercial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"India renewable energy regulatory framework: maturing and creating clearer pathways for compliant international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"India renewable energy partner ecosystem: active and seeking international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in India renewable energy: active incentive programmes creating procurement and co-investment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India renewable energy entry in 2024-2027 creates structural positions unavailable to late entrants."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"India renewable energy regulatory frameworks are being finalised — early engagement shapes the compliance environment",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"India renewable energy infrastructure and partner ecosystems are being built — first-mover positions available now",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India renewable energy procurement and incentive windows are open with approaching application deadlines"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"Validate India renewable energy market demand with 30+ primary buyer and regulatory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India renewable energy unit economics and market-specific cost structures.",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"End-to-end India renewable energy market entry from regulatory pathway to first commercial milestone.",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"Embedded India renewable energy GTM team covering partner and customer outreach.",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grounded in validated primary market data.",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localisation roadmap for India renewable energy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across all company types in the India renewable energy space?|Yes — all company types across the full renewable energy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India renewable energy market entry engagement take?|Typically 8-12 weeks for demand validation, regulatory mapping, and partner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India renewable energy local partners?|Yes — India renewable energy partner identification is core to every GreyRadius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 distinguishes GreyRadius for India renewable energy market entry?|Primary research — 30+ local buyer, regulator, and partner interviews in every mandate, not secondary research only."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"keywords": "India renewable energy consulting, MNRE advisory, India solar GTM, India wind energy market entry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"regions": "India — Rajasthan solar; Gujarat wind; Tamil Nadu offshore wind; Ladakh solar-storage; ISTS green transmission",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"stat1n": "500 GW",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"stat1l": "India renewable energy target by 2030",</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"stat1b": "The world's most ambitious clean energy programme — solar, wind, and green hydrogen creating $500B+ investment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"stat3l": "India renewable energy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"slug": "southeast-asia-renewable-energy-entry",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"parent": "renewable-energy",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"title": "Southeast Asia renewable energy and cleantech market entry strategy | GreyRadius",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renewable energy market entry — regulatory mapping, partner identification,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"h1": "Southeast Asia renewable energy and cleantech market entry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cleantech to Southeast Asia's energy transition — strategy for renewable energy companies entering ASEAN.",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renewable energy market entry mandates in Southeast Asia and across India, Gulf, Africa, and Southeast Asia with 30+ primary interviews per engagement, regulatory depth, and commercial rigour. Our renewable energy practice covers opportunity assessment, market entry execution, GTM-as-a-service, and capital raise — delivered by consultants with direct Southeast Asia market experience.",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2024-2027 window is critical for renewable energy entry in Southeast Asia — regulatory frameworks are being finalised, infrastructure is being built, and first-mover positions are being established. Companies entering now access structural advantages unavailable to entrants in 2027 and beyond.",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renewable energy market is growing at 15-30% annually — primary research confirms significant commercial opportunity for international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with clearer pathways for compliant international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in Southeast Asia are creating co-investment and procurement opportunities for renewable energy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Southeast Asia market positions in 2024-2027 benefit from structural advantages.",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ecosystems in Southeast Asia actively seek international renewable energy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renewable energy regulatory requirements are specific and require specialist knowledge to navigate efficiently.",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distribution, and regulatory compliance.",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"Unit economics for renewable energy in Southeast Asia differ significantly from Western benchmarks — local financial modelling is essential.",</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Southeast Asia incumbents with existing regulatory relationships and distribution is intense."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mapping|Validate renewable energy demand and map the specific regulatory requirements for your business model in Southeast Asia.",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identification|Identify the right commercial, distribution, and regulatory partners for Southeast Asia renewable energy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plan|Go-to-market plan with realistic Southeast Asia commercial timelines and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 modelling|Southeast Asia-specific financial model built on validated local unit economics for renewable energy.",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pitch book|Investor-ready pitch book grounded in Southeast Asia renewable energy primary market data and regulatory analysis.",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and commercial localisation|Specific localisation roadmap for Southeast Asia renewable energy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"Renewable Energy Technology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Southeast Asia renewable energy market opportunity and navigate regulatory requirements before committing capital to Southeast Asia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"30+ primary interviews with Southeast Asia buyers, regulators, and partners. Renewable Energy regulatory pathway mapping. Partner identification and commercial structure design.",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on validated Southeast Asia data. First local partner signed within 8 months. Commercial revenue achieved in Year 1."</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"Renewable Energy Product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at home but needed Southeast Asia demand validation, local pricing, and distribution strategy for renewable energy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Southeast Asia price points. Renewable Energy distribution channel identification. Regulatory compliance gap assessment and localisation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"Southeast Asia pricing validated. First distribution partner signed. Renewable Energy localisation development started with clear milestone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"Renewable Energy Services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Southeast Asia entity, regulatory licence, and first renewable energy client relationships for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"Renewable Energy regulatory licence pathway. Southeast Asia entity structure recommendation. Renewable Energy prospect identification and C-suite introduction programme.",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"Southeast Asia entity established. Regulatory pathway confirmed. First 3 renewable energy client relationships initiated within the engagement period."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licence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VAT/GST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"Local Southeast Asia renewable energy incumbents",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"Existing Southeast Asia regulatory relationships, local brand, and established distribution built over years",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renewable energy segments where international advantages outperform Southeast Asia local incumbents — and positions clients there."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renewable energy majors with Southeast Asia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"Global brand, capital, and existing client relationships in the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renewable energy segments global majors underserve — middle market, specific Southeast Asia verticals, or next-generation technology."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renewable energy entrants in Southeast Asia",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Southeast Asia market entry strategies that create first-mover position before international competitors establish Southeast Asia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Southeast Asia regulatory deadline or policy change creates a specific renewable energy commercial opportunity window",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Southeast Asia local partner or enterprise customer has approached you about commercial renewable energy collaboration",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Southeast Asia market entry and requested a 90-day renewable energy execution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renewable energy competitor has announced Southeast Asia market entry and you need a response strategy within 90 days",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your renewable energy product or service capability in Southeast Asia"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"Southeast Asia renewable energy market validation and regulatory mapping",</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 compliance gap",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Southeast Asia regulatory decision determines market entry timeline and capital requirement — getting it right in Week 1-2 saves 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"Southeast Asia renewable energy partner and buyer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"Right local Southeast Asia renewable energy partners determine commercial speed more than any other single factor"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"Southeast Asia renewable energy financial model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"Local unit economics model, 12-month Southeast Asia GTM plan, pricing architecture",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"Southeast Asia renewable energy unit economics consistently differ from home market — this phase prevents the most common market entry financial error"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"Southeast Asia renewable energy execution plan and capital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"Southeast Asia renewable energy market entry requires board commitment — the commercial case and regulatory clarity must be built together"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Southeast Asia renewable energy strategic market entry decision",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Southeast Asia market entry capital and business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Southeast Asia execution accountability",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Southeast Asia renewable energy licence and compliance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Southeast Asia renewable energy partner and customer pipeline",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Southeast Asia renewable energy localisation and compliance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"Entering Southeast Asia renewable energy market without validating local unit economics — international pricing consistently does not translate to Southeast Asia",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"Skipping Southeast Asia renewable energy local partner identification — Southeast Asia requires partnership for regulatory and distribution access",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Southeast Asia renewable energy regulatory timeline — most market entry timelines extend 50-100% beyond initial estimates",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"Building Southeast Asia renewable energy GTM on headquarters assumptions — local buyer behaviour and channels all differ significantly from home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renewable energy market: significant and growing — primary research confirms commercial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renewable energy regulatory framework: maturing and creating clearer pathways for compliant international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renewable energy partner ecosystem: active and seeking international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in Southeast Asia renewable energy: active incentive programmes creating procurement and co-investment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Southeast Asia renewable energy entry in 2024-2027 creates structural positions unavailable to late entrants."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renewable energy regulatory frameworks are being finalised — early engagement shapes the compliance environment",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renewable energy infrastructure and partner ecosystems are being built — first-mover positions available now",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Southeast Asia renewable energy procurement and incentive windows are open with approaching application deadlines"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"Validate Southeast Asia renewable energy market demand with 30+ primary buyer and regulatory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Southeast Asia renewable energy unit economics and market-specific cost structures.",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"End-to-end Southeast Asia renewable energy market entry from regulatory pathway to first commercial milestone.",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"Embedded Southeast Asia renewable energy GTM team covering partner and customer outreach.",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grounded in validated primary market data.",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localisation roadmap for Southeast Asia renewable energy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across all company types in the Southeast Asia renewable energy space?|Yes — all company types across the full renewable energy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Southeast Asia renewable energy market entry engagement take?|Typically 8-12 weeks for demand validation, regulatory mapping, and partner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Southeast Asia renewable energy local partners?|Yes — Southeast Asia renewable energy partner identification is core to every GreyRadius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 distinguishes GreyRadius for Southeast Asia renewable energy market entry?|Primary research — 30+ local buyer, regulator, and partner interviews in every mandate, not secondary research only."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"keywords": "Southeast Asia renewable energy consulting, Vietnam solar advisory, Indonesia geothermal GTM, Singapore green finance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"regions": "Vietnam — Mekong Delta solar and wind; Indonesia — geothermal Java and Sumatra; Singapore — green finance and carbon",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"stat1n": "$30B",</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"stat1l": "Southeast Asia renewable energy investment by 2028",</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"stat1b": "Vietnam solar boom, Indonesia geothermal, and Singapore green finance hub creating ASEAN cleantech demand.",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"stat3l": "Southeast Asia renewable energy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"slug": "gulf-diagnostics-pathology-entry",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"parent": "diagnostics",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"title": "Gulf diagnostics and pathology technology market entry strategy | GreyRadius",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diagnostics market entry — regulatory mapping, partner identification,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"h1": "Gulf diagnostics and pathology technology market entry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diagnostics to Gulf's MOH-driven healthcare quality mandate — strategy for diagnostics companies entering the GCC.",</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diagnostics market entry mandates in Gulf and across India, Gulf, Africa, and Southeast Asia with 30+ primary interviews per engagement, regulatory depth, and commercial rigour. Our diagnostics practice covers opportunity assessment, market entry execution, GTM-as-a-service, and capital raise — delivered by consultants with direct Gulf market experience.",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2024-2027 window is critical for diagnostics entry in Gulf — regulatory frameworks are being finalised, infrastructure is being built, and first-mover positions are being established. Companies entering now access structural advantages unavailable to entrants in 2027 and beyond.",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diagnostics market is growing at 15-30% annually — primary research confirms significant commercial opportunity for international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with clearer pathways for compliant international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in Gulf are creating co-investment and procurement opportunities for diagnostics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Gulf market positions in 2024-2027 benefit from structural advantages.",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ecosystems in Gulf actively seek international diagnostics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diagnostics regulatory requirements are specific and require specialist knowledge to navigate efficiently.",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distribution, and regulatory compliance.",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"Unit economics for diagnostics in Gulf differ significantly from Western benchmarks — local financial modelling is essential.",</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Gulf incumbents with existing regulatory relationships and distribution is intense."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mapping|Validate diagnostics demand and map the specific regulatory requirements for your business model in Gulf.",</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identification|Identify the right commercial, distribution, and regulatory partners for Gulf diagnostics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plan|Go-to-market plan with realistic Gulf commercial timelines and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 modelling|Gulf-specific financial model built on validated local unit economics for diagnostics.",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pitch book|Investor-ready pitch book grounded in Gulf diagnostics primary market data and regulatory analysis.",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and commercial localisation|Specific localisation roadmap for Gulf diagnostics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"Diagnostics Technology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Gulf diagnostics market opportunity and navigate regulatory requirements before committing capital to Gulf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"30+ primary interviews with Gulf buyers, regulators, and partners. Diagnostics regulatory pathway mapping. Partner identification and commercial structure design.",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on validated Gulf data. First local partner signed within 8 months. Commercial revenue achieved in Year 1."</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"Diagnostics Product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at home but needed Gulf demand validation, local pricing, and distribution strategy for diagnostics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Gulf price points. Diagnostics distribution channel identification. Regulatory compliance gap assessment and localisation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"Gulf pricing validated. First distribution partner signed. Diagnostics localisation development started with clear milestone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"Diagnostics Services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Gulf entity, regulatory licence, and first diagnostics client relationships for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"Diagnostics regulatory licence pathway. Gulf entity structure recommendation. Diagnostics prospect identification and C-suite introduction programme.",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"Gulf entity established. Regulatory pathway confirmed. First 3 diagnostics client relationships initiated within the engagement period."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licence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VAT/GST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"Local Gulf diagnostics incumbents",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"Existing Gulf regulatory relationships, local brand, and established distribution built over years",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diagnostics segments where international advantages outperform Gulf local incumbents — and positions clients there."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diagnostics majors with Gulf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"Global brand, capital, and existing client relationships in the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diagnostics segments global majors underserve — middle market, specific Gulf verticals, or next-generation technology."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diagnostics entrants in Gulf",</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Gulf market entry strategies that create first-mover position before international competitors establish Gulf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Gulf regulatory deadline or policy change creates a specific diagnostics commercial opportunity window",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Gulf local partner or enterprise customer has approached you about commercial diagnostics collaboration",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Gulf market entry and requested a 90-day diagnostics execution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diagnostics competitor has announced Gulf market entry and you need a response strategy within 90 days",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your diagnostics product or service capability in Gulf"</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"Gulf diagnostics market validation and regulatory mapping",</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 compliance gap",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Gulf regulatory decision determines market entry timeline and capital requirement — getting it right in Week 1-2 saves 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"Gulf diagnostics partner and buyer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"Right local Gulf diagnostics partners determine commercial speed more than any other single factor"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"Gulf diagnostics financial model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"Local unit economics model, 12-month Gulf GTM plan, pricing architecture",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"Gulf diagnostics unit economics consistently differ from home market — this phase prevents the most common market entry financial error"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"Gulf diagnostics execution plan and capital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"Gulf diagnostics market entry requires board commitment — the commercial case and regulatory clarity must be built together"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Gulf diagnostics strategic market entry decision",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Gulf market entry capital and business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Gulf execution accountability",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Gulf diagnostics licence and compliance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Gulf diagnostics partner and customer pipeline",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Gulf diagnostics localisation and compliance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"Entering Gulf diagnostics market without validating local unit economics — international pricing consistently does not translate to Gulf",</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"Skipping Gulf diagnostics local partner identification — Gulf requires partnership for regulatory and distribution access",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Gulf diagnostics regulatory timeline — most market entry timelines extend 50-100% beyond initial estimates",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"Building Gulf diagnostics GTM on headquarters assumptions — local buyer behaviour and channels all differ significantly from home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diagnostics market: significant and growing — primary research confirms commercial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diagnostics regulatory framework: maturing and creating clearer pathways for compliant international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diagnostics partner ecosystem: active and seeking international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in Gulf diagnostics: active incentive programmes creating procurement and co-investment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Gulf diagnostics entry in 2024-2027 creates structural positions unavailable to late entrants."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diagnostics regulatory frameworks are being finalised — early engagement shapes the compliance environment",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diagnostics infrastructure and partner ecosystems are being built — first-mover positions available now",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Gulf diagnostics procurement and incentive windows are open with approaching application deadlines"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"Validate Gulf diagnostics market demand with 30+ primary buyer and regulatory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Gulf diagnostics unit economics and market-specific cost structures.",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"End-to-end Gulf diagnostics market entry from regulatory pathway to first commercial milestone.",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"Embedded Gulf diagnostics GTM team covering partner and customer outreach.",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grounded in validated primary market data.",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localisation roadmap for Gulf diagnostics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across all company types in the Gulf diagnostics space?|Yes — all company types across the full diagnostics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Gulf diagnostics market entry engagement take?|Typically 8-12 weeks for demand validation, regulatory mapping, and partner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Gulf diagnostics local partners?|Yes — Gulf diagnostics partner identification is core to every GreyRadius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 distinguishes GreyRadius for Gulf diagnostics market entry?|Primary research — 30+ local buyer, regulator, and partner interviews in every mandate, not secondary research only."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"keywords": "Gulf diagnostics consulting, Saudi MOH laboratory advisory, UAE HAAD diagnostics GTM, Gulf pathology technology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"regions": "Saudi Arabia — MOH primary healthcare labs and hospital diagnostics; UAE — HAAD Abu Dhabi and DHA Dubai healthcare",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"stat1n": "$4B",</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"stat1l": "Gulf diagnostics market by 2028",</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"stat1b": "Saudi MOH laboratory accreditation mandate and UAE HAAD quality standards creating structured diagnostics technology procurement.",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"stat3l": "Gulf diagnostics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"slug": "africa-diagnostics-pathology-entry",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"parent": "diagnostics",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"title": "Africa diagnostics and pathology technology market entry strategy | GreyRadius",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diagnostics market entry — regulatory mapping, partner identification,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"h1": "Africa diagnostics and pathology technology market entry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diagnostics to Africa's point-of-care and laboratory infrastructure gap — strategy for diagnostics companies entering Africa.",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diagnostics market entry mandates in Africa and across India, Gulf, Africa, and Southeast Asia with 30+ primary interviews per engagement, regulatory depth, and commercial rigour. Our diagnostics practice covers opportunity assessment, market entry execution, GTM-as-a-service, and capital raise — delivered by consultants with direct Africa market experience.",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2024-2027 window is critical for diagnostics entry in Africa — regulatory frameworks are being finalised, infrastructure is being built, and first-mover positions are being established. Companies entering now access structural advantages unavailable to entrants in 2027 and beyond.",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diagnostics market is growing at 15-30% annually — primary research confirms significant commercial opportunity for international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with clearer pathways for compliant international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in Africa are creating co-investment and procurement opportunities for diagnostics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Africa market positions in 2024-2027 benefit from structural advantages.",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ecosystems in Africa actively seek international diagnostics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diagnostics regulatory requirements are specific and require specialist knowledge to navigate efficiently.",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distribution, and regulatory compliance.",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"Unit economics for diagnostics in Africa differ significantly from Western benchmarks — local financial modelling is essential.",</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Africa incumbents with existing regulatory relationships and distribution is intense."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mapping|Validate diagnostics demand and map the specific regulatory requirements for your business model in Africa.",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identification|Identify the right commercial, distribution, and regulatory partners for Africa diagnostics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plan|Go-to-market plan with realistic Africa commercial timelines and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 modelling|Africa-specific financial model built on validated local unit economics for diagnostics.",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pitch book|Investor-ready pitch book grounded in Africa diagnostics primary market data and regulatory analysis.",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and commercial localisation|Specific localisation roadmap for Africa diagnostics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"Diagnostics Technology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Africa diagnostics market opportunity and navigate regulatory requirements before committing capital to Africa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"30+ primary interviews with Africa buyers, regulators, and partners. Diagnostics regulatory pathway mapping. Partner identification and commercial structure design.",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on validated Africa data. First local partner signed within 8 months. Commercial revenue achieved in Year 1."</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"Diagnostics Product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at home but needed Africa demand validation, local pricing, and distribution strategy for diagnostics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Africa price points. Diagnostics distribution channel identification. Regulatory compliance gap assessment and localisation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"Africa pricing validated. First distribution partner signed. Diagnostics localisation development started with clear milestone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"Diagnostics Services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Africa entity, regulatory licence, and first diagnostics client relationships for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"Diagnostics regulatory licence pathway. Africa entity structure recommendation. Diagnostics prospect identification and C-suite introduction programme.",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"Africa entity established. Regulatory pathway confirmed. First 3 diagnostics client relationships initiated within the engagement period."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licence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VAT/GST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"Local Africa diagnostics incumbents",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"Existing Africa regulatory relationships, local brand, and established distribution built over years",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diagnostics segments where international advantages outperform Africa local incumbents — and positions clients there."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diagnostics majors with Africa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"Global brand, capital, and existing client relationships in the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diagnostics segments global majors underserve — middle market, specific Africa verticals, or next-generation technology."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diagnostics entrants in Africa",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Africa market entry strategies that create first-mover position before international competitors establish Africa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Africa regulatory deadline or policy change creates a specific diagnostics commercial opportunity window",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Africa local partner or enterprise customer has approached you about commercial diagnostics collaboration",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Africa market entry and requested a 90-day diagnostics execution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diagnostics competitor has announced Africa market entry and you need a response strategy within 90 days",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your diagnostics product or service capability in Africa"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"Africa diagnostics market validation and regulatory mapping",</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 compliance gap",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Africa regulatory decision determines market entry timeline and capital requirement — getting it right in Week 1-2 saves 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"Africa diagnostics partner and buyer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"Right local Africa diagnostics partners determine commercial speed more than any other single factor"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"Africa diagnostics financial model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"Local unit economics model, 12-month Africa GTM plan, pricing architecture",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"Africa diagnostics unit economics consistently differ from home market — this phase prevents the most common market entry financial error"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"Africa diagnostics execution plan and capital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"Africa diagnostics market entry requires board commitment — the commercial case and regulatory clarity must be built together"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Africa diagnostics strategic market entry decision",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Africa market entry capital and business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Africa execution accountability",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Africa diagnostics licence and compliance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Africa diagnostics partner and customer pipeline",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Africa diagnostics localisation and compliance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"Entering Africa diagnostics market without validating local unit economics — international pricing consistently does not translate to Africa",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"Skipping Africa diagnostics local partner identification — Africa requires partnership for regulatory and distribution access",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Africa diagnostics regulatory timeline — most market entry timelines extend 50-100% beyond initial estimates",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"Building Africa diagnostics GTM on headquarters assumptions — local buyer behaviour and channels all differ significantly from home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diagnostics market: significant and growing — primary research confirms commercial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diagnostics regulatory framework: maturing and creating clearer pathways for compliant international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diagnostics partner ecosystem: active and seeking international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in Africa diagnostics: active incentive programmes creating procurement and co-investment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Africa diagnostics entry in 2024-2027 creates structural positions unavailable to late entrants."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diagnostics regulatory frameworks are being finalised — early engagement shapes the compliance environment",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diagnostics infrastructure and partner ecosystems are being built — first-mover positions available now",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Africa diagnostics procurement and incentive windows are open with approaching application deadlines"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"Validate Africa diagnostics market demand with 30+ primary buyer and regulatory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Africa diagnostics unit economics and market-specific cost structures.",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"End-to-end Africa diagnostics market entry from regulatory pathway to first commercial milestone.",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"Embedded Africa diagnostics GTM team covering partner and customer outreach.",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grounded in validated primary market data.",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localisation roadmap for Africa diagnostics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across all company types in the Africa diagnostics space?|Yes — all company types across the full diagnostics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Africa diagnostics market entry engagement take?|Typically 8-12 weeks for demand validation, regulatory mapping, and partner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Africa diagnostics local partners?|Yes — Africa diagnostics partner identification is core to every GreyRadius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 distinguishes GreyRadius for Africa diagnostics market entry?|Primary research — 30+ local buyer, regulator, and partner interviews in every mandate, not secondary research only."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"keywords": "Africa diagnostics consulting, Nigeria NAFDAC advisory, Kenya KEBS diagnostics GTM, Africa point-of-care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"regions": "Nigeria — Lagos and Abuja tertiary hospital diagnostics; Kenya — KEMRI and Nairobi private lab; South Africa — NHLS lab network",</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"stat1n": "$3B",</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"stat1l": "Africa diagnostics market by 2028",</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"stat1b": "PEPFAR, Global Fund, and Africa CDC driving diagnostics investment — Nigeria, Kenya, South Africa the primary markets.",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"stat3l": "Africa diagnostics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"slug": "southeast-asia-diagnostics-entry",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"parent": "diagnostics",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"title": "Southeast Asia diagnostics and medical technology market entry strategy | GreyRadius",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diagnostics market entry — regulatory mapping, partner identification,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"h1": "Southeast Asia diagnostics and medical technology market entry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diagnostics to Southeast Asia's ASEAN healthcare infrastructure investment — strategy for diagnostics companies entering ASEAN.",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diagnostics market entry mandates in Southeast Asia and across India, Gulf, Africa, and Southeast Asia with 30+ primary interviews per engagement, regulatory depth, and commercial rigour. Our diagnostics practice covers opportunity assessment, market entry execution, GTM-as-a-service, and capital raise — delivered by consultants with direct Southeast Asia market experience.",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2024-2027 window is critical for diagnostics entry in Southeast Asia — regulatory frameworks are being finalised, infrastructure is being built, and first-mover positions are being established. Companies entering now access structural advantages unavailable to entrants in 2027 and beyond.",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diagnostics market is growing at 15-30% annually — primary research confirms significant commercial opportunity for international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with clearer pathways for compliant international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in Southeast Asia are creating co-investment and procurement opportunities for diagnostics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Southeast Asia market positions in 2024-2027 benefit from structural advantages.",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ecosystems in Southeast Asia actively seek international diagnostics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diagnostics regulatory requirements are specific and require specialist knowledge to navigate efficiently.",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distribution, and regulatory compliance.",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"Unit economics for diagnostics in Southeast Asia differ significantly from Western benchmarks — local financial modelling is essential.",</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Southeast Asia incumbents with existing regulatory relationships and distribution is intense."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mapping|Validate diagnostics demand and map the specific regulatory requirements for your business model in Southeast Asia.",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identification|Identify the right commercial, distribution, and regulatory partners for Southeast Asia diagnostics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plan|Go-to-market plan with realistic Southeast Asia commercial timelines and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 modelling|Southeast Asia-specific financial model built on validated local unit economics for diagnostics.",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pitch book|Investor-ready pitch book grounded in Southeast Asia diagnostics primary market data and regulatory analysis.",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and commercial localisation|Specific localisation roadmap for Southeast Asia diagnostics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"Diagnostics Technology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Southeast Asia diagnostics market opportunity and navigate regulatory requirements before committing capital to Southeast Asia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"30+ primary interviews with Southeast Asia buyers, regulators, and partners. Diagnostics regulatory pathway mapping. Partner identification and commercial structure design.",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on validated Southeast Asia data. First local partner signed within 8 months. Commercial revenue achieved in Year 1."</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"Diagnostics Product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at home but needed Southeast Asia demand validation, local pricing, and distribution strategy for diagnostics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Southeast Asia price points. Diagnostics distribution channel identification. Regulatory compliance gap assessment and localisation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"Southeast Asia pricing validated. First distribution partner signed. Diagnostics localisation development started with clear milestone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"Diagnostics Services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Southeast Asia entity, regulatory licence, and first diagnostics client relationships for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"Diagnostics regulatory licence pathway. Southeast Asia entity structure recommendation. Diagnostics prospect identification and C-suite introduction programme.",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"Southeast Asia entity established. Regulatory pathway confirmed. First 3 diagnostics client relationships initiated within the engagement period."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licence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VAT/GST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"Local Southeast Asia diagnostics incumbents",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"Existing Southeast Asia regulatory relationships, local brand, and established distribution built over years",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diagnostics segments where international advantages outperform Southeast Asia local incumbents — and positions clients there."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diagnostics majors with Southeast Asia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"Global brand, capital, and existing client relationships in the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diagnostics segments global majors underserve — middle market, specific Southeast Asia verticals, or next-generation technology."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diagnostics entrants in Southeast Asia",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Southeast Asia market entry strategies that create first-mover position before international competitors establish Southeast Asia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Southeast Asia regulatory deadline or policy change creates a specific diagnostics commercial opportunity window",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Southeast Asia local partner or enterprise customer has approached you about commercial diagnostics collaboration",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Southeast Asia market entry and requested a 90-day diagnostics execution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diagnostics competitor has announced Southeast Asia market entry and you need a response strategy within 90 days",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your diagnostics product or service capability in Southeast Asia"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"Southeast Asia diagnostics market validation and regulatory mapping",</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 compliance gap",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Southeast Asia regulatory decision determines market entry timeline and capital requirement — getting it right in Week 1-2 saves 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"Southeast Asia diagnostics partner and buyer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"Right local Southeast Asia diagnostics partners determine commercial speed more than any other single factor"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"Southeast Asia diagnostics financial model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"Local unit economics model, 12-month Southeast Asia GTM plan, pricing architecture",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"Southeast Asia diagnostics unit economics consistently differ from home market — this phase prevents the most common market entry financial error"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"Southeast Asia diagnostics execution plan and capital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"Southeast Asia diagnostics market entry requires board commitment — the commercial case and regulatory clarity must be built together"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Southeast Asia diagnostics strategic market entry decision",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Southeast Asia market entry capital and business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Southeast Asia execution accountability",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Southeast Asia diagnostics licence and compliance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Southeast Asia diagnostics partner and customer pipeline",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Southeast Asia diagnostics localisation and compliance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"Entering Southeast Asia diagnostics market without validating local unit economics — international pricing consistently does not translate to Southeast Asia",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"Skipping Southeast Asia diagnostics local partner identification — Southeast Asia requires partnership for regulatory and distribution access",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Southeast Asia diagnostics regulatory timeline — most market entry timelines extend 50-100% beyond initial estimates",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"Building Southeast Asia diagnostics GTM on headquarters assumptions — local buyer behaviour and channels all differ significantly from home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diagnostics market: significant and growing — primary research confirms commercial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diagnostics regulatory framework: maturing and creating clearer pathways for compliant international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diagnostics partner ecosystem: active and seeking international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in Southeast Asia diagnostics: active incentive programmes creating procurement and co-investment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Southeast Asia diagnostics entry in 2024-2027 creates structural positions unavailable to late entrants."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diagnostics regulatory frameworks are being finalised — early engagement shapes the compliance environment",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diagnostics infrastructure and partner ecosystems are being built — first-mover positions available now",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Southeast Asia diagnostics procurement and incentive windows are open with approaching application deadlines"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"Validate Southeast Asia diagnostics market demand with 30+ primary buyer and regulatory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Southeast Asia diagnostics unit economics and market-specific cost structures.",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"End-to-end Southeast Asia diagnostics market entry from regulatory pathway to first commercial milestone.",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"Embedded Southeast Asia diagnostics GTM team covering partner and customer outreach.",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grounded in validated primary market data.",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localisation roadmap for Southeast Asia diagnostics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across all company types in the Southeast Asia diagnostics space?|Yes — all company types across the full diagnostics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Southeast Asia diagnostics market entry engagement take?|Typically 8-12 weeks for demand validation, regulatory mapping, and partner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Southeast Asia diagnostics local partners?|Yes — Southeast Asia diagnostics partner identification is core to every GreyRadius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 distinguishes GreyRadius for Southeast Asia diagnostics market entry?|Primary research — 30+ local buyer, regulator, and partner interviews in every mandate, not secondary research only."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"keywords": "Southeast Asia diagnostics consulting, Singapore HSA advisory, Indonesia BPOM diagnostics GTM, ASEAN medical technology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"regions": "Singapore — HSA-regulated medical device hub; Indonesia — BPOM-regulated 270M healthcare market; Thailand — FDA-cleared medical technology",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"stat1n": "$8B",</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"stat1l": "Southeast Asia diagnostics market by 2028",</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"stat1b": "Singapore HSA, Indonesia BPOM, and Thailand FDA creating regulatory frameworks for diagnostics market entry across ASEAN.",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"stat3l": "Southeast Asia diagnostics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"slug": "gulf-drones-technology-entry",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"parent": "drones",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"title": "Gulf drone and UAV technology market entry strategy | GreyRadius",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drones market entry — regulatory mapping, partner identification,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"h1": "Gulf drone and UAV technology market entry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drone technology to Gulf's Vision 2030 smart city and infrastructure inspection market — strategy for drone companies entering the GCC.",</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drones market entry mandates in Gulf and across India, Gulf, Africa, and Southeast Asia with 30+ primary interviews per engagement, regulatory depth, and commercial rigour. Our drones practice covers opportunity assessment, market entry execution, GTM-as-a-service, and capital raise — delivered by consultants with direct Gulf market experience.",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2024-2027 window is critical for drones entry in Gulf — regulatory frameworks are being finalised, infrastructure is being built, and first-mover positions are being established. Companies entering now access structural advantages unavailable to entrants in 2027 and beyond.",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drones market is growing at 15-30% annually — primary research confirms significant commercial opportunity for international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with clearer pathways for compliant international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in Gulf are creating co-investment and procurement opportunities for drones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Gulf market positions in 2024-2027 benefit from structural advantages.",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ecosystems in Gulf actively seek international drones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drones regulatory requirements are specific and require specialist knowledge to navigate efficiently.",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distribution, and regulatory compliance.",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"Unit economics for drones in Gulf differ significantly from Western benchmarks — local financial modelling is essential.",</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Gulf incumbents with existing regulatory relationships and distribution is intense."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mapping|Validate drones demand and map the specific regulatory requirements for your business model in Gulf.",</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identification|Identify the right commercial, distribution, and regulatory partners for Gulf drones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plan|Go-to-market plan with realistic Gulf commercial timelines and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 modelling|Gulf-specific financial model built on validated local unit economics for drones.",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pitch book|Investor-ready pitch book grounded in Gulf drones primary market data and regulatory analysis.",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and commercial localisation|Specific localisation roadmap for Gulf drones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"Drones Technology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Gulf drones market opportunity and navigate regulatory requirements before committing capital to Gulf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"30+ primary interviews with Gulf buyers, regulators, and partners. Drones regulatory pathway mapping. Partner identification and commercial structure design.",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on validated Gulf data. First local partner signed within 8 months. Commercial revenue achieved in Year 1."</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"Drones Product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at home but needed Gulf demand validation, local pricing, and distribution strategy for drones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Gulf price points. Drones distribution channel identification. Regulatory compliance gap assessment and localisation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"Gulf pricing validated. First distribution partner signed. Drones localisation development started with clear milestone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"Drones Services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Gulf entity, regulatory licence, and first drones client relationships for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"Drones regulatory licence pathway. Gulf entity structure recommendation. Drones prospect identification and C-suite introduction programme.",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"Gulf entity established. Regulatory pathway confirmed. First 3 drones client relationships initiated within the engagement period."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licence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VAT/GST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"Local Gulf drones incumbents",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"Existing Gulf regulatory relationships, local brand, and established distribution built over years",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drones segments where international advantages outperform Gulf local incumbents — and positions clients there."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drones majors with Gulf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"Global brand, capital, and existing client relationships in the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drones segments global majors underserve — middle market, specific Gulf verticals, or next-generation technology."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drones entrants in Gulf",</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Gulf market entry strategies that create first-mover position before international competitors establish Gulf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Gulf regulatory deadline or policy change creates a specific drones commercial opportunity window",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Gulf local partner or enterprise customer has approached you about commercial drones collaboration",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Gulf market entry and requested a 90-day drones execution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drones competitor has announced Gulf market entry and you need a response strategy within 90 days",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your drones product or service capability in Gulf"</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"Gulf drones market validation and regulatory mapping",</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 compliance gap",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Gulf regulatory decision determines market entry timeline and capital requirement — getting it right in Week 1-2 saves 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"Gulf drones partner and buyer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"Right local Gulf drones partners determine commercial speed more than any other single factor"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"Gulf drones financial model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"Local unit economics model, 12-month Gulf GTM plan, pricing architecture",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"Gulf drones unit economics consistently differ from home market — this phase prevents the most common market entry financial error"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"Gulf drones execution plan and capital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"Gulf drones market entry requires board commitment — the commercial case and regulatory clarity must be built together"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Gulf drones strategic market entry decision",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Gulf market entry capital and business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Gulf execution accountability",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Gulf drones licence and compliance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Gulf drones partner and customer pipeline",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Gulf drones localisation and compliance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"Entering Gulf drones market without validating local unit economics — international pricing consistently does not translate to Gulf",</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"Skipping Gulf drones local partner identification — Gulf requires partnership for regulatory and distribution access",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Gulf drones regulatory timeline — most market entry timelines extend 50-100% beyond initial estimates",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"Building Gulf drones GTM on headquarters assumptions — local buyer behaviour and channels all differ significantly from home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drones market: significant and growing — primary research confirms commercial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drones regulatory framework: maturing and creating clearer pathways for compliant international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drones partner ecosystem: active and seeking international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in Gulf drones: active incentive programmes creating procurement and co-investment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Gulf drones entry in 2024-2027 creates structural positions unavailable to late entrants."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drones regulatory frameworks are being finalised — early engagement shapes the compliance environment",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drones infrastructure and partner ecosystems are being built — first-mover positions available now",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Gulf drones procurement and incentive windows are open with approaching application deadlines"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"Validate Gulf drones market demand with 30+ primary buyer and regulatory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Gulf drones unit economics and market-specific cost structures.",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"End-to-end Gulf drones market entry from regulatory pathway to first commercial milestone.",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"Embedded Gulf drones GTM team covering partner and customer outreach.",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grounded in validated primary market data.",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localisation roadmap for Gulf drones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across all company types in the Gulf drones space?|Yes — all company types across the full drones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Gulf drones market entry engagement take?|Typically 8-12 weeks for demand validation, regulatory mapping, and partner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Gulf drones local partners?|Yes — Gulf drones partner identification is core to every GreyRadius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 distinguishes GreyRadius for Gulf drones market entry?|Primary research — 30+ local buyer, regulator, and partner interviews in every mandate, not secondary research only."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"keywords": "Gulf drone consulting, GACA advisory, UAE GCAA drone GTM, Gulf UAV technology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"regions": "Saudi Arabia — NEOM and Vision 2030 smart infrastructure; UAE — Dubai and Abu Dhabi smart city drone; GCAA-regulated airspace",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"stat1n": "$1.5B",</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"stat1l": "Gulf drone market by 2028",</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"stat1b": "GACA drone regulatory framework, NEOM smart city drone logistics, and ADNOC infrastructure inspection all creating Gulf drone demand.",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"stat3l": "Gulf drones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"slug": "africa-drones-technology-entry",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"parent": "drones",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"title": "Africa drone and UAV technology market entry strategy | GreyRadius",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drones market entry — regulatory mapping, partner identification,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"h1": "Africa drone and UAV technology market entry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drone technology to Africa's medical delivery and agricultural survey market — strategy for drone companies entering Africa.",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drones market entry mandates in Africa and across India, Gulf, Africa, and Southeast Asia with 30+ primary interviews per engagement, regulatory depth, and commercial rigour. Our drones practice covers opportunity assessment, market entry execution, GTM-as-a-service, and capital raise — delivered by consultants with direct Africa market experience.",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2024-2027 window is critical for drones entry in Africa — regulatory frameworks are being finalised, infrastructure is being built, and first-mover positions are being established. Companies entering now access structural advantages unavailable to entrants in 2027 and beyond.",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drones market is growing at 15-30% annually — primary research confirms significant commercial opportunity for international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with clearer pathways for compliant international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in Africa are creating co-investment and procurement opportunities for drones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Africa market positions in 2024-2027 benefit from structural advantages.",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ecosystems in Africa actively seek international drones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drones regulatory requirements are specific and require specialist knowledge to navigate efficiently.",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distribution, and regulatory compliance.",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"Unit economics for drones in Africa differ significantly from Western benchmarks — local financial modelling is essential.",</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Africa incumbents with existing regulatory relationships and distribution is intense."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mapping|Validate drones demand and map the specific regulatory requirements for your business model in Africa.",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identification|Identify the right commercial, distribution, and regulatory partners for Africa drones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plan|Go-to-market plan with realistic Africa commercial timelines and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 modelling|Africa-specific financial model built on validated local unit economics for drones.",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pitch book|Investor-ready pitch book grounded in Africa drones primary market data and regulatory analysis.",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and commercial localisation|Specific localisation roadmap for Africa drones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"Drones Technology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Africa drones market opportunity and navigate regulatory requirements before committing capital to Africa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"30+ primary interviews with Africa buyers, regulators, and partners. Drones regulatory pathway mapping. Partner identification and commercial structure design.",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on validated Africa data. First local partner signed within 8 months. Commercial revenue achieved in Year 1."</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"Drones Product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at home but needed Africa demand validation, local pricing, and distribution strategy for drones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Africa price points. Drones distribution channel identification. Regulatory compliance gap assessment and localisation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"Africa pricing validated. First distribution partner signed. Drones localisation development started with clear milestone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"Drones Services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Africa entity, regulatory licence, and first drones client relationships for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"Drones regulatory licence pathway. Africa entity structure recommendation. Drones prospect identification and C-suite introduction programme.",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"Africa entity established. Regulatory pathway confirmed. First 3 drones client relationships initiated within the engagement period."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licence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VAT/GST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"Local Africa drones incumbents",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"Existing Africa regulatory relationships, local brand, and established distribution built over years",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drones segments where international advantages outperform Africa local incumbents — and positions clients there."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drones majors with Africa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"Global brand, capital, and existing client relationships in the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drones segments global majors underserve — middle market, specific Africa verticals, or next-generation technology."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drones entrants in Africa",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Africa market entry strategies that create first-mover position before international competitors establish Africa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Africa regulatory deadline or policy change creates a specific drones commercial opportunity window",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Africa local partner or enterprise customer has approached you about commercial drones collaboration",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Africa market entry and requested a 90-day drones execution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drones competitor has announced Africa market entry and you need a response strategy within 90 days",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your drones product or service capability in Africa"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"Africa drones market validation and regulatory mapping",</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 compliance gap",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Africa regulatory decision determines market entry timeline and capital requirement — getting it right in Week 1-2 saves 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"Africa drones partner and buyer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"Right local Africa drones partners determine commercial speed more than any other single factor"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"Africa drones financial model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"Local unit economics model, 12-month Africa GTM plan, pricing architecture",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"Africa drones unit economics consistently differ from home market — this phase prevents the most common market entry financial error"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"Africa drones execution plan and capital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"Africa drones market entry requires board commitment — the commercial case and regulatory clarity must be built together"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Africa drones strategic market entry decision",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Africa market entry capital and business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Africa execution accountability",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Africa drones licence and compliance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Africa drones partner and customer pipeline",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Africa drones localisation and compliance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"Entering Africa drones market without validating local unit economics — international pricing consistently does not translate to Africa",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"Skipping Africa drones local partner identification — Africa requires partnership for regulatory and distribution access",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Africa drones regulatory timeline — most market entry timelines extend 50-100% beyond initial estimates",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"Building Africa drones GTM on headquarters assumptions — local buyer behaviour and channels all differ significantly from home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drones market: significant and growing — primary research confirms commercial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drones regulatory framework: maturing and creating clearer pathways for compliant international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drones partner ecosystem: active and seeking international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in Africa drones: active incentive programmes creating procurement and co-investment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Africa drones entry in 2024-2027 creates structural positions unavailable to late entrants."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drones regulatory frameworks are being finalised — early engagement shapes the compliance environment",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drones infrastructure and partner ecosystems are being built — first-mover positions available now",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Africa drones procurement and incentive windows are open with approaching application deadlines"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"Validate Africa drones market demand with 30+ primary buyer and regulatory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Africa drones unit economics and market-specific cost structures.",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"End-to-end Africa drones market entry from regulatory pathway to first commercial milestone.",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"Embedded Africa drones GTM team covering partner and customer outreach.",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grounded in validated primary market data.",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localisation roadmap for Africa drones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across all company types in the Africa drones space?|Yes — all company types across the full drones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Africa drones market entry engagement take?|Typically 8-12 weeks for demand validation, regulatory mapping, and partner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Africa drones local partners?|Yes — Africa drones partner identification is core to every GreyRadius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 distinguishes GreyRadius for Africa drones market entry?|Primary research — 30+ local buyer, regulator, and partner interviews in every mandate, not secondary research only."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"keywords": "Africa drone consulting, Rwanda RCAA advisory, Nigeria NCAA drone GTM, Africa UAV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"regions": "Rwanda — Zipline medical delivery hub; Nigeria — agricultural drone survey Kano; Kenya — survey and mapping Nairobi",</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"stat1n": "$10B",</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"stat1l": "Africa drone services market by 2030",</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"stat1b": "Zipline Rwanda medical delivery, Nigeria agricultural drone survey, and Kenya border surveillance creating Africa drone demand.",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"stat3l": "Africa drones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"slug": "southeast-asia-drones-technology-entry",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"parent": "drones",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"title": "Southeast Asia drone and UAV technology market entry strategy | GreyRadius",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drones market entry — regulatory mapping, partner identification,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"h1": "Southeast Asia drone and UAV technology market entry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drone technology to Southeast Asia's maritime surveillance and precision agriculture UAV market — strategy for drone companies entering ASEAN.",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drones market entry mandates in Southeast Asia and across India, Gulf, Africa, and Southeast Asia with 30+ primary interviews per engagement, regulatory depth, and commercial rigour. Our drones practice covers opportunity assessment, market entry execution, GTM-as-a-service, and capital raise — delivered by consultants with direct Southeast Asia market experience.",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2024-2027 window is critical for drones entry in Southeast Asia — regulatory frameworks are being finalised, infrastructure is being built, and first-mover positions are being established. Companies entering now access structural advantages unavailable to entrants in 2027 and beyond.",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drones market is growing at 15-30% annually — primary research confirms significant commercial opportunity for international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with clearer pathways for compliant international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in Southeast Asia are creating co-investment and procurement opportunities for drones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Southeast Asia market positions in 2024-2027 benefit from structural advantages.",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ecosystems in Southeast Asia actively seek international drones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drones regulatory requirements are specific and require specialist knowledge to navigate efficiently.",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distribution, and regulatory compliance.",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"Unit economics for drones in Southeast Asia differ significantly from Western benchmarks — local financial modelling is essential.",</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Southeast Asia incumbents with existing regulatory relationships and distribution is intense."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mapping|Validate drones demand and map the specific regulatory requirements for your business model in Southeast Asia.",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identification|Identify the right commercial, distribution, and regulatory partners for Southeast Asia drones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plan|Go-to-market plan with realistic Southeast Asia commercial timelines and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 modelling|Southeast Asia-specific financial model built on validated local unit economics for drones.",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pitch book|Investor-ready pitch book grounded in Southeast Asia drones primary market data and regulatory analysis.",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and commercial localisation|Specific localisation roadmap for Southeast Asia drones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"Drones Technology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Southeast Asia drones market opportunity and navigate regulatory requirements before committing capital to Southeast Asia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"30+ primary interviews with Southeast Asia buyers, regulators, and partners. Drones regulatory pathway mapping. Partner identification and commercial structure design.",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on validated Southeast Asia data. First local partner signed within 8 months. Commercial revenue achieved in Year 1."</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"Drones Product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at home but needed Southeast Asia demand validation, local pricing, and distribution strategy for drones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Southeast Asia price points. Drones distribution channel identification. Regulatory compliance gap assessment and localisation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"Southeast Asia pricing validated. First distribution partner signed. Drones localisation development started with clear milestone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"Drones Services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Southeast Asia entity, regulatory licence, and first drones client relationships for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"Drones regulatory licence pathway. Southeast Asia entity structure recommendation. Drones prospect identification and C-suite introduction programme.",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"Southeast Asia entity established. Regulatory pathway confirmed. First 3 drones client relationships initiated within the engagement period."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licence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VAT/GST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"Local Southeast Asia drones incumbents",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"Existing Southeast Asia regulatory relationships, local brand, and established distribution built over years",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drones segments where international advantages outperform Southeast Asia local incumbents — and positions clients there."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drones majors with Southeast Asia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"Global brand, capital, and existing client relationships in the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drones segments global majors underserve — middle market, specific Southeast Asia verticals, or next-generation technology."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drones entrants in Southeast Asia",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Southeast Asia market entry strategies that create first-mover position before international competitors establish Southeast Asia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Southeast Asia regulatory deadline or policy change creates a specific drones commercial opportunity window",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Southeast Asia local partner or enterprise customer has approached you about commercial drones collaboration",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Southeast Asia market entry and requested a 90-day drones execution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drones competitor has announced Southeast Asia market entry and you need a response strategy within 90 days",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your drones product or service capability in Southeast Asia"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"Southeast Asia drones market validation and regulatory mapping",</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 compliance gap",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Southeast Asia regulatory decision determines market entry timeline and capital requirement — getting it right in Week 1-2 saves 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"Southeast Asia drones partner and buyer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"Right local Southeast Asia drones partners determine commercial speed more than any other single factor"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"Southeast Asia drones financial model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"Local unit economics model, 12-month Southeast Asia GTM plan, pricing architecture",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"Southeast Asia drones unit economics consistently differ from home market — this phase prevents the most common market entry financial error"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"Southeast Asia drones execution plan and capital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"Southeast Asia drones market entry requires board commitment — the commercial case and regulatory clarity must be built together"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Southeast Asia drones strategic market entry decision",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Southeast Asia market entry capital and business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Southeast Asia execution accountability",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Southeast Asia drones licence and compliance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Southeast Asia drones partner and customer pipeline",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Southeast Asia drones localisation and compliance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"Entering Southeast Asia drones market without validating local unit economics — international pricing consistently does not translate to Southeast Asia",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"Skipping Southeast Asia drones local partner identification — Southeast Asia requires partnership for regulatory and distribution access",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Southeast Asia drones regulatory timeline — most market entry timelines extend 50-100% beyond initial estimates",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"Building Southeast Asia drones GTM on headquarters assumptions — local buyer behaviour and channels all differ significantly from home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drones market: significant and growing — primary research confirms commercial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drones regulatory framework: maturing and creating clearer pathways for compliant international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drones partner ecosystem: active and seeking international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in Southeast Asia drones: active incentive programmes creating procurement and co-investment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Southeast Asia drones entry in 2024-2027 creates structural positions unavailable to late entrants."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drones regulatory frameworks are being finalised — early engagement shapes the compliance environment",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drones infrastructure and partner ecosystems are being built — first-mover positions available now",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Southeast Asia drones procurement and incentive windows are open with approaching application deadlines"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"Validate Southeast Asia drones market demand with 30+ primary buyer and regulatory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Southeast Asia drones unit economics and market-specific cost structures.",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"End-to-end Southeast Asia drones market entry from regulatory pathway to first commercial milestone.",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"Embedded Southeast Asia drones GTM team covering partner and customer outreach.",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grounded in validated primary market data.",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localisation roadmap for Southeast Asia drones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across all company types in the Southeast Asia drones space?|Yes — all company types across the full drones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Southeast Asia drones market entry engagement take?|Typically 8-12 weeks for demand validation, regulatory mapping, and partner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Southeast Asia drones local partners?|Yes — Southeast Asia drones partner identification is core to every GreyRadius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 distinguishes GreyRadius for Southeast Asia drones market entry?|Primary research — 30+ local buyer, regulator, and partner interviews in every mandate, not secondary research only."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"keywords": "Southeast Asia drone consulting, Singapore CAAS advisory, Indonesia precision drone GTM, ASEAN UAV technology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"regions": "Singapore — CAAS UTM framework; Indonesia — agricultural drone Java; Thailand — precision agriculture; Malaysia — CAAM drone",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"stat1n": "$3B",</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"stat1l": "Southeast Asia drone market by 2028",</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"stat1b": "Indonesia archipelago logistics, Singapore UTM drone framework, and Thailand agricultural drone all creating ASEAN UAV demand.",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"stat3l": "Southeast Asia drones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"slug": "gulf-energy-storage-entry",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"parent": "energy-storage",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"title": "Gulf energy storage and battery technology market entry strategy | GreyRadius",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energy storage market entry — regulatory mapping, partner identification,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"h1": "Gulf energy storage and battery technology market entry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energy storage to Gulf's solar-plus-storage and grid modernisation — strategy for energy storage companies entering the GCC.",</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energy storage market entry mandates in Gulf and across India, Gulf, Africa, and Southeast Asia with 30+ primary interviews per engagement, regulatory depth, and commercial rigour. Our energy storage practice covers opportunity assessment, market entry execution, GTM-as-a-service, and capital raise — delivered by consultants with direct Gulf market experience.",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2024-2027 window is critical for energy storage entry in Gulf — regulatory frameworks are being finalised, infrastructure is being built, and first-mover positions are being established. Companies entering now access structural advantages unavailable to entrants in 2027 and beyond.",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energy storage market is growing at 15-30% annually — primary research confirms significant commercial opportunity for international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with clearer pathways for compliant international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in Gulf are creating co-investment and procurement opportunities for energy storage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Gulf market positions in 2024-2027 benefit from structural advantages.",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ecosystems in Gulf actively seek international energy storage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energy storage regulatory requirements are specific and require specialist knowledge to navigate efficiently.",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distribution, and regulatory compliance.",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"Unit economics for energy storage in Gulf differ significantly from Western benchmarks — local financial modelling is essential.",</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Gulf incumbents with existing regulatory relationships and distribution is intense."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mapping|Validate energy storage demand and map the specific regulatory requirements for your business model in Gulf.",</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identification|Identify the right commercial, distribution, and regulatory partners for Gulf energy storage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plan|Go-to-market plan with realistic Gulf commercial timelines and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 modelling|Gulf-specific financial model built on validated local unit economics for energy storage.",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pitch book|Investor-ready pitch book grounded in Gulf energy storage primary market data and regulatory analysis.",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and commercial localisation|Specific localisation roadmap for Gulf energy storage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"Energy Storage Technology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Gulf energy storage market opportunity and navigate regulatory requirements before committing capital to Gulf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"30+ primary interviews with Gulf buyers, regulators, and partners. Energy Storage regulatory pathway mapping. Partner identification and commercial structure design.",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on validated Gulf data. First local partner signed within 8 months. Commercial revenue achieved in Year 1."</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"Energy Storage Product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at home but needed Gulf demand validation, local pricing, and distribution strategy for energy storage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Gulf price points. Energy Storage distribution channel identification. Regulatory compliance gap assessment and localisation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"Gulf pricing validated. First distribution partner signed. Energy Storage localisation development started with clear milestone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"Energy Storage Services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Gulf entity, regulatory licence, and first energy storage client relationships for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"Energy Storage regulatory licence pathway. Gulf entity structure recommendation. Energy Storage prospect identification and C-suite introduction programme.",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"Gulf entity established. Regulatory pathway confirmed. First 3 energy storage client relationships initiated within the engagement period."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licence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VAT/GST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"Local Gulf energy storage incumbents",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"Existing Gulf regulatory relationships, local brand, and established distribution built over years",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energy storage segments where international advantages outperform Gulf local incumbents — and positions clients there."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energy storage majors with Gulf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"Global brand, capital, and existing client relationships in the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energy storage segments global majors underserve — middle market, specific Gulf verticals, or next-generation technology."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energy storage entrants in Gulf",</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Gulf market entry strategies that create first-mover position before international competitors establish Gulf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Gulf regulatory deadline or policy change creates a specific energy storage commercial opportunity window",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Gulf local partner or enterprise customer has approached you about commercial energy storage collaboration",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Gulf market entry and requested a 90-day energy storage execution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energy storage competitor has announced Gulf market entry and you need a response strategy within 90 days",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your energy storage product or service capability in Gulf"</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"Gulf energy storage market validation and regulatory mapping",</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 compliance gap",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Gulf regulatory decision determines market entry timeline and capital requirement — getting it right in Week 1-2 saves 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"Gulf energy storage partner and buyer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"Right local Gulf energy storage partners determine commercial speed more than any other single factor"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"Gulf energy storage financial model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"Local unit economics model, 12-month Gulf GTM plan, pricing architecture",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"Gulf energy storage unit economics consistently differ from home market — this phase prevents the most common market entry financial error"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"Gulf energy storage execution plan and capital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"Gulf energy storage market entry requires board commitment — the commercial case and regulatory clarity must be built together"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Gulf energy storage strategic market entry decision",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Gulf market entry capital and business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Gulf execution accountability",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Gulf energy storage licence and compliance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Gulf energy storage partner and customer pipeline",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Gulf energy storage localisation and compliance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"Entering Gulf energy storage market without validating local unit economics — international pricing consistently does not translate to Gulf",</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"Skipping Gulf energy storage local partner identification — Gulf requires partnership for regulatory and distribution access",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Gulf energy storage regulatory timeline — most market entry timelines extend 50-100% beyond initial estimates",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"Building Gulf energy storage GTM on headquarters assumptions — local buyer behaviour and channels all differ significantly from home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energy storage market: significant and growing — primary research confirms commercial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energy storage regulatory framework: maturing and creating clearer pathways for compliant international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energy storage partner ecosystem: active and seeking international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in Gulf energy storage: active incentive programmes creating procurement and co-investment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Gulf energy storage entry in 2024-2027 creates structural positions unavailable to late entrants."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energy storage regulatory frameworks are being finalised — early engagement shapes the compliance environment",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energy storage infrastructure and partner ecosystems are being built — first-mover positions available now",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Gulf energy storage procurement and incentive windows are open with approaching application deadlines"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"Validate Gulf energy storage market demand with 30+ primary buyer and regulatory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Gulf energy storage unit economics and market-specific cost structures.",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"End-to-end Gulf energy storage market entry from regulatory pathway to first commercial milestone.",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"Embedded Gulf energy storage GTM team covering partner and customer outreach.",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grounded in validated primary market data.",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localisation roadmap for Gulf energy storage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across all company types in the Gulf energy storage space?|Yes — all company types across the full energy storage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Gulf energy storage market entry engagement take?|Typically 8-12 weeks for demand validation, regulatory mapping, and partner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Gulf energy storage local partners?|Yes — Gulf energy storage partner identification is core to every GreyRadius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 distinguishes GreyRadius for Gulf energy storage market entry?|Primary research — 30+ local buyer, regulator, and partner interviews in every mandate, not secondary research only."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"keywords": "Gulf energy storage consulting, NEOM advisory, UAE DEWA storage GTM, Saudi Arabia battery technology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"regions": "Saudi Arabia — NEOM green energy storage; UAE — Abu Dhabi Al Dhafra and DEWA grid battery; Oman — PDO renewable storage",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"stat1n": "$5B",</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"stat1l": "Gulf energy storage market by 2028",</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"stat1b": "Saudi NEOM 100% renewable energy zone, UAE Al Dhafra solar-plus-storage, and DEWA grid battery creating Gulf energy storage demand.",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"stat3l": "Gulf energy storage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"slug": "africa-energy-storage-entry",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"parent": "energy-storage",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"title": "Africa energy storage and off-grid battery market entry strategy | GreyRadius",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energy storage market entry — regulatory mapping, partner identification,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"h1": "Africa energy storage and off-grid battery market entry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energy storage to Africa's solar home system and C&amp;I storage market — strategy for energy storage companies entering Africa.",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energy storage market entry mandates in Africa and across India, Gulf, Africa, and Southeast Asia with 30+ primary interviews per engagement, regulatory depth, and commercial rigour. Our energy storage practice covers opportunity assessment, market entry execution, GTM-as-a-service, and capital raise — delivered by consultants with direct Africa market experience.",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2024-2027 window is critical for energy storage entry in Africa — regulatory frameworks are being finalised, infrastructure is being built, and first-mover positions are being established. Companies entering now access structural advantages unavailable to entrants in 2027 and beyond.",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energy storage market is growing at 15-30% annually — primary research confirms significant commercial opportunity for international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with clearer pathways for compliant international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in Africa are creating co-investment and procurement opportunities for energy storage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Africa market positions in 2024-2027 benefit from structural advantages.",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ecosystems in Africa actively seek international energy storage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energy storage regulatory requirements are specific and require specialist knowledge to navigate efficiently.",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distribution, and regulatory compliance.",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"Unit economics for energy storage in Africa differ significantly from Western benchmarks — local financial modelling is essential.",</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Africa incumbents with existing regulatory relationships and distribution is intense."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mapping|Validate energy storage demand and map the specific regulatory requirements for your business model in Africa.",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identification|Identify the right commercial, distribution, and regulatory partners for Africa energy storage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plan|Go-to-market plan with realistic Africa commercial timelines and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 modelling|Africa-specific financial model built on validated local unit economics for energy storage.",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pitch book|Investor-ready pitch book grounded in Africa energy storage primary market data and regulatory analysis.",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and commercial localisation|Specific localisation roadmap for Africa energy storage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"Energy Storage Technology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Africa energy storage market opportunity and navigate regulatory requirements before committing capital to Africa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"30+ primary interviews with Africa buyers, regulators, and partners. Energy Storage regulatory pathway mapping. Partner identification and commercial structure design.",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on validated Africa data. First local partner signed within 8 months. Commercial revenue achieved in Year 1."</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"Energy Storage Product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at home but needed Africa demand validation, local pricing, and distribution strategy for energy storage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Africa price points. Energy Storage distribution channel identification. Regulatory compliance gap assessment and localisation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"Africa pricing validated. First distribution partner signed. Energy Storage localisation development started with clear milestone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"Energy Storage Services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Africa entity, regulatory licence, and first energy storage client relationships for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"Energy Storage regulatory licence pathway. Africa entity structure recommendation. Energy Storage prospect identification and C-suite introduction programme.",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"Africa entity established. Regulatory pathway confirmed. First 3 energy storage client relationships initiated within the engagement period."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licence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VAT/GST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"Local Africa energy storage incumbents",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"Existing Africa regulatory relationships, local brand, and established distribution built over years",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energy storage segments where international advantages outperform Africa local incumbents — and positions clients there."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energy storage majors with Africa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"Global brand, capital, and existing client relationships in the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energy storage segments global majors underserve — middle market, specific Africa verticals, or next-generation technology."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energy storage entrants in Africa",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Africa market entry strategies that create first-mover position before international competitors establish Africa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Africa regulatory deadline or policy change creates a specific energy storage commercial opportunity window",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Africa local partner or enterprise customer has approached you about commercial energy storage collaboration",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Africa market entry and requested a 90-day energy storage execution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energy storage competitor has announced Africa market entry and you need a response strategy within 90 days",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your energy storage product or service capability in Africa"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"Africa energy storage market validation and regulatory mapping",</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 compliance gap",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Africa regulatory decision determines market entry timeline and capital requirement — getting it right in Week 1-2 saves 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"Africa energy storage partner and buyer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"Right local Africa energy storage partners determine commercial speed more than any other single factor"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"Africa energy storage financial model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"Local unit economics model, 12-month Africa GTM plan, pricing architecture",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"Africa energy storage unit economics consistently differ from home market — this phase prevents the most common market entry financial error"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"Africa energy storage execution plan and capital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"Africa energy storage market entry requires board commitment — the commercial case and regulatory clarity must be built together"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Africa energy storage strategic market entry decision",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Africa market entry capital and business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Africa execution accountability",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Africa energy storage licence and compliance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Africa energy storage partner and customer pipeline",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Africa energy storage localisation and compliance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"Entering Africa energy storage market without validating local unit economics — international pricing consistently does not translate to Africa",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"Skipping Africa energy storage local partner identification — Africa requires partnership for regulatory and distribution access",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Africa energy storage regulatory timeline — most market entry timelines extend 50-100% beyond initial estimates",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"Building Africa energy storage GTM on headquarters assumptions — local buyer behaviour and channels all differ significantly from home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energy storage market: significant and growing — primary research confirms commercial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energy storage regulatory framework: maturing and creating clearer pathways for compliant international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energy storage partner ecosystem: active and seeking international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in Africa energy storage: active incentive programmes creating procurement and co-investment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Africa energy storage entry in 2024-2027 creates structural positions unavailable to late entrants."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energy storage regulatory frameworks are being finalised — early engagement shapes the compliance environment",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energy storage infrastructure and partner ecosystems are being built — first-mover positions available now",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Africa energy storage procurement and incentive windows are open with approaching application deadlines"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"Validate Africa energy storage market demand with 30+ primary buyer and regulatory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Africa energy storage unit economics and market-specific cost structures.",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"End-to-end Africa energy storage market entry from regulatory pathway to first commercial milestone.",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"Embedded Africa energy storage GTM team covering partner and customer outreach.",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grounded in validated primary market data.",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localisation roadmap for Africa energy storage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across all company types in the Africa energy storage space?|Yes — all company types across the full energy storage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Africa energy storage market entry engagement take?|Typically 8-12 weeks for demand validation, regulatory mapping, and partner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Africa energy storage local partners?|Yes — Africa energy storage partner identification is core to every GreyRadius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 distinguishes GreyRadius for Africa energy storage market entry?|Primary research — 30+ local buyer, regulator, and partner interviews in every mandate, not secondary research only."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"keywords": "Africa energy storage consulting, Nigeria C&amp;I storage advisory, Kenya solar home GTM, Africa mini-grid battery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"regions": "Nigeria — C&amp;I solar-plus-storage Lagos; Kenya — M-KOPA solar home storage; South Africa — Eskom grid constraint storage",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"stat1n": "$8B",</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"stat1l": "Africa off-grid and mini-grid energy storage market by 2030",</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"stat1b": "Sub-Saharan Africa's 600M without electricity creating the world's largest off-grid energy storage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"stat3l": "Africa energy storage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"slug": "southeast-asia-energy-storage-entry",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"parent": "energy-storage",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"title": "Southeast Asia energy storage and grid battery market entry strategy | GreyRadius",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energy storage market entry — regulatory mapping, partner identification,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"h1": "Southeast Asia energy storage and grid battery market entry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energy storage to Southeast Asia's renewable energy integration challenge — strategy for energy storage companies entering ASEAN.",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energy storage market entry mandates in Southeast Asia and across India, Gulf, Africa, and Southeast Asia with 30+ primary interviews per engagement, regulatory depth, and commercial rigour. Our energy storage practice covers opportunity assessment, market entry execution, GTM-as-a-service, and capital raise — delivered by consultants with direct Southeast Asia market experience.",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2024-2027 window is critical for energy storage entry in Southeast Asia — regulatory frameworks are being finalised, infrastructure is being built, and first-mover positions are being established. Companies entering now access structural advantages unavailable to entrants in 2027 and beyond.",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energy storage market is growing at 15-30% annually — primary research confirms significant commercial opportunity for international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with clearer pathways for compliant international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in Southeast Asia are creating co-investment and procurement opportunities for energy storage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Southeast Asia market positions in 2024-2027 benefit from structural advantages.",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ecosystems in Southeast Asia actively seek international energy storage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energy storage regulatory requirements are specific and require specialist knowledge to navigate efficiently.",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distribution, and regulatory compliance.",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"Unit economics for energy storage in Southeast Asia differ significantly from Western benchmarks — local financial modelling is essential.",</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Southeast Asia incumbents with existing regulatory relationships and distribution is intense."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mapping|Validate energy storage demand and map the specific regulatory requirements for your business model in Southeast Asia.",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identification|Identify the right commercial, distribution, and regulatory partners for Southeast Asia energy storage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plan|Go-to-market plan with realistic Southeast Asia commercial timelines and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 modelling|Southeast Asia-specific financial model built on validated local unit economics for energy storage.",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pitch book|Investor-ready pitch book grounded in Southeast Asia energy storage primary market data and regulatory analysis.",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and commercial localisation|Specific localisation roadmap for Southeast Asia energy storage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"Energy Storage Technology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Southeast Asia energy storage market opportunity and navigate regulatory requirements before committing capital to Southeast Asia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"30+ primary interviews with Southeast Asia buyers, regulators, and partners. Energy Storage regulatory pathway mapping. Partner identification and commercial structure design.",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on validated Southeast Asia data. First local partner signed within 8 months. Commercial revenue achieved in Year 1."</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"Energy Storage Product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at home but needed Southeast Asia demand validation, local pricing, and distribution strategy for energy storage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Southeast Asia price points. Energy Storage distribution channel identification. Regulatory compliance gap assessment and localisation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"Southeast Asia pricing validated. First distribution partner signed. Energy Storage localisation development started with clear milestone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"Energy Storage Services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Southeast Asia entity, regulatory licence, and first energy storage client relationships for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"Energy Storage regulatory licence pathway. Southeast Asia entity structure recommendation. Energy Storage prospect identification and C-suite introduction programme.",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"Southeast Asia entity established. Regulatory pathway confirmed. First 3 energy storage client relationships initiated within the engagement period."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licence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VAT/GST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"Local Southeast Asia energy storage incumbents",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"Existing Southeast Asia regulatory relationships, local brand, and established distribution built over years",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energy storage segments where international advantages outperform Southeast Asia local incumbents — and positions clients there."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energy storage majors with Southeast Asia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"Global brand, capital, and existing client relationships in the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energy storage segments global majors underserve — middle market, specific Southeast Asia verticals, or next-generation technology."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energy storage entrants in Southeast Asia",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Southeast Asia market entry strategies that create first-mover position before international competitors establish Southeast Asia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Southeast Asia regulatory deadline or policy change creates a specific energy storage commercial opportunity window",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Southeast Asia local partner or enterprise customer has approached you about commercial energy storage collaboration",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Southeast Asia market entry and requested a 90-day energy storage execution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energy storage competitor has announced Southeast Asia market entry and you need a response strategy within 90 days",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your energy storage product or service capability in Southeast Asia"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"Southeast Asia energy storage market validation and regulatory mapping",</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 compliance gap",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Southeast Asia regulatory decision determines market entry timeline and capital requirement — getting it right in Week 1-2 saves 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"Southeast Asia energy storage partner and buyer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"Right local Southeast Asia energy storage partners determine commercial speed more than any other single factor"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"Southeast Asia energy storage financial model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"Local unit economics model, 12-month Southeast Asia GTM plan, pricing architecture",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"Southeast Asia energy storage unit economics consistently differ from home market — this phase prevents the most common market entry financial error"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"Southeast Asia energy storage execution plan and capital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"Southeast Asia energy storage market entry requires board commitment — the commercial case and regulatory clarity must be built together"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Southeast Asia energy storage strategic market entry decision",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Southeast Asia market entry capital and business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Southeast Asia execution accountability",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Southeast Asia energy storage licence and compliance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Southeast Asia energy storage partner and customer pipeline",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Southeast Asia energy storage localisation and compliance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"Entering Southeast Asia energy storage market without validating local unit economics — international pricing consistently does not translate to Southeast Asia",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"Skipping Southeast Asia energy storage local partner identification — Southeast Asia requires partnership for regulatory and distribution access",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Southeast Asia energy storage regulatory timeline — most market entry timelines extend 50-100% beyond initial estimates",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"Building Southeast Asia energy storage GTM on headquarters assumptions — local buyer behaviour and channels all differ significantly from home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energy storage market: significant and growing — primary research confirms commercial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energy storage regulatory framework: maturing and creating clearer pathways for compliant international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energy storage partner ecosystem: active and seeking international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in Southeast Asia energy storage: active incentive programmes creating procurement and co-investment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Southeast Asia energy storage entry in 2024-2027 creates structural positions unavailable to late entrants."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energy storage regulatory frameworks are being finalised — early engagement shapes the compliance environment",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energy storage infrastructure and partner ecosystems are being built — first-mover positions available now",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Southeast Asia energy storage procurement and incentive windows are open with approaching application deadlines"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"Validate Southeast Asia energy storage market demand with 30+ primary buyer and regulatory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Southeast Asia energy storage unit economics and market-specific cost structures.",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"End-to-end Southeast Asia energy storage market entry from regulatory pathway to first commercial milestone.",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"Embedded Southeast Asia energy storage GTM team covering partner and customer outreach.",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grounded in validated primary market data.",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localisation roadmap for Southeast Asia energy storage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across all company types in the Southeast Asia energy storage space?|Yes — all company types across the full energy storage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Southeast Asia energy storage market entry engagement take?|Typically 8-12 weeks for demand validation, regulatory mapping, and partner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Southeast Asia energy storage local partners?|Yes — Southeast Asia energy storage partner identification is core to every GreyRadius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 distinguishes GreyRadius for Southeast Asia energy storage market entry?|Primary research — 30+ local buyer, regulator, and partner interviews in every mandate, not secondary research only."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"keywords": "Southeast Asia energy storage consulting, Vietnam EREA advisory, Indonesia PLN storage GTM, Singapore EDB battery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"regions": "Vietnam — solar curtailment EREA battery; Indonesia — PLN grid battery Java; Singapore — EDB grid storage; Philippines — DOE battery",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"stat1n": "$12B",</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"stat1l": "Southeast Asia energy storage market by 2028",</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"stat1b": "Vietnam renewable curtailment crisis, Indonesia grid constraint, and Singapore Green Plan creating ASEAN battery storage demand.",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"stat3l": "Southeast Asia energy storage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"slug": "gulf-green-hydrogen-entry",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"parent": "green-hydrogen",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"title": "Gulf green hydrogen and clean energy market entry strategy | GreyRadius",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green hydrogen market entry — regulatory mapping, partner identification,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"h1": "Gulf green hydrogen and clean energy market entry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green hydrogen to Gulf's NEOM and ACWA green hydrogen gigaproject — strategy for green hydrogen companies entering the GCC.",</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green hydrogen market entry mandates in Gulf and across India, Gulf, Africa, and Southeast Asia with 30+ primary interviews per engagement, regulatory depth, and commercial rigour. Our green hydrogen practice covers opportunity assessment, market entry execution, GTM-as-a-service, and capital raise — delivered by consultants with direct Gulf market experience.",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2024-2027 window is critical for green hydrogen entry in Gulf — regulatory frameworks are being finalised, infrastructure is being built, and first-mover positions are being established. Companies entering now access structural advantages unavailable to entrants in 2027 and beyond.",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green hydrogen market is growing at 15-30% annually — primary research confirms significant commercial opportunity for international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with clearer pathways for compliant international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in Gulf are creating co-investment and procurement opportunities for green hydrogen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Gulf market positions in 2024-2027 benefit from structural advantages.",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ecosystems in Gulf actively seek international green hydrogen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green hydrogen regulatory requirements are specific and require specialist knowledge to navigate efficiently.",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distribution, and regulatory compliance.",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"Unit economics for green hydrogen in Gulf differ significantly from Western benchmarks — local financial modelling is essential.",</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Gulf incumbents with existing regulatory relationships and distribution is intense."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mapping|Validate green hydrogen demand and map the specific regulatory requirements for your business model in Gulf.",</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identification|Identify the right commercial, distribution, and regulatory partners for Gulf green hydrogen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plan|Go-to-market plan with realistic Gulf commercial timelines and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 modelling|Gulf-specific financial model built on validated local unit economics for green hydrogen.",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pitch book|Investor-ready pitch book grounded in Gulf green hydrogen primary market data and regulatory analysis.",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and commercial localisation|Specific localisation roadmap for Gulf green hydrogen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"Green Hydrogen Technology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Gulf green hydrogen market opportunity and navigate regulatory requirements before committing capital to Gulf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"30+ primary interviews with Gulf buyers, regulators, and partners. Green Hydrogen regulatory pathway mapping. Partner identification and commercial structure design.",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on validated Gulf data. First local partner signed within 8 months. Commercial revenue achieved in Year 1."</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"Green Hydrogen Product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at home but needed Gulf demand validation, local pricing, and distribution strategy for green hydrogen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Gulf price points. Green Hydrogen distribution channel identification. Regulatory compliance gap assessment and localisation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"Gulf pricing validated. First distribution partner signed. Green Hydrogen localisation development started with clear milestone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"Green Hydrogen Services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Gulf entity, regulatory licence, and first green hydrogen client relationships for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"Green Hydrogen regulatory licence pathway. Gulf entity structure recommendation. Green Hydrogen prospect identification and C-suite introduction programme.",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"Gulf entity established. Regulatory pathway confirmed. First 3 green hydrogen client relationships initiated within the engagement period."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licence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VAT/GST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"Local Gulf green hydrogen incumbents",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"Existing Gulf regulatory relationships, local brand, and established distribution built over years",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green hydrogen segments where international advantages outperform Gulf local incumbents — and positions clients there."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green hydrogen majors with Gulf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"Global brand, capital, and existing client relationships in the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green hydrogen segments global majors underserve — middle market, specific Gulf verticals, or next-generation technology."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green hydrogen entrants in Gulf",</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Gulf market entry strategies that create first-mover position before international competitors establish Gulf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Gulf regulatory deadline or policy change creates a specific green hydrogen commercial opportunity window",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Gulf local partner or enterprise customer has approached you about commercial green hydrogen collaboration",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Gulf market entry and requested a 90-day green hydrogen execution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green hydrogen competitor has announced Gulf market entry and you need a response strategy within 90 days",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your green hydrogen product or service capability in Gulf"</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"Gulf green hydrogen market validation and regulatory mapping",</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 compliance gap",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Gulf regulatory decision determines market entry timeline and capital requirement — getting it right in Week 1-2 saves 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"Gulf green hydrogen partner and buyer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"Right local Gulf green hydrogen partners determine commercial speed more than any other single factor"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"Gulf green hydrogen financial model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"Local unit economics model, 12-month Gulf GTM plan, pricing architecture",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"Gulf green hydrogen unit economics consistently differ from home market — this phase prevents the most common market entry financial error"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"Gulf green hydrogen execution plan and capital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"Gulf green hydrogen market entry requires board commitment — the commercial case and regulatory clarity must be built together"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Gulf green hydrogen strategic market entry decision",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Gulf market entry capital and business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Gulf execution accountability",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Gulf green hydrogen licence and compliance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Gulf green hydrogen partner and customer pipeline",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Gulf green hydrogen localisation and compliance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"Entering Gulf green hydrogen market without validating local unit economics — international pricing consistently does not translate to Gulf",</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"Skipping Gulf green hydrogen local partner identification — Gulf requires partnership for regulatory and distribution access",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Gulf green hydrogen regulatory timeline — most market entry timelines extend 50-100% beyond initial estimates",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"Building Gulf green hydrogen GTM on headquarters assumptions — local buyer behaviour and channels all differ significantly from home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green hydrogen market: significant and growing — primary research confirms commercial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green hydrogen regulatory framework: maturing and creating clearer pathways for compliant international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green hydrogen partner ecosystem: active and seeking international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in Gulf green hydrogen: active incentive programmes creating procurement and co-investment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Gulf green hydrogen entry in 2024-2027 creates structural positions unavailable to late entrants."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green hydrogen regulatory frameworks are being finalised — early engagement shapes the compliance environment",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green hydrogen infrastructure and partner ecosystems are being built — first-mover positions available now",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Gulf green hydrogen procurement and incentive windows are open with approaching application deadlines"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"Validate Gulf green hydrogen market demand with 30+ primary buyer and regulatory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Gulf green hydrogen unit economics and market-specific cost structures.",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"End-to-end Gulf green hydrogen market entry from regulatory pathway to first commercial milestone.",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"Embedded Gulf green hydrogen GTM team covering partner and customer outreach.",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grounded in validated primary market data.",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localisation roadmap for Gulf green hydrogen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across all company types in the Gulf green hydrogen space?|Yes — all company types across the full green hydrogen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Gulf green hydrogen market entry engagement take?|Typically 8-12 weeks for demand validation, regulatory mapping, and partner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Gulf green hydrogen local partners?|Yes — Gulf green hydrogen partner identification is core to every GreyRadius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 distinguishes GreyRadius for Gulf green hydrogen market entry?|Primary research — 30+ local buyer, regulator, and partner interviews in every mandate, not secondary research only."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"keywords": "Gulf green hydrogen consulting, NEOM HELIOS advisory, Saudi Aramco hydrogen GTM, Gulf clean hydrogen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"regions": "Saudi Arabia — NEOM HELIOS and Jubail blue hydrogen; UAE — ADNOC low-carbon hydrogen; Oman — HYPORT Duqm green hydrogen",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"stat1n": "$2.5B",</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"stat1l": "NEOM HELIOS green hydrogen capacity",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"stat1b": "World's largest green hydrogen project — NEOM HELIOS and ACWA NEOM Green Hydrogen Company creating Gulf's green hydrogen industrial base.",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"stat3l": "Gulf green hydrogen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"slug": "africa-green-hydrogen-entry",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"parent": "green-hydrogen",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"title": "Africa green hydrogen and clean energy export market entry strategy | GreyRadius",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green hydrogen market entry — regulatory mapping, partner identification,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"h1": "Africa green hydrogen and clean energy export market entry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green hydrogen to Africa's wind and solar-rich green hydrogen export potential — strategy for green hydrogen companies entering Africa.",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green hydrogen market entry mandates in Africa and across India, Gulf, Africa, and Southeast Asia with 30+ primary interviews per engagement, regulatory depth, and commercial rigour. Our green hydrogen practice covers opportunity assessment, market entry execution, GTM-as-a-service, and capital raise — delivered by consultants with direct Africa market experience.",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2024-2027 window is critical for green hydrogen entry in Africa — regulatory frameworks are being finalised, infrastructure is being built, and first-mover positions are being established. Companies entering now access structural advantages unavailable to entrants in 2027 and beyond.",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green hydrogen market is growing at 15-30% annually — primary research confirms significant commercial opportunity for international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with clearer pathways for compliant international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in Africa are creating co-investment and procurement opportunities for green hydrogen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Africa market positions in 2024-2027 benefit from structural advantages.",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ecosystems in Africa actively seek international green hydrogen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green hydrogen regulatory requirements are specific and require specialist knowledge to navigate efficiently.",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distribution, and regulatory compliance.",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"Unit economics for green hydrogen in Africa differ significantly from Western benchmarks — local financial modelling is essential.",</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Africa incumbents with existing regulatory relationships and distribution is intense."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mapping|Validate green hydrogen demand and map the specific regulatory requirements for your business model in Africa.",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identification|Identify the right commercial, distribution, and regulatory partners for Africa green hydrogen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plan|Go-to-market plan with realistic Africa commercial timelines and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 modelling|Africa-specific financial model built on validated local unit economics for green hydrogen.",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pitch book|Investor-ready pitch book grounded in Africa green hydrogen primary market data and regulatory analysis.",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and commercial localisation|Specific localisation roadmap for Africa green hydrogen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"Green Hydrogen Technology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Africa green hydrogen market opportunity and navigate regulatory requirements before committing capital to Africa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"30+ primary interviews with Africa buyers, regulators, and partners. Green Hydrogen regulatory pathway mapping. Partner identification and commercial structure design.",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on validated Africa data. First local partner signed within 8 months. Commercial revenue achieved in Year 1."</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"Green Hydrogen Product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at home but needed Africa demand validation, local pricing, and distribution strategy for green hydrogen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Africa price points. Green Hydrogen distribution channel identification. Regulatory compliance gap assessment and localisation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"Africa pricing validated. First distribution partner signed. Green Hydrogen localisation development started with clear milestone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"Green Hydrogen Services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Africa entity, regulatory licence, and first green hydrogen client relationships for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"Green Hydrogen regulatory licence pathway. Africa entity structure recommendation. Green Hydrogen prospect identification and C-suite introduction programme.",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"Africa entity established. Regulatory pathway confirmed. First 3 green hydrogen client relationships initiated within the engagement period."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licence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VAT/GST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"Local Africa green hydrogen incumbents",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"Existing Africa regulatory relationships, local brand, and established distribution built over years",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green hydrogen segments where international advantages outperform Africa local incumbents — and positions clients there."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green hydrogen majors with Africa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"Global brand, capital, and existing client relationships in the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green hydrogen segments global majors underserve — middle market, specific Africa verticals, or next-generation technology."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green hydrogen entrants in Africa",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Africa market entry strategies that create first-mover position before international competitors establish Africa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Africa regulatory deadline or policy change creates a specific green hydrogen commercial opportunity window",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Africa local partner or enterprise customer has approached you about commercial green hydrogen collaboration",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Africa market entry and requested a 90-day green hydrogen execution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green hydrogen competitor has announced Africa market entry and you need a response strategy within 90 days",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your green hydrogen product or service capability in Africa"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"Africa green hydrogen market validation and regulatory mapping",</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 compliance gap",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Africa regulatory decision determines market entry timeline and capital requirement — getting it right in Week 1-2 saves 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"Africa green hydrogen partner and buyer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"Right local Africa green hydrogen partners determine commercial speed more than any other single factor"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"Africa green hydrogen financial model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"Local unit economics model, 12-month Africa GTM plan, pricing architecture",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"Africa green hydrogen unit economics consistently differ from home market — this phase prevents the most common market entry financial error"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"Africa green hydrogen execution plan and capital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"Africa green hydrogen market entry requires board commitment — the commercial case and regulatory clarity must be built together"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Africa green hydrogen strategic market entry decision",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Africa market entry capital and business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Africa execution accountability",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Africa green hydrogen licence and compliance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Africa green hydrogen partner and customer pipeline",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Africa green hydrogen localisation and compliance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"Entering Africa green hydrogen market without validating local unit economics — international pricing consistently does not translate to Africa",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"Skipping Africa green hydrogen local partner identification — Africa requires partnership for regulatory and distribution access",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Africa green hydrogen regulatory timeline — most market entry timelines extend 50-100% beyond initial estimates",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"Building Africa green hydrogen GTM on headquarters assumptions — local buyer behaviour and channels all differ significantly from home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green hydrogen market: significant and growing — primary research confirms commercial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green hydrogen regulatory framework: maturing and creating clearer pathways for compliant international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green hydrogen partner ecosystem: active and seeking international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in Africa green hydrogen: active incentive programmes creating procurement and co-investment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Africa green hydrogen entry in 2024-2027 creates structural positions unavailable to late entrants."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green hydrogen regulatory frameworks are being finalised — early engagement shapes the compliance environment",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green hydrogen infrastructure and partner ecosystems are being built — first-mover positions available now",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Africa green hydrogen procurement and incentive windows are open with approaching application deadlines"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"Validate Africa green hydrogen market demand with 30+ primary buyer and regulatory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Africa green hydrogen unit economics and market-specific cost structures.",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"End-to-end Africa green hydrogen market entry from regulatory pathway to first commercial milestone.",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"Embedded Africa green hydrogen GTM team covering partner and customer outreach.",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grounded in validated primary market data.",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localisation roadmap for Africa green hydrogen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across all company types in the Africa green hydrogen space?|Yes — all company types across the full green hydrogen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Africa green hydrogen market entry engagement take?|Typically 8-12 weeks for demand validation, regulatory mapping, and partner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Africa green hydrogen local partners?|Yes — Africa green hydrogen partner identification is core to every GreyRadius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 distinguishes GreyRadius for Africa green hydrogen market entry?|Primary research — 30+ local buyer, regulator, and partner interviews in every mandate, not secondary research only."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"keywords": "Africa green hydrogen consulting, Namibia HYNAFRICA advisory, South Africa HySA GTM, Africa green energy export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"regions": "Namibia — HYNAFRICA Tsau Khaeb project; South Africa — HySA programme and Boegoebaai; Morocco — IRESEN green hydrogen",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"stat1n": "200 GW",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"stat1l": "Africa green hydrogen export potential",</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"stat1b": "Namibia and South Africa holding 200+ GW of potential green hydrogen export capacity for Europe and Asia.",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"stat3l": "Africa green hydrogen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"slug": "southeast-asia-green-hydrogen-entry",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"parent": "green-hydrogen",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"title": "Southeast Asia green hydrogen and fuel cell technology market entry strategy | GreyRadius",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green hydrogen market entry — regulatory mapping, partner identification,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"h1": "Southeast Asia green hydrogen and fuel cell technology market entry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green hydrogen to Southeast Asia's industrial decarbonisation — strategy for green hydrogen companies entering ASEAN.",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green hydrogen market entry mandates in Southeast Asia and across India, Gulf, Africa, and Southeast Asia with 30+ primary interviews per engagement, regulatory depth, and commercial rigour. Our green hydrogen practice covers opportunity assessment, market entry execution, GTM-as-a-service, and capital raise — delivered by consultants with direct Southeast Asia market experience.",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2024-2027 window is critical for green hydrogen entry in Southeast Asia — regulatory frameworks are being finalised, infrastructure is being built, and first-mover positions are being established. Companies entering now access structural advantages unavailable to entrants in 2027 and beyond.",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green hydrogen market is growing at 15-30% annually — primary research confirms significant commercial opportunity for international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with clearer pathways for compliant international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in Southeast Asia are creating co-investment and procurement opportunities for green hydrogen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Southeast Asia market positions in 2024-2027 benefit from structural advantages.",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ecosystems in Southeast Asia actively seek international green hydrogen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green hydrogen regulatory requirements are specific and require specialist knowledge to navigate efficiently.",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distribution, and regulatory compliance.",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"Unit economics for green hydrogen in Southeast Asia differ significantly from Western benchmarks — local financial modelling is essential.",</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Southeast Asia incumbents with existing regulatory relationships and distribution is intense."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mapping|Validate green hydrogen demand and map the specific regulatory requirements for your business model in Southeast Asia.",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identification|Identify the right commercial, distribution, and regulatory partners for Southeast Asia green hydrogen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plan|Go-to-market plan with realistic Southeast Asia commercial timelines and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 modelling|Southeast Asia-specific financial model built on validated local unit economics for green hydrogen.",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pitch book|Investor-ready pitch book grounded in Southeast Asia green hydrogen primary market data and regulatory analysis.",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and commercial localisation|Specific localisation roadmap for Southeast Asia green hydrogen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"Green Hydrogen Technology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Southeast Asia green hydrogen market opportunity and navigate regulatory requirements before committing capital to Southeast Asia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"30+ primary interviews with Southeast Asia buyers, regulators, and partners. Green Hydrogen regulatory pathway mapping. Partner identification and commercial structure design.",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on validated Southeast Asia data. First local partner signed within 8 months. Commercial revenue achieved in Year 1."</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"Green Hydrogen Product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at home but needed Southeast Asia demand validation, local pricing, and distribution strategy for green hydrogen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Southeast Asia price points. Green Hydrogen distribution channel identification. Regulatory compliance gap assessment and localisation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"Southeast Asia pricing validated. First distribution partner signed. Green Hydrogen localisation development started with clear milestone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"Green Hydrogen Services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Southeast Asia entity, regulatory licence, and first green hydrogen client relationships for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"Green Hydrogen regulatory licence pathway. Southeast Asia entity structure recommendation. Green Hydrogen prospect identification and C-suite introduction programme.",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"Southeast Asia entity established. Regulatory pathway confirmed. First 3 green hydrogen client relationships initiated within the engagement period."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licence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VAT/GST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"Local Southeast Asia green hydrogen incumbents",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"Existing Southeast Asia regulatory relationships, local brand, and established distribution built over years",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green hydrogen segments where international advantages outperform Southeast Asia local incumbents — and positions clients there."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green hydrogen majors with Southeast Asia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"Global brand, capital, and existing client relationships in the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green hydrogen segments global majors underserve — middle market, specific Southeast Asia verticals, or next-generation technology."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green hydrogen entrants in Southeast Asia",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Southeast Asia market entry strategies that create first-mover position before international competitors establish Southeast Asia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Southeast Asia regulatory deadline or policy change creates a specific green hydrogen commercial opportunity window",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Southeast Asia local partner or enterprise customer has approached you about commercial green hydrogen collaboration",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Southeast Asia market entry and requested a 90-day green hydrogen execution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green hydrogen competitor has announced Southeast Asia market entry and you need a response strategy within 90 days",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your green hydrogen product or service capability in Southeast Asia"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"Southeast Asia green hydrogen market validation and regulatory mapping",</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 compliance gap",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Southeast Asia regulatory decision determines market entry timeline and capital requirement — getting it right in Week 1-2 saves 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"Southeast Asia green hydrogen partner and buyer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"Right local Southeast Asia green hydrogen partners determine commercial speed more than any other single factor"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"Southeast Asia green hydrogen financial model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"Local unit economics model, 12-month Southeast Asia GTM plan, pricing architecture",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"Southeast Asia green hydrogen unit economics consistently differ from home market — this phase prevents the most common market entry financial error"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"Southeast Asia green hydrogen execution plan and capital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"Southeast Asia green hydrogen market entry requires board commitment — the commercial case and regulatory clarity must be built together"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Southeast Asia green hydrogen strategic market entry decision",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Southeast Asia market entry capital and business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Southeast Asia execution accountability",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Southeast Asia green hydrogen licence and compliance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Southeast Asia green hydrogen partner and customer pipeline",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Southeast Asia green hydrogen localisation and compliance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"Entering Southeast Asia green hydrogen market without validating local unit economics — international pricing consistently does not translate to Southeast Asia",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"Skipping Southeast Asia green hydrogen local partner identification — Southeast Asia requires partnership for regulatory and distribution access",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Southeast Asia green hydrogen regulatory timeline — most market entry timelines extend 50-100% beyond initial estimates",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"Building Southeast Asia green hydrogen GTM on headquarters assumptions — local buyer behaviour and channels all differ significantly from home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green hydrogen market: significant and growing — primary research confirms commercial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green hydrogen regulatory framework: maturing and creating clearer pathways for compliant international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green hydrogen partner ecosystem: active and seeking international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in Southeast Asia green hydrogen: active incentive programmes creating procurement and co-investment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Southeast Asia green hydrogen entry in 2024-2027 creates structural positions unavailable to late entrants."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green hydrogen regulatory frameworks are being finalised — early engagement shapes the compliance environment",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green hydrogen infrastructure and partner ecosystems are being built — first-mover positions available now",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Southeast Asia green hydrogen procurement and incentive windows are open with approaching application deadlines"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"Validate Southeast Asia green hydrogen market demand with 30+ primary buyer and regulatory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Southeast Asia green hydrogen unit economics and market-specific cost structures.",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"End-to-end Southeast Asia green hydrogen market entry from regulatory pathway to first commercial milestone.",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"Embedded Southeast Asia green hydrogen GTM team covering partner and customer outreach.",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grounded in validated primary market data.",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localisation roadmap for Southeast Asia green hydrogen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across all company types in the Southeast Asia green hydrogen space?|Yes — all company types across the full green hydrogen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Southeast Asia green hydrogen market entry engagement take?|Typically 8-12 weeks for demand validation, regulatory mapping, and partner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Southeast Asia green hydrogen local partners?|Yes — Southeast Asia green hydrogen partner identification is core to every GreyRadius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 distinguishes GreyRadius for Southeast Asia green hydrogen market entry?|Primary research — 30+ local buyer, regulator, and partner interviews in every mandate, not secondary research only."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"keywords": "Southeast Asia green hydrogen consulting, Singapore EDB hydrogen advisory, Indonesia hydrogen GTM, ASEAN fuel cell technology",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"regions": "Singapore — hydrogen import terminal and bunker fuel; Indonesia — Pertamina geothermal hydrogen; Vietnam — offshore wind hydrogen",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"stat1n": "$15B",</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"stat1l": "Southeast Asia green hydrogen market by 2030",</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"stat1b": "Singapore's hydrogen import strategy, Indonesia's geothermal hydrogen, and Vietnam's offshore wind-to-hydrogen creating ASEAN demand.",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"stat3l": "Southeast Asia green hydrogen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"slug": "gulf-health-supplements-entry",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"parent": "health-supplements",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"title": "Gulf health supplements and nutraceuticals market entry strategy | GreyRadius",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health supplements market entry — regulatory mapping, partner identification,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"h1": "Gulf health supplements and nutraceuticals market entry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health supplements to Gulf's wellness and nutrition market — strategy for nutraceutical companies entering the GCC.",</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health supplements market entry mandates in Gulf and across India, Gulf, Africa, and Southeast Asia with 30+ primary interviews per engagement, regulatory depth, and commercial rigour. Our health supplements practice covers opportunity assessment, market entry execution, GTM-as-a-service, and capital raise — delivered by consultants with direct Gulf market experience.",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2024-2027 window is critical for health supplements entry in Gulf — regulatory frameworks are being finalised, infrastructure is being built, and first-mover positions are being established. Companies entering now access structural advantages unavailable to entrants in 2027 and beyond.",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health supplements market is growing at 15-30% annually — primary research confirms significant commercial opportunity for international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with clearer pathways for compliant international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in Gulf are creating co-investment and procurement opportunities for health supplements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Gulf market positions in 2024-2027 benefit from structural advantages.",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ecosystems in Gulf actively seek international health supplements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health supplements regulatory requirements are specific and require specialist knowledge to navigate efficiently.",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distribution, and regulatory compliance.",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"Unit economics for health supplements in Gulf differ significantly from Western benchmarks — local financial modelling is essential.",</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Gulf incumbents with existing regulatory relationships and distribution is intense."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mapping|Validate health supplements demand and map the specific regulatory requirements for your business model in Gulf.",</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identification|Identify the right commercial, distribution, and regulatory partners for Gulf health supplements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plan|Go-to-market plan with realistic Gulf commercial timelines and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 modelling|Gulf-specific financial model built on validated local unit economics for health supplements.",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pitch book|Investor-ready pitch book grounded in Gulf health supplements primary market data and regulatory analysis.",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and commercial localisation|Specific localisation roadmap for Gulf health supplements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"Health Supplements Technology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Gulf health supplements market opportunity and navigate regulatory requirements before committing capital to Gulf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"30+ primary interviews with Gulf buyers, regulators, and partners. Health Supplements regulatory pathway mapping. Partner identification and commercial structure design.",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on validated Gulf data. First local partner signed within 8 months. Commercial revenue achieved in Year 1."</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"Health Supplements Product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at home but needed Gulf demand validation, local pricing, and distribution strategy for health supplements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Gulf price points. Health Supplements distribution channel identification. Regulatory compliance gap assessment and localisation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"Gulf pricing validated. First distribution partner signed. Health Supplements localisation development started with clear milestone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"Health Supplements Services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Gulf entity, regulatory licence, and first health supplements client relationships for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"Health Supplements regulatory licence pathway. Gulf entity structure recommendation. Health Supplements prospect identification and C-suite introduction programme.",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"Gulf entity established. Regulatory pathway confirmed. First 3 health supplements client relationships initiated within the engagement period."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licence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VAT/GST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"Local Gulf health supplements incumbents",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"Existing Gulf regulatory relationships, local brand, and established distribution built over years",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health supplements segments where international advantages outperform Gulf local incumbents — and positions clients there."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health supplements majors with Gulf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"Global brand, capital, and existing client relationships in the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health supplements segments global majors underserve — middle market, specific Gulf verticals, or next-generation technology."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health supplements entrants in Gulf",</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Gulf market entry strategies that create first-mover position before international competitors establish Gulf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Gulf regulatory deadline or policy change creates a specific health supplements commercial opportunity window",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Gulf local partner or enterprise customer has approached you about commercial health supplements collaboration",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Gulf market entry and requested a 90-day health supplements execution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health supplements competitor has announced Gulf market entry and you need a response strategy within 90 days",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your health supplements product or service capability in Gulf"</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"Gulf health supplements market validation and regulatory mapping",</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 compliance gap",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Gulf regulatory decision determines market entry timeline and capital requirement — getting it right in Week 1-2 saves 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"Gulf health supplements partner and buyer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"Right local Gulf health supplements partners determine commercial speed more than any other single factor"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"Gulf health supplements financial model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"Local unit economics model, 12-month Gulf GTM plan, pricing architecture",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"Gulf health supplements unit economics consistently differ from home market — this phase prevents the most common market entry financial error"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"Gulf health supplements execution plan and capital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"Gulf health supplements market entry requires board commitment — the commercial case and regulatory clarity must be built together"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Gulf health supplements strategic market entry decision",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Gulf market entry capital and business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Gulf execution accountability",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Gulf health supplements licence and compliance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Gulf health supplements partner and customer pipeline",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Gulf health supplements localisation and compliance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"Entering Gulf health supplements market without validating local unit economics — international pricing consistently does not translate to Gulf",</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"Skipping Gulf health supplements local partner identification — Gulf requires partnership for regulatory and distribution access",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Gulf health supplements regulatory timeline — most market entry timelines extend 50-100% beyond initial estimates",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"Building Gulf health supplements GTM on headquarters assumptions — local buyer behaviour and channels all differ significantly from home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health supplements market: significant and growing — primary research confirms commercial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health supplements regulatory framework: maturing and creating clearer pathways for compliant international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health supplements partner ecosystem: active and seeking international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in Gulf health supplements: active incentive programmes creating procurement and co-investment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Gulf health supplements entry in 2024-2027 creates structural positions unavailable to late entrants."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health supplements regulatory frameworks are being finalised — early engagement shapes the compliance environment",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health supplements infrastructure and partner ecosystems are being built — first-mover positions available now",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Gulf health supplements procurement and incentive windows are open with approaching application deadlines"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"Validate Gulf health supplements market demand with 30+ primary buyer and regulatory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Gulf health supplements unit economics and market-specific cost structures.",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"End-to-end Gulf health supplements market entry from regulatory pathway to first commercial milestone.",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"Embedded Gulf health supplements GTM team covering partner and customer outreach.",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grounded in validated primary market data.",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localisation roadmap for Gulf health supplements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across all company types in the Gulf health supplements space?|Yes — all company types across the full health supplements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Gulf health supplements market entry engagement take?|Typically 8-12 weeks for demand validation, regulatory mapping, and partner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Gulf health supplements local partners?|Yes — Gulf health supplements partner identification is core to every GreyRadius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 distinguishes GreyRadius for Gulf health supplements market entry?|Primary research — 30+ local buyer, regulator, and partner interviews in every mandate, not secondary research only."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"keywords": "Gulf nutraceuticals consulting, SFDA advisory, UAE ESMA supplements GTM, Gulf health supplements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"regions": "UAE — DM-regulated supplements market; Saudi Arabia — SFDA nutraceuticals; Kuwait, Qatar, Bahrain GCC supplements distribution",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"stat1n": "$5B",</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"stat1l": "Gulf health supplements market by 2028",</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"stat1b": "UAE Halal certification, Saudi SFDA nutraceuticals framework, and Gulf wellness culture creating structured supplements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"stat3l": "Gulf health supplements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"slug": "africa-health-supplements-entry",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"parent": "health-supplements",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"title": "Africa health supplements and consumer health market entry strategy | GreyRadius",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health supplements market entry — regulatory mapping, partner identification,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"h1": "Africa health supplements and consumer health market entry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health supplements to Africa's fast-growing consumer health market — strategy for nutraceutical companies entering Africa.",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health supplements market entry mandates in Africa and across India, Gulf, Africa, and Southeast Asia with 30+ primary interviews per engagement, regulatory depth, and commercial rigour. Our health supplements practice covers opportunity assessment, market entry execution, GTM-as-a-service, and capital raise — delivered by consultants with direct Africa market experience.",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2024-2027 window is critical for health supplements entry in Africa — regulatory frameworks are being finalised, infrastructure is being built, and first-mover positions are being established. Companies entering now access structural advantages unavailable to entrants in 2027 and beyond.",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health supplements market is growing at 15-30% annually — primary research confirms significant commercial opportunity for international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with clearer pathways for compliant international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in Africa are creating co-investment and procurement opportunities for health supplements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Africa market positions in 2024-2027 benefit from structural advantages.",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ecosystems in Africa actively seek international health supplements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health supplements regulatory requirements are specific and require specialist knowledge to navigate efficiently.",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distribution, and regulatory compliance.",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"Unit economics for health supplements in Africa differ significantly from Western benchmarks — local financial modelling is essential.",</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Africa incumbents with existing regulatory relationships and distribution is intense."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mapping|Validate health supplements demand and map the specific regulatory requirements for your business model in Africa.",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identification|Identify the right commercial, distribution, and regulatory partners for Africa health supplements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plan|Go-to-market plan with realistic Africa commercial timelines and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 modelling|Africa-specific financial model built on validated local unit economics for health supplements.",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pitch book|Investor-ready pitch book grounded in Africa health supplements primary market data and regulatory analysis.",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and commercial localisation|Specific localisation roadmap for Africa health supplements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"Health Supplements Technology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Africa health supplements market opportunity and navigate regulatory requirements before committing capital to Africa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"30+ primary interviews with Africa buyers, regulators, and partners. Health Supplements regulatory pathway mapping. Partner identification and commercial structure design.",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on validated Africa data. First local partner signed within 8 months. Commercial revenue achieved in Year 1."</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"Health Supplements Product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at home but needed Africa demand validation, local pricing, and distribution strategy for health supplements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Africa price points. Health Supplements distribution channel identification. Regulatory compliance gap assessment and localisation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"Africa pricing validated. First distribution partner signed. Health Supplements localisation development started with clear milestone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"Health Supplements Services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Africa entity, regulatory licence, and first health supplements client relationships for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"Health Supplements regulatory licence pathway. Africa entity structure recommendation. Health Supplements prospect identification and C-suite introduction programme.",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"Africa entity established. Regulatory pathway confirmed. First 3 health supplements client relationships initiated within the engagement period."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licence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VAT/GST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"Local Africa health supplements incumbents",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"Existing Africa regulatory relationships, local brand, and established distribution built over years",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health supplements segments where international advantages outperform Africa local incumbents — and positions clients there."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health supplements majors with Africa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"Global brand, capital, and existing client relationships in the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health supplements segments global majors underserve — middle market, specific Africa verticals, or next-generation technology."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health supplements entrants in Africa",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Africa market entry strategies that create first-mover position before international competitors establish Africa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Africa regulatory deadline or policy change creates a specific health supplements commercial opportunity window",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Africa local partner or enterprise customer has approached you about commercial health supplements collaboration",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Africa market entry and requested a 90-day health supplements execution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health supplements competitor has announced Africa market entry and you need a response strategy within 90 days",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your health supplements product or service capability in Africa"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"Africa health supplements market validation and regulatory mapping",</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 compliance gap",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Africa regulatory decision determines market entry timeline and capital requirement — getting it right in Week 1-2 saves 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"Africa health supplements partner and buyer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"Right local Africa health supplements partners determine commercial speed more than any other single factor"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"Africa health supplements financial model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"Local unit economics model, 12-month Africa GTM plan, pricing architecture",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"Africa health supplements unit economics consistently differ from home market — this phase prevents the most common market entry financial error"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"Africa health supplements execution plan and capital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"Africa health supplements market entry requires board commitment — the commercial case and regulatory clarity must be built together"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Africa health supplements strategic market entry decision",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Africa market entry capital and business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Africa execution accountability",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Africa health supplements licence and compliance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Africa health supplements partner and customer pipeline",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Africa health supplements localisation and compliance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"Entering Africa health supplements market without validating local unit economics — international pricing consistently does not translate to Africa",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"Skipping Africa health supplements local partner identification — Africa requires partnership for regulatory and distribution access",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Africa health supplements regulatory timeline — most market entry timelines extend 50-100% beyond initial estimates",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"Building Africa health supplements GTM on headquarters assumptions — local buyer behaviour and channels all differ significantly from home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health supplements market: significant and growing — primary research confirms commercial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health supplements regulatory framework: maturing and creating clearer pathways for compliant international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health supplements partner ecosystem: active and seeking international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in Africa health supplements: active incentive programmes creating procurement and co-investment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Africa health supplements entry in 2024-2027 creates structural positions unavailable to late entrants."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health supplements regulatory frameworks are being finalised — early engagement shapes the compliance environment",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health supplements infrastructure and partner ecosystems are being built — first-mover positions available now",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Africa health supplements procurement and incentive windows are open with approaching application deadlines"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"Validate Africa health supplements market demand with 30+ primary buyer and regulatory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Africa health supplements unit economics and market-specific cost structures.",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"End-to-end Africa health supplements market entry from regulatory pathway to first commercial milestone.",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"Embedded Africa health supplements GTM team covering partner and customer outreach.",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grounded in validated primary market data.",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localisation roadmap for Africa health supplements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across all company types in the Africa health supplements space?|Yes — all company types across the full health supplements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Africa health supplements market entry engagement take?|Typically 8-12 weeks for demand validation, regulatory mapping, and partner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Africa health supplements local partners?|Yes — Africa health supplements partner identification is core to every GreyRadius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 distinguishes GreyRadius for Africa health supplements market entry?|Primary research — 30+ local buyer, regulator, and partner interviews in every mandate, not secondary research only."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"keywords": "Africa health supplements consulting, NAFDAC advisory, Kenya supplements GTM, South Africa nutraceuticals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"regions": "Nigeria — Lagos NAFDAC-regulated supplements; South Africa — SAHPRA-regulated Cape Town and Johannesburg; Kenya — Nairobi supplements",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"stat1n": "$3B",</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"stat1l": "Africa health supplements market by 2028",</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"stat1b": "NAFDAC Nigeria, KEBS Kenya, and SAHPRA South Africa creating regulatory pathways for Africa health supplements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"stat3l": "Africa health supplements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"slug": "southeast-asia-health-supplements-entry",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"parent": "health-supplements",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"title": "Southeast Asia health supplements and nutraceuticals market entry strategy | GreyRadius",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health supplements market entry — regulatory mapping, partner identification,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"h1": "Southeast Asia health supplements and nutraceuticals market entry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health supplements to Southeast Asia's $20B wellness market — strategy for nutraceutical companies entering ASEAN.",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health supplements market entry mandates in Southeast Asia and across India, Gulf, Africa, and Southeast Asia with 30+ primary interviews per engagement, regulatory depth, and commercial rigour. Our health supplements practice covers opportunity assessment, market entry execution, GTM-as-a-service, and capital raise — delivered by consultants with direct Southeast Asia market experience.",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2024-2027 window is critical for health supplements entry in Southeast Asia — regulatory frameworks are being finalised, infrastructure is being built, and first-mover positions are being established. Companies entering now access structural advantages unavailable to entrants in 2027 and beyond.",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health supplements market is growing at 15-30% annually — primary research confirms significant commercial opportunity for international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with clearer pathways for compliant international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in Southeast Asia are creating co-investment and procurement opportunities for health supplements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Southeast Asia market positions in 2024-2027 benefit from structural advantages.",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ecosystems in Southeast Asia actively seek international health supplements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health supplements regulatory requirements are specific and require specialist knowledge to navigate efficiently.",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distribution, and regulatory compliance.",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"Unit economics for health supplements in Southeast Asia differ significantly from Western benchmarks — local financial modelling is essential.",</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Southeast Asia incumbents with existing regulatory relationships and distribution is intense."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mapping|Validate health supplements demand and map the specific regulatory requirements for your business model in Southeast Asia.",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identification|Identify the right commercial, distribution, and regulatory partners for Southeast Asia health supplements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plan|Go-to-market plan with realistic Southeast Asia commercial timelines and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 modelling|Southeast Asia-specific financial model built on validated local unit economics for health supplements.",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pitch book|Investor-ready pitch book grounded in Southeast Asia health supplements primary market data and regulatory analysis.",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and commercial localisation|Specific localisation roadmap for Southeast Asia health supplements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"Health Supplements Technology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Southeast Asia health supplements market opportunity and navigate regulatory requirements before committing capital to Southeast Asia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"30+ primary interviews with Southeast Asia buyers, regulators, and partners. Health Supplements regulatory pathway mapping. Partner identification and commercial structure design.",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on validated Southeast Asia data. First local partner signed within 8 months. Commercial revenue achieved in Year 1."</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"Health Supplements Product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at home but needed Southeast Asia demand validation, local pricing, and distribution strategy for health supplements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Southeast Asia price points. Health Supplements distribution channel identification. Regulatory compliance gap assessment and localisation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"Southeast Asia pricing validated. First distribution partner signed. Health Supplements localisation development started with clear milestone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"Health Supplements Services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Southeast Asia entity, regulatory licence, and first health supplements client relationships for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"Health Supplements regulatory licence pathway. Southeast Asia entity structure recommendation. Health Supplements prospect identification and C-suite introduction programme.",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"Southeast Asia entity established. Regulatory pathway confirmed. First 3 health supplements client relationships initiated within the engagement period."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licence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VAT/GST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"Local Southeast Asia health supplements incumbents",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"Existing Southeast Asia regulatory relationships, local brand, and established distribution built over years",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health supplements segments where international advantages outperform Southeast Asia local incumbents — and positions clients there."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health supplements majors with Southeast Asia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"Global brand, capital, and existing client relationships in the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health supplements segments global majors underserve — middle market, specific Southeast Asia verticals, or next-generation technology."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health supplements entrants in Southeast Asia",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Southeast Asia market entry strategies that create first-mover position before international competitors establish Southeast Asia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Southeast Asia regulatory deadline or policy change creates a specific health supplements commercial opportunity window",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Southeast Asia local partner or enterprise customer has approached you about commercial health supplements collaboration",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Southeast Asia market entry and requested a 90-day health supplements execution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health supplements competitor has announced Southeast Asia market entry and you need a response strategy within 90 days",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your health supplements product or service capability in Southeast Asia"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"Southeast Asia health supplements market validation and regulatory mapping",</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 compliance gap",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Southeast Asia regulatory decision determines market entry timeline and capital requirement — getting it right in Week 1-2 saves 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"Southeast Asia health supplements partner and buyer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"Right local Southeast Asia health supplements partners determine commercial speed more than any other single factor"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"Southeast Asia health supplements financial model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"Local unit economics model, 12-month Southeast Asia GTM plan, pricing architecture",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"Southeast Asia health supplements unit economics consistently differ from home market — this phase prevents the most common market entry financial error"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"Southeast Asia health supplements execution plan and capital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"Southeast Asia health supplements market entry requires board commitment — the commercial case and regulatory clarity must be built together"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Southeast Asia health supplements strategic market entry decision",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Southeast Asia market entry capital and business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Southeast Asia execution accountability",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Southeast Asia health supplements licence and compliance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Southeast Asia health supplements partner and customer pipeline",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Southeast Asia health supplements localisation and compliance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"Entering Southeast Asia health supplements market without validating local unit economics — international pricing consistently does not translate to Southeast Asia",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"Skipping Southeast Asia health supplements local partner identification — Southeast Asia requires partnership for regulatory and distribution access",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Southeast Asia health supplements regulatory timeline — most market entry timelines extend 50-100% beyond initial estimates",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"Building Southeast Asia health supplements GTM on headquarters assumptions — local buyer behaviour and channels all differ significantly from home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health supplements market: significant and growing — primary research confirms commercial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health supplements regulatory framework: maturing and creating clearer pathways for compliant international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health supplements partner ecosystem: active and seeking international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in Southeast Asia health supplements: active incentive programmes creating procurement and co-investment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Southeast Asia health supplements entry in 2024-2027 creates structural positions unavailable to late entrants."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health supplements regulatory frameworks are being finalised — early engagement shapes the compliance environment",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health supplements infrastructure and partner ecosystems are being built — first-mover positions available now",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Southeast Asia health supplements procurement and incentive windows are open with approaching application deadlines"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"Validate Southeast Asia health supplements market demand with 30+ primary buyer and regulatory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Southeast Asia health supplements unit economics and market-specific cost structures.",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"End-to-end Southeast Asia health supplements market entry from regulatory pathway to first commercial milestone.",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"Embedded Southeast Asia health supplements GTM team covering partner and customer outreach.",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grounded in validated primary market data.",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localisation roadmap for Southeast Asia health supplements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across all company types in the Southeast Asia health supplements space?|Yes — all company types across the full health supplements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Southeast Asia health supplements market entry engagement take?|Typically 8-12 weeks for demand validation, regulatory mapping, and partner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Southeast Asia health supplements local partners?|Yes — Southeast Asia health supplements partner identification is core to every GreyRadius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 distinguishes GreyRadius for Southeast Asia health supplements market entry?|Primary research — 30+ local buyer, regulator, and partner interviews in every mandate, not secondary research only."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"keywords": "Southeast Asia health supplements consulting, BPOM Indonesia advisory, Singapore HSA supplements GTM, ASEAN nutraceuticals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"regions": "Indonesia — BPOM-regulated halal supplements Jakarta; Singapore — HSA health products; Thailand — Thai FDA nutraceuticals",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"stat1n": "$20B",</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"stat1l": "Southeast Asia health supplements market by 2028",</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"stat1b": "Indonesia BPOM, Thailand FDA, and Singapore HSA nutraceuticals frameworks creating structured ASEAN supplements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"stat3l": "Southeast Asia health supplements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"slug": "gulf-satellite-connectivity-entry",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"parent": "satellite-connectivity",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"title": "Gulf satellite connectivity and space technology market entry strategy | GreyRadius",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satellite connectivity market entry — regulatory mapping, partner identification,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"h1": "Gulf satellite connectivity and space technology market entry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satellite technology to Gulf's Vision 2030 space programme and rural connectivity — strategy for satellite companies entering the GCC.",</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satellite connectivity market entry mandates in Gulf and across India, Gulf, Africa, and Southeast Asia with 30+ primary interviews per engagement, regulatory depth, and commercial rigour. Our satellite connectivity practice covers opportunity assessment, market entry execution, GTM-as-a-service, and capital raise — delivered by consultants with direct Gulf market experience.",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2024-2027 window is critical for satellite connectivity entry in Gulf — regulatory frameworks are being finalised, infrastructure is being built, and first-mover positions are being established. Companies entering now access structural advantages unavailable to entrants in 2027 and beyond.",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satellite connectivity market is growing at 15-30% annually — primary research confirms significant commercial opportunity for international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with clearer pathways for compliant international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in Gulf are creating co-investment and procurement opportunities for satellite connectivity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Gulf market positions in 2024-2027 benefit from structural advantages.",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ecosystems in Gulf actively seek international satellite connectivity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satellite connectivity regulatory requirements are specific and require specialist knowledge to navigate efficiently.",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distribution, and regulatory compliance.",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"Unit economics for satellite connectivity in Gulf differ significantly from Western benchmarks — local financial modelling is essential.",</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Gulf incumbents with existing regulatory relationships and distribution is intense."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mapping|Validate satellite connectivity demand and map the specific regulatory requirements for your business model in Gulf.",</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identification|Identify the right commercial, distribution, and regulatory partners for Gulf satellite connectivity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plan|Go-to-market plan with realistic Gulf commercial timelines and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 modelling|Gulf-specific financial model built on validated local unit economics for satellite connectivity.",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pitch book|Investor-ready pitch book grounded in Gulf satellite connectivity primary market data and regulatory analysis.",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and commercial localisation|Specific localisation roadmap for Gulf satellite connectivity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"Satellite Connectivity Technology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Gulf satellite connectivity market opportunity and navigate regulatory requirements before committing capital to Gulf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"30+ primary interviews with Gulf buyers, regulators, and partners. Satellite Connectivity regulatory pathway mapping. Partner identification and commercial structure design.",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on validated Gulf data. First local partner signed within 8 months. Commercial revenue achieved in Year 1."</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"Satellite Connectivity Product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at home but needed Gulf demand validation, local pricing, and distribution strategy for satellite connectivity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Gulf price points. Satellite Connectivity distribution channel identification. Regulatory compliance gap assessment and localisation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"Gulf pricing validated. First distribution partner signed. Satellite Connectivity localisation development started with clear milestone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"Satellite Connectivity Services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Gulf entity, regulatory licence, and first satellite connectivity client relationships for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"Satellite Connectivity regulatory licence pathway. Gulf entity structure recommendation. Satellite Connectivity prospect identification and C-suite introduction programme.",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"Gulf entity established. Regulatory pathway confirmed. First 3 satellite connectivity client relationships initiated within the engagement period."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licence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VAT/GST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"Local Gulf satellite connectivity incumbents",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"Existing Gulf regulatory relationships, local brand, and established distribution built over years",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satellite connectivity segments where international advantages outperform Gulf local incumbents — and positions clients there."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satellite connectivity majors with Gulf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"Global brand, capital, and existing client relationships in the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satellite connectivity segments global majors underserve — middle market, specific Gulf verticals, or next-generation technology."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satellite connectivity entrants in Gulf",</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Gulf market entry strategies that create first-mover position before international competitors establish Gulf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Gulf regulatory deadline or policy change creates a specific satellite connectivity commercial opportunity window",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Gulf local partner or enterprise customer has approached you about commercial satellite connectivity collaboration",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Gulf market entry and requested a 90-day satellite connectivity execution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satellite connectivity competitor has announced Gulf market entry and you need a response strategy within 90 days",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your satellite connectivity product or service capability in Gulf"</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"Gulf satellite connectivity market validation and regulatory mapping",</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 compliance gap",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Gulf regulatory decision determines market entry timeline and capital requirement — getting it right in Week 1-2 saves 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"Gulf satellite connectivity partner and buyer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"Right local Gulf satellite connectivity partners determine commercial speed more than any other single factor"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"Gulf satellite connectivity financial model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"Local unit economics model, 12-month Gulf GTM plan, pricing architecture",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"Gulf satellite connectivity unit economics consistently differ from home market — this phase prevents the most common market entry financial error"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"Gulf satellite connectivity execution plan and capital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"Gulf satellite connectivity market entry requires board commitment — the commercial case and regulatory clarity must be built together"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Gulf satellite connectivity strategic market entry decision",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Gulf market entry capital and business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Gulf execution accountability",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Gulf satellite connectivity licence and compliance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Gulf satellite connectivity partner and customer pipeline",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Gulf satellite connectivity localisation and compliance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"Entering Gulf satellite connectivity market without validating local unit economics — international pricing consistently does not translate to Gulf",</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"Skipping Gulf satellite connectivity local partner identification — Gulf requires partnership for regulatory and distribution access",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Gulf satellite connectivity regulatory timeline — most market entry timelines extend 50-100% beyond initial estimates",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"Building Gulf satellite connectivity GTM on headquarters assumptions — local buyer behaviour and channels all differ significantly from home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satellite connectivity market: significant and growing — primary research confirms commercial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satellite connectivity regulatory framework: maturing and creating clearer pathways for compliant international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satellite connectivity partner ecosystem: active and seeking international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in Gulf satellite connectivity: active incentive programmes creating procurement and co-investment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Gulf satellite connectivity entry in 2024-2027 creates structural positions unavailable to late entrants."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satellite connectivity regulatory frameworks are being finalised — early engagement shapes the compliance environment",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satellite connectivity infrastructure and partner ecosystems are being built — first-mover positions available now",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Gulf satellite connectivity procurement and incentive windows are open with approaching application deadlines"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"Validate Gulf satellite connectivity market demand with 30+ primary buyer and regulatory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Gulf satellite connectivity unit economics and market-specific cost structures.",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"End-to-end Gulf satellite connectivity market entry from regulatory pathway to first commercial milestone.",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"Embedded Gulf satellite connectivity GTM team covering partner and customer outreach.",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grounded in validated primary market data.",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localisation roadmap for Gulf satellite connectivity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across all company types in the Gulf satellite connectivity space?|Yes — all company types across the full satellite connectivity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Gulf satellite connectivity market entry engagement take?|Typically 8-12 weeks for demand validation, regulatory mapping, and partner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Gulf satellite connectivity local partners?|Yes — Gulf satellite connectivity partner identification is core to every GreyRadius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 distinguishes GreyRadius for Gulf satellite connectivity market entry?|Primary research — 30+ local buyer, regulator, and partner interviews in every mandate, not secondary research only."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"keywords": "Gulf satellite consulting, Saudi Space Commission advisory, UAE MBRSC GTM, Gulf satellite connectivity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"regions": "Saudi Arabia — Saudi Space Commission Riyadh; UAE — MBRSC and Yahsat Abu Dhabi; Bahrain — Tele-Satellites Bahrain",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"stat1n": "$2B",</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"stat1l": "Gulf satellite and space market by 2028",</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"stat1b": "Saudi Space Commission, UAE Mohammed Bin Rashid Space Centre, and Bahrain satellite hub creating Gulf space technology demand.",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"stat3l": "Gulf satellite connectivity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"slug": "africa-satellite-connectivity-entry",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"parent": "satellite-connectivity",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"title": "Africa satellite connectivity and rural internet market entry strategy | GreyRadius",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satellite connectivity market entry — regulatory mapping, partner identification,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"h1": "Africa satellite connectivity and rural internet market entry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satellite broadband to Africa's 700 million unconnected — strategy for satellite connectivity companies entering Africa.",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satellite connectivity market entry mandates in Africa and across India, Gulf, Africa, and Southeast Asia with 30+ primary interviews per engagement, regulatory depth, and commercial rigour. Our satellite connectivity practice covers opportunity assessment, market entry execution, GTM-as-a-service, and capital raise — delivered by consultants with direct Africa market experience.",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2024-2027 window is critical for satellite connectivity entry in Africa — regulatory frameworks are being finalised, infrastructure is being built, and first-mover positions are being established. Companies entering now access structural advantages unavailable to entrants in 2027 and beyond.",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satellite connectivity market is growing at 15-30% annually — primary research confirms significant commercial opportunity for international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with clearer pathways for compliant international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in Africa are creating co-investment and procurement opportunities for satellite connectivity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Africa market positions in 2024-2027 benefit from structural advantages.",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ecosystems in Africa actively seek international satellite connectivity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satellite connectivity regulatory requirements are specific and require specialist knowledge to navigate efficiently.",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distribution, and regulatory compliance.",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"Unit economics for satellite connectivity in Africa differ significantly from Western benchmarks — local financial modelling is essential.",</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Africa incumbents with existing regulatory relationships and distribution is intense."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mapping|Validate satellite connectivity demand and map the specific regulatory requirements for your business model in Africa.",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identification|Identify the right commercial, distribution, and regulatory partners for Africa satellite connectivity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plan|Go-to-market plan with realistic Africa commercial timelines and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 modelling|Africa-specific financial model built on validated local unit economics for satellite connectivity.",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pitch book|Investor-ready pitch book grounded in Africa satellite connectivity primary market data and regulatory analysis.",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and commercial localisation|Specific localisation roadmap for Africa satellite connectivity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"Satellite Connectivity Technology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Africa satellite connectivity market opportunity and navigate regulatory requirements before committing capital to Africa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"30+ primary interviews with Africa buyers, regulators, and partners. Satellite Connectivity regulatory pathway mapping. Partner identification and commercial structure design.",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on validated Africa data. First local partner signed within 8 months. Commercial revenue achieved in Year 1."</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"Satellite Connectivity Product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at home but needed Africa demand validation, local pricing, and distribution strategy for satellite connectivity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Africa price points. Satellite Connectivity distribution channel identification. Regulatory compliance gap assessment and localisation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"Africa pricing validated. First distribution partner signed. Satellite Connectivity localisation development started with clear milestone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"Satellite Connectivity Services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Africa entity, regulatory licence, and first satellite connectivity client relationships for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"Satellite Connectivity regulatory licence pathway. Africa entity structure recommendation. Satellite Connectivity prospect identification and C-suite introduction programme.",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"Africa entity established. Regulatory pathway confirmed. First 3 satellite connectivity client relationships initiated within the engagement period."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licence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VAT/GST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"Local Africa satellite connectivity incumbents",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"Existing Africa regulatory relationships, local brand, and established distribution built over years",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satellite connectivity segments where international advantages outperform Africa local incumbents — and positions clients there."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satellite connectivity majors with Africa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"Global brand, capital, and existing client relationships in the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satellite connectivity segments global majors underserve — middle market, specific Africa verticals, or next-generation technology."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satellite connectivity entrants in Africa",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Africa market entry strategies that create first-mover position before international competitors establish Africa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Africa regulatory deadline or policy change creates a specific satellite connectivity commercial opportunity window",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Africa local partner or enterprise customer has approached you about commercial satellite connectivity collaboration",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Africa market entry and requested a 90-day satellite connectivity execution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satellite connectivity competitor has announced Africa market entry and you need a response strategy within 90 days",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your satellite connectivity product or service capability in Africa"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"Africa satellite connectivity market validation and regulatory mapping",</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 compliance gap",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Africa regulatory decision determines market entry timeline and capital requirement — getting it right in Week 1-2 saves 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"Africa satellite connectivity partner and buyer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"Right local Africa satellite connectivity partners determine commercial speed more than any other single factor"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"Africa satellite connectivity financial model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"Local unit economics model, 12-month Africa GTM plan, pricing architecture",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"Africa satellite connectivity unit economics consistently differ from home market — this phase prevents the most common market entry financial error"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"Africa satellite connectivity execution plan and capital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"Africa satellite connectivity market entry requires board commitment — the commercial case and regulatory clarity must be built together"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Africa satellite connectivity strategic market entry decision",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Africa market entry capital and business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Africa execution accountability",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Africa satellite connectivity licence and compliance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Africa satellite connectivity partner and customer pipeline",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Africa satellite connectivity localisation and compliance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"Entering Africa satellite connectivity market without validating local unit economics — international pricing consistently does not translate to Africa",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"Skipping Africa satellite connectivity local partner identification — Africa requires partnership for regulatory and distribution access",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Africa satellite connectivity regulatory timeline — most market entry timelines extend 50-100% beyond initial estimates",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"Building Africa satellite connectivity GTM on headquarters assumptions — local buyer behaviour and channels all differ significantly from home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satellite connectivity market: significant and growing — primary research confirms commercial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satellite connectivity regulatory framework: maturing and creating clearer pathways for compliant international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satellite connectivity partner ecosystem: active and seeking international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in Africa satellite connectivity: active incentive programmes creating procurement and co-investment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Africa satellite connectivity entry in 2024-2027 creates structural positions unavailable to late entrants."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satellite connectivity regulatory frameworks are being finalised — early engagement shapes the compliance environment",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"Africa satellite connectivity infrastructure and partner ecosystems are being built — first-mover positions available now",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Africa satellite connectivity procurement and incentive windows are open with approaching application deadlines"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"Validate Africa satellite connectivity market demand with 30+ primary buyer and regulatory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Africa satellite connectivity unit economics and market-specific cost structures.",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"End-to-end Africa satellite connectivity market entry from regulatory pathway to first commercial milestone.",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"Embedded Africa satellite connectivity GTM team covering partner and customer outreach.",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grounded in validated primary market data.",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localisation roadmap for Africa satellite connectivity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across all company types in the Africa satellite connectivity space?|Yes — all company types across the full satellite connectivity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Africa satellite connectivity market entry engagement take?|Typically 8-12 weeks for demand validation, regulatory mapping, and partner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Africa satellite connectivity local partners?|Yes — Africa satellite connectivity partner identification is core to every GreyRadius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 distinguishes GreyRadius for Africa satellite connectivity market entry?|Primary research — 30+ local buyer, regulator, and partner interviews in every mandate, not secondary research only."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"keywords": "Africa satellite connectivity consulting, Starlink Africa advisory, Viasat GTM, Africa rural internet satellite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"regions": "Nigeria — NCC satellite licensing; South Africa — ICASA satellite; Kenya — CA satellite frequency; Rwanda — satellite internet hub",</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"stat1n": "700M",</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"stat1l": "Africa population without reliable internet access",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"stat1b": "Starlink, OneWeb, and Viasat competing for Africa's unconnected — the world's largest satellite internet market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"stat3l": "Africa satellite connectivity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"slug": "southeast-asia-satellite-connectivity-entry",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"parent": "satellite-connectivity",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"title": "Southeast Asia satellite connectivity and maritime technology market entry strategy | GreyRadius",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satellite connectivity market entry — regulatory mapping, partner identification,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"h1": "Southeast Asia satellite connectivity and maritime technology market entry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satellite technology to Southeast Asia's maritime and archipelago connectivity — strategy for satellite companies entering ASEAN.",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satellite connectivity market entry mandates in Southeast Asia and across India, Gulf, Africa, and Southeast Asia with 30+ primary interviews per engagement, regulatory depth, and commercial rigour. Our satellite connectivity practice covers opportunity assessment, market entry execution, GTM-as-a-service, and capital raise — delivered by consultants with direct Southeast Asia market experience.",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2024-2027 window is critical for satellite connectivity entry in Southeast Asia — regulatory frameworks are being finalised, infrastructure is being built, and first-mover positions are being established. Companies entering now access structural advantages unavailable to entrants in 2027 and beyond.",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satellite connectivity market is growing at 15-30% annually — primary research confirms significant commercial opportunity for international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with clearer pathways for compliant international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in Southeast Asia are creating co-investment and procurement opportunities for satellite connectivity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Southeast Asia market positions in 2024-2027 benefit from structural advantages.",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ecosystems in Southeast Asia actively seek international satellite connectivity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satellite connectivity regulatory requirements are specific and require specialist knowledge to navigate efficiently.",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distribution, and regulatory compliance.",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"Unit economics for satellite connectivity in Southeast Asia differ significantly from Western benchmarks — local financial modelling is essential.",</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Southeast Asia incumbents with existing regulatory relationships and distribution is intense."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mapping|Validate satellite connectivity demand and map the specific regulatory requirements for your business model in Southeast Asia.",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identification|Identify the right commercial, distribution, and regulatory partners for Southeast Asia satellite connectivity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plan|Go-to-market plan with realistic Southeast Asia commercial timelines and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 modelling|Southeast Asia-specific financial model built on validated local unit economics for satellite connectivity.",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pitch book|Investor-ready pitch book grounded in Southeast Asia satellite connectivity primary market data and regulatory analysis.",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and commercial localisation|Specific localisation roadmap for Southeast Asia satellite connectivity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"Satellite Connectivity Technology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Southeast Asia satellite connectivity market opportunity and navigate regulatory requirements before committing capital to Southeast Asia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"30+ primary interviews with Southeast Asia buyers, regulators, and partners. Satellite Connectivity regulatory pathway mapping. Partner identification and commercial structure design.",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on validated Southeast Asia data. First local partner signed within 8 months. Commercial revenue achieved in Year 1."</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"Satellite Connectivity Product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at home but needed Southeast Asia demand validation, local pricing, and distribution strategy for satellite connectivity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Southeast Asia price points. Satellite Connectivity distribution channel identification. Regulatory compliance gap assessment and localisation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"Southeast Asia pricing validated. First distribution partner signed. Satellite Connectivity localisation development started with clear milestone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"Satellite Connectivity Services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Southeast Asia entity, regulatory licence, and first satellite connectivity client relationships for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"Satellite Connectivity regulatory licence pathway. Southeast Asia entity structure recommendation. Satellite Connectivity prospect identification and C-suite introduction programme.",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"Southeast Asia entity established. Regulatory pathway confirmed. First 3 satellite connectivity client relationships initiated within the engagement period."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licence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VAT/GST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"Local Southeast Asia satellite connectivity incumbents",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"Existing Southeast Asia regulatory relationships, local brand, and established distribution built over years",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satellite connectivity segments where international advantages outperform Southeast Asia local incumbents — and positions clients there."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satellite connectivity majors with Southeast Asia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"Global brand, capital, and existing client relationships in the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satellite connectivity segments global majors underserve — middle market, specific Southeast Asia verticals, or next-generation technology."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satellite connectivity entrants in Southeast Asia",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Southeast Asia market entry strategies that create first-mover position before international competitors establish Southeast Asia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Southeast Asia regulatory deadline or policy change creates a specific satellite connectivity commercial opportunity window",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Southeast Asia local partner or enterprise customer has approached you about commercial satellite connectivity collaboration",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Southeast Asia market entry and requested a 90-day satellite connectivity execution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satellite connectivity competitor has announced Southeast Asia market entry and you need a response strategy within 90 days",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your satellite connectivity product or service capability in Southeast Asia"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"Southeast Asia satellite connectivity market validation and regulatory mapping",</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 compliance gap",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Southeast Asia regulatory decision determines market entry timeline and capital requirement — getting it right in Week 1-2 saves 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"Southeast Asia satellite connectivity partner and buyer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"Right local Southeast Asia satellite connectivity partners determine commercial speed more than any other single factor"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"Southeast Asia satellite connectivity financial model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"Local unit economics model, 12-month Southeast Asia GTM plan, pricing architecture",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"Southeast Asia satellite connectivity unit economics consistently differ from home market — this phase prevents the most common market entry financial error"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"Southeast Asia satellite connectivity execution plan and capital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"Southeast Asia satellite connectivity market entry requires board commitment — the commercial case and regulatory clarity must be built together"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Southeast Asia satellite connectivity strategic market entry decision",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Southeast Asia market entry capital and business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Southeast Asia execution accountability",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Southeast Asia satellite connectivity licence and compliance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Southeast Asia satellite connectivity partner and customer pipeline",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Southeast Asia satellite connectivity localisation and compliance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"Entering Southeast Asia satellite connectivity market without validating local unit economics — international pricing consistently does not translate to Southeast Asia",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"Skipping Southeast Asia satellite connectivity local partner identification — Southeast Asia requires partnership for regulatory and distribution access",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Southeast Asia satellite connectivity regulatory timeline — most market entry timelines extend 50-100% beyond initial estimates",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"Building Southeast Asia satellite connectivity GTM on headquarters assumptions — local buyer behaviour and channels all differ significantly from home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satellite connectivity market: significant and growing — primary research confirms commercial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satellite connectivity regulatory framework: maturing and creating clearer pathways for compliant international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satellite connectivity partner ecosystem: active and seeking international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in Southeast Asia satellite connectivity: active incentive programmes creating procurement and co-investment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Southeast Asia satellite connectivity entry in 2024-2027 creates structural positions unavailable to late entrants."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satellite connectivity regulatory frameworks are being finalised — early engagement shapes the compliance environment",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satellite connectivity infrastructure and partner ecosystems are being built — first-mover positions available now",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Southeast Asia satellite connectivity procurement and incentive windows are open with approaching application deadlines"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"Validate Southeast Asia satellite connectivity market demand with 30+ primary buyer and regulatory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Southeast Asia satellite connectivity unit economics and market-specific cost structures.",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"End-to-end Southeast Asia satellite connectivity market entry from regulatory pathway to first commercial milestone.",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"Embedded Southeast Asia satellite connectivity GTM team covering partner and customer outreach.",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grounded in validated primary market data.",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localisation roadmap for Southeast Asia satellite connectivity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across all company types in the Southeast Asia satellite connectivity space?|Yes — all company types across the full satellite connectivity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Southeast Asia satellite connectivity market entry engagement take?|Typically 8-12 weeks for demand validation, regulatory mapping, and partner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Southeast Asia satellite connectivity local partners?|Yes — Southeast Asia satellite connectivity partner identification is core to every GreyRadius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 distinguishes GreyRadius for Southeast Asia satellite connectivity market entry?|Primary research — 30+ local buyer, regulator, and partner interviews in every mandate, not secondary research only."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"keywords": "Southeast Asia satellite consulting, Indonesia Kominfo satellite advisory, Philippines NTC GTM, ASEAN maritime satellite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"regions": "Indonesia — Kominfo satellite licensing 17,000 islands; Philippines — NTC maritime satellite; Singapore — MDA satellite hub",</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"stat1n": "$5B",</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"stat1l": "Southeast Asia satellite connectivity market by 2028",</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"stat1b": "Indonesia's 17,000 islands, Philippines' island geography, and Vietnam maritime satellite creating ASEAN connectivity demand.",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"stat3l": "Southeast Asia satellite connectivity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"slug": "gulf-islamic-finance-entry",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"parent": "islamic-finance",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"title": "Gulf Islamic finance and Sharia-compliant banking market entry strategy | GreyRadius",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islamic finance market entry — regulatory mapping, partner identification,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"h1": "Gulf Islamic finance and Sharia-compliant banking market entry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Islamic finance to Gulf's $3T Islamic banking ecosystem — strategy for Islamic finance companies entering the GCC.",</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islamic finance market entry mandates in Gulf and across India, Gulf, Africa, and Southeast Asia with 30+ primary interviews per engagement, regulatory depth, and commercial rigour. Our islamic finance practice covers opportunity assessment, market entry execution, GTM-as-a-service, and capital raise — delivered by consultants with direct Gulf market experience.",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2024-2027 window is critical for islamic finance entry in Gulf — regulatory frameworks are being finalised, infrastructure is being built, and first-mover positions are being established. Companies entering now access structural advantages unavailable to entrants in 2027 and beyond.",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islamic finance market is growing at 15-30% annually — primary research confirms significant commercial opportunity for international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with clearer pathways for compliant international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in Gulf are creating co-investment and procurement opportunities for islamic finance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Gulf market positions in 2024-2027 benefit from structural advantages.",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ecosystems in Gulf actively seek international islamic finance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islamic finance regulatory requirements are specific and require specialist knowledge to navigate efficiently.",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distribution, and regulatory compliance.",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"Unit economics for islamic finance in Gulf differ significantly from Western benchmarks — local financial modelling is essential.",</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Gulf incumbents with existing regulatory relationships and distribution is intense."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mapping|Validate islamic finance demand and map the specific regulatory requirements for your business model in Gulf.",</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identification|Identify the right commercial, distribution, and regulatory partners for Gulf islamic finance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plan|Go-to-market plan with realistic Gulf commercial timelines and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 modelling|Gulf-specific financial model built on validated local unit economics for islamic finance.",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pitch book|Investor-ready pitch book grounded in Gulf islamic finance primary market data and regulatory analysis.",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and commercial localisation|Specific localisation roadmap for Gulf islamic finance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"Islamic Finance Technology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Gulf islamic finance market opportunity and navigate regulatory requirements before committing capital to Gulf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"30+ primary interviews with Gulf buyers, regulators, and partners. Islamic Finance regulatory pathway mapping. Partner identification and commercial structure design.",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on validated Gulf data. First local partner signed within 8 months. Commercial revenue achieved in Year 1."</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"Islamic Finance Product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at home but needed Gulf demand validation, local pricing, and distribution strategy for islamic finance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Gulf price points. Islamic Finance distribution channel identification. Regulatory compliance gap assessment and localisation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"Gulf pricing validated. First distribution partner signed. Islamic Finance localisation development started with clear milestone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"Islamic Finance Services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Gulf entity, regulatory licence, and first islamic finance client relationships for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"Islamic Finance regulatory licence pathway. Gulf entity structure recommendation. Islamic Finance prospect identification and C-suite introduction programme.",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"Gulf entity established. Regulatory pathway confirmed. First 3 islamic finance client relationships initiated within the engagement period."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licence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VAT/GST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"Local Gulf islamic finance incumbents",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"Existing Gulf regulatory relationships, local brand, and established distribution built over years",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islamic finance segments where international advantages outperform Gulf local incumbents — and positions clients there."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islamic finance majors with Gulf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"Global brand, capital, and existing client relationships in the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islamic finance segments global majors underserve — middle market, specific Gulf verticals, or next-generation technology."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islamic finance entrants in Gulf",</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Gulf market entry strategies that create first-mover position before international competitors establish Gulf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Gulf regulatory deadline or policy change creates a specific islamic finance commercial opportunity window",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Gulf local partner or enterprise customer has approached you about commercial islamic finance collaboration",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Gulf market entry and requested a 90-day islamic finance execution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islamic finance competitor has announced Gulf market entry and you need a response strategy within 90 days",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your islamic finance product or service capability in Gulf"</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"Gulf islamic finance market validation and regulatory mapping",</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 compliance gap",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Gulf regulatory decision determines market entry timeline and capital requirement — getting it right in Week 1-2 saves 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"Gulf islamic finance partner and buyer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"Right local Gulf islamic finance partners determine commercial speed more than any other single factor"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"Gulf islamic finance financial model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"Local unit economics model, 12-month Gulf GTM plan, pricing architecture",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"Gulf islamic finance unit economics consistently differ from home market — this phase prevents the most common market entry financial error"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"Gulf islamic finance execution plan and capital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"Gulf islamic finance market entry requires board commitment — the commercial case and regulatory clarity must be built together"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Gulf islamic finance strategic market entry decision",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Gulf market entry capital and business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Gulf execution accountability",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Gulf islamic finance licence and compliance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Gulf islamic finance partner and customer pipeline",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Gulf islamic finance localisation and compliance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"Entering Gulf islamic finance market without validating local unit economics — international pricing consistently does not translate to Gulf",</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"Skipping Gulf islamic finance local partner identification — Gulf requires partnership for regulatory and distribution access",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Gulf islamic finance regulatory timeline — most market entry timelines extend 50-100% beyond initial estimates",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"Building Gulf islamic finance GTM on headquarters assumptions — local buyer behaviour and channels all differ significantly from home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islamic finance market: significant and growing — primary research confirms commercial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islamic finance regulatory framework: maturing and creating clearer pathways for compliant international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islamic finance partner ecosystem: active and seeking international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in Gulf islamic finance: active incentive programmes creating procurement and co-investment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Gulf islamic finance entry in 2024-2027 creates structural positions unavailable to late entrants."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islamic finance regulatory frameworks are being finalised — early engagement shapes the compliance environment",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islamic finance infrastructure and partner ecosystems are being built — first-mover positions available now",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Gulf islamic finance procurement and incentive windows are open with approaching application deadlines"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"Validate Gulf islamic finance market demand with 30+ primary buyer and regulatory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Gulf islamic finance unit economics and market-specific cost structures.",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"End-to-end Gulf islamic finance market entry from regulatory pathway to first commercial milestone.",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"Embedded Gulf islamic finance GTM team covering partner and customer outreach.",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grounded in validated primary market data.",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localisation roadmap for Gulf islamic finance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across all company types in the Gulf islamic finance space?|Yes — all company types across the full islamic finance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Gulf islamic finance market entry engagement take?|Typically 8-12 weeks for demand validation, regulatory mapping, and partner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Gulf islamic finance local partners?|Yes — Gulf islamic finance partner identification is core to every GreyRadius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 distinguishes GreyRadius for Gulf islamic finance market entry?|Primary research — 30+ local buyer, regulator, and partner interviews in every mandate, not secondary research only."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"keywords": "Gulf Islamic finance consulting, AAOIFI advisory, SAMA Islamic banking GTM, UAE Islamic finance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"regions": "Saudi Arabia — Al Rajhi and Saudi National Bank Islamic banking; UAE — Dubai Islamic Bank and Abu Dhabi Islamic Bank; Bahrain — AAOIFI standard setter",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"stat1n": "$3T",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"stat1l": "Gulf Islamic banking assets",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"stat1b": "Saudi Arabia, UAE, and Bahrain holding the world's three largest Islamic banking sectors — AAOIFI Bahrain as global Islamic finance standard setter.",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"stat3l": "Gulf islamic finance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"slug": "southeast-asia-islamic-finance-entry",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"parent": "islamic-finance",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"title": "Southeast Asia Islamic finance and Sharia-compliant financial services market entry strategy | GreyRadius",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islamic finance market entry — regulatory mapping, partner identification,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"h1": "Southeast Asia Islamic finance and Sharia-compliant financial services market entry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Islamic finance to Southeast Asia's $700B Islamic banking market — strategy for Islamic finance companies entering ASEAN.",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islamic finance market entry mandates in Southeast Asia and across India, Gulf, Africa, and Southeast Asia with 30+ primary interviews per engagement, regulatory depth, and commercial rigour. Our islamic finance practice covers opportunity assessment, market entry execution, GTM-as-a-service, and capital raise — delivered by consultants with direct Southeast Asia market experience.",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2024-2027 window is critical for islamic finance entry in Southeast Asia — regulatory frameworks are being finalised, infrastructure is being built, and first-mover positions are being established. Companies entering now access structural advantages unavailable to entrants in 2027 and beyond.",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islamic finance market is growing at 15-30% annually — primary research confirms significant commercial opportunity for international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with clearer pathways for compliant international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in Southeast Asia are creating co-investment and procurement opportunities for islamic finance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Southeast Asia market positions in 2024-2027 benefit from structural advantages.",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ecosystems in Southeast Asia actively seek international islamic finance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islamic finance regulatory requirements are specific and require specialist knowledge to navigate efficiently.",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distribution, and regulatory compliance.",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"Unit economics for islamic finance in Southeast Asia differ significantly from Western benchmarks — local financial modelling is essential.",</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Southeast Asia incumbents with existing regulatory relationships and distribution is intense."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mapping|Validate islamic finance demand and map the specific regulatory requirements for your business model in Southeast Asia.",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identification|Identify the right commercial, distribution, and regulatory partners for Southeast Asia islamic finance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plan|Go-to-market plan with realistic Southeast Asia commercial timelines and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 modelling|Southeast Asia-specific financial model built on validated local unit economics for islamic finance.",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pitch book|Investor-ready pitch book grounded in Southeast Asia islamic finance primary market data and regulatory analysis.",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and commercial localisation|Specific localisation roadmap for Southeast Asia islamic finance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"Islamic Finance Technology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Southeast Asia islamic finance market opportunity and navigate regulatory requirements before committing capital to Southeast Asia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"30+ primary interviews with Southeast Asia buyers, regulators, and partners. Islamic Finance regulatory pathway mapping. Partner identification and commercial structure design.",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on validated Southeast Asia data. First local partner signed within 8 months. Commercial revenue achieved in Year 1."</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"Islamic Finance Product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at home but needed Southeast Asia demand validation, local pricing, and distribution strategy for islamic finance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Southeast Asia price points. Islamic Finance distribution channel identification. Regulatory compliance gap assessment and localisation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"Southeast Asia pricing validated. First distribution partner signed. Islamic Finance localisation development started with clear milestone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"Islamic Finance Services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Southeast Asia entity, regulatory licence, and first islamic finance client relationships for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"Islamic Finance regulatory licence pathway. Southeast Asia entity structure recommendation. Islamic Finance prospect identification and C-suite introduction programme.",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"Southeast Asia entity established. Regulatory pathway confirmed. First 3 islamic finance client relationships initiated within the engagement period."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licence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VAT/GST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"Local Southeast Asia islamic finance incumbents",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"Existing Southeast Asia regulatory relationships, local brand, and established distribution built over years",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islamic finance segments where international advantages outperform Southeast Asia local incumbents — and positions clients there."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islamic finance majors with Southeast Asia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"Global brand, capital, and existing client relationships in the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islamic finance segments global majors underserve — middle market, specific Southeast Asia verticals, or next-generation technology."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islamic finance entrants in Southeast Asia",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Southeast Asia market entry strategies that create first-mover position before international competitors establish Southeast Asia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Southeast Asia regulatory deadline or policy change creates a specific islamic finance commercial opportunity window",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Southeast Asia local partner or enterprise customer has approached you about commercial islamic finance collaboration",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Southeast Asia market entry and requested a 90-day islamic finance execution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islamic finance competitor has announced Southeast Asia market entry and you need a response strategy within 90 days",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your islamic finance product or service capability in Southeast Asia"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"Southeast Asia islamic finance market validation and regulatory mapping",</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 compliance gap",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Southeast Asia regulatory decision determines market entry timeline and capital requirement — getting it right in Week 1-2 saves 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"Southeast Asia islamic finance partner and buyer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"Right local Southeast Asia islamic finance partners determine commercial speed more than any other single factor"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"Southeast Asia islamic finance financial model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"Local unit economics model, 12-month Southeast Asia GTM plan, pricing architecture",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"Southeast Asia islamic finance unit economics consistently differ from home market — this phase prevents the most common market entry financial error"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"Southeast Asia islamic finance execution plan and capital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"Southeast Asia islamic finance market entry requires board commitment — the commercial case and regulatory clarity must be built together"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Southeast Asia islamic finance strategic market entry decision",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Southeast Asia market entry capital and business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Southeast Asia execution accountability",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Southeast Asia islamic finance licence and compliance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Southeast Asia islamic finance partner and customer pipeline",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Southeast Asia islamic finance localisation and compliance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"Entering Southeast Asia islamic finance market without validating local unit economics — international pricing consistently does not translate to Southeast Asia",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"Skipping Southeast Asia islamic finance local partner identification — Southeast Asia requires partnership for regulatory and distribution access",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Southeast Asia islamic finance regulatory timeline — most market entry timelines extend 50-100% beyond initial estimates",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"Building Southeast Asia islamic finance GTM on headquarters assumptions — local buyer behaviour and channels all differ significantly from home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islamic finance market: significant and growing — primary research confirms commercial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islamic finance regulatory framework: maturing and creating clearer pathways for compliant international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islamic finance partner ecosystem: active and seeking international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in Southeast Asia islamic finance: active incentive programmes creating procurement and co-investment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Southeast Asia islamic finance entry in 2024-2027 creates structural positions unavailable to late entrants."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islamic finance regulatory frameworks are being finalised — early engagement shapes the compliance environment",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"Southeast Asia islamic finance infrastructure and partner ecosystems are being built — first-mover positions available now",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Southeast Asia islamic finance procurement and incentive windows are open with approaching application deadlines"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"Validate Southeast Asia islamic finance market demand with 30+ primary buyer and regulatory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Southeast Asia islamic finance unit economics and market-specific cost structures.",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"End-to-end Southeast Asia islamic finance market entry from regulatory pathway to first commercial milestone.",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"Embedded Southeast Asia islamic finance GTM team covering partner and customer outreach.",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grounded in validated primary market data.",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localisation roadmap for Southeast Asia islamic finance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across all company types in the Southeast Asia islamic finance space?|Yes — all company types across the full islamic finance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Southeast Asia islamic finance market entry engagement take?|Typically 8-12 weeks for demand validation, regulatory mapping, and partner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Southeast Asia islamic finance local partners?|Yes — Southeast Asia islamic finance partner identification is core to every GreyRadius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 distinguishes GreyRadius for Southeast Asia islamic finance market entry?|Primary research — 30+ local buyer, regulator, and partner interviews in every mandate, not secondary research only."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"keywords": "Southeast Asia Islamic finance consulting, Bank Negara Malaysia advisory, OJK Islamic banking GTM, ASEAN Sharia finance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"regions": "Malaysia — Bank Negara Malaysia Kuala Lumpur Islamic finance hub; Indonesia — OJK-regulated Islamic banking; Brunei — Islamic finance centre",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"stat1n": "$700B",</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"stat1l": "Southeast Asia Islamic banking assets",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"stat1b": "Indonesia and Malaysia holding the two largest Islamic banking sectors in ASEAN — Bank Negara Malaysia as global Islamic finance policy leader.",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"stat3l": "Southeast Asia islamic finance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"slug": "gulf-reit-real-estate-funds",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"parent": "reit-consulting",</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"title": "Gulf REIT and real estate investment fund advisory and market entry strategy | GreyRadius",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reit consulting market entry — regulatory mapping, partner identification,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"h1": "Gulf REIT and real estate investment fund advisory and market entry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REIT management to Gulf's SAR 100 billion real estate fund market — strategy for real estate fund managers entering the GCC.",</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reit consulting market entry mandates in Gulf and across India, Gulf, Africa, and Southeast Asia with 30+ primary interviews per engagement, regulatory depth, and commercial rigour. Our reit consulting practice covers opportunity assessment, market entry execution, GTM-as-a-service, and capital raise — delivered by consultants with direct Gulf market experience.",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2024-2027 window is critical for reit consulting entry in Gulf — regulatory frameworks are being finalised, infrastructure is being built, and first-mover positions are being established. Companies entering now access structural advantages unavailable to entrants in 2027 and beyond.",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reit consulting market is growing at 15-30% annually — primary research confirms significant commercial opportunity for international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with clearer pathways for compliant international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in Gulf are creating co-investment and procurement opportunities for reit consulting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Gulf market positions in 2024-2027 benefit from structural advantages.",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ecosystems in Gulf actively seek international reit consulting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reit consulting regulatory requirements are specific and require specialist knowledge to navigate efficiently.",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distribution, and regulatory compliance.",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"Unit economics for reit consulting in Gulf differ significantly from Western benchmarks — local financial modelling is essential.",</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Gulf incumbents with existing regulatory relationships and distribution is intense."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mapping|Validate reit consulting demand and map the specific regulatory requirements for your business model in Gulf.",</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identification|Identify the right commercial, distribution, and regulatory partners for Gulf reit consulting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plan|Go-to-market plan with realistic Gulf commercial timelines and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 modelling|Gulf-specific financial model built on validated local unit economics for reit consulting.",</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pitch book|Investor-ready pitch book grounded in Gulf reit consulting primary market data and regulatory analysis.",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and commercial localisation|Specific localisation roadmap for Gulf reit consulting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"Reit Consulting Technology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Gulf reit consulting market opportunity and navigate regulatory requirements before committing capital to Gulf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"30+ primary interviews with Gulf buyers, regulators, and partners. Reit Consulting regulatory pathway mapping. Partner identification and commercial structure design.",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on validated Gulf data. First local partner signed within 8 months. Commercial revenue achieved in Year 1."</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"Reit Consulting Product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at home but needed Gulf demand validation, local pricing, and distribution strategy for reit consulting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Gulf price points. Reit Consulting distribution channel identification. Regulatory compliance gap assessment and localisation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"Gulf pricing validated. First distribution partner signed. Reit Consulting localisation development started with clear milestone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"Reit Consulting Services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Gulf entity, regulatory licence, and first reit consulting client relationships for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"Reit Consulting regulatory licence pathway. Gulf entity structure recommendation. Reit Consulting prospect identification and C-suite introduction programme.",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"Gulf entity established. Regulatory pathway confirmed. First 3 reit consulting client relationships initiated within the engagement period."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licence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VAT/GST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"Local Gulf reit consulting incumbents",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"Existing Gulf regulatory relationships, local brand, and established distribution built over years",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reit consulting segments where international advantages outperform Gulf local incumbents — and positions clients there."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reit consulting majors with Gulf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"Global brand, capital, and existing client relationships in the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reit consulting segments global majors underserve — middle market, specific Gulf verticals, or next-generation technology."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reit consulting entrants in Gulf",</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Gulf market entry strategies that create first-mover position before international competitors establish Gulf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Gulf regulatory deadline or policy change creates a specific reit consulting commercial opportunity window",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Gulf local partner or enterprise customer has approached you about commercial reit consulting collaboration",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Gulf market entry and requested a 90-day reit consulting execution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reit consulting competitor has announced Gulf market entry and you need a response strategy within 90 days",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your reit consulting product or service capability in Gulf"</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"Gulf reit consulting market validation and regulatory mapping",</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 compliance gap",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Gulf regulatory decision determines market entry timeline and capital requirement — getting it right in Week 1-2 saves 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"Gulf reit consulting partner and buyer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"Right local Gulf reit consulting partners determine commercial speed more than any other single factor"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"Gulf reit consulting financial model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"Local unit economics model, 12-month Gulf GTM plan, pricing architecture",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"Gulf reit consulting unit economics consistently differ from home market — this phase prevents the most common market entry financial error"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"Gulf reit consulting execution plan and capital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"Gulf reit consulting market entry requires board commitment — the commercial case and regulatory clarity must be built together"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Gulf reit consulting strategic market entry decision",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Gulf market entry capital and business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Gulf execution accountability",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Gulf reit consulting licence and compliance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Gulf reit consulting partner and customer pipeline",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Gulf reit consulting localisation and compliance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"Entering Gulf reit consulting market without validating local unit economics — international pricing consistently does not translate to Gulf",</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"Skipping Gulf reit consulting local partner identification — Gulf requires partnership for regulatory and distribution access",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Gulf reit consulting regulatory timeline — most market entry timelines extend 50-100% beyond initial estimates",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"Building Gulf reit consulting GTM on headquarters assumptions — local buyer behaviour and channels all differ significantly from home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reit consulting market: significant and growing — primary research confirms commercial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reit consulting regulatory framework: maturing and creating clearer pathways for compliant international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reit consulting partner ecosystem: active and seeking international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in Gulf reit consulting: active incentive programmes creating procurement and co-investment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Gulf reit consulting entry in 2024-2027 creates structural positions unavailable to late entrants."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reit consulting regulatory frameworks are being finalised — early engagement shapes the compliance environment",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reit consulting infrastructure and partner ecosystems are being built — first-mover positions available now",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Gulf reit consulting procurement and incentive windows are open with approaching application deadlines"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"Validate Gulf reit consulting market demand with 30+ primary buyer and regulatory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Gulf reit consulting unit economics and market-specific cost structures.",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"End-to-end Gulf reit consulting market entry from regulatory pathway to first commercial milestone.",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"Embedded Gulf reit consulting GTM team covering partner and customer outreach.",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grounded in validated primary market data.",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localisation roadmap for Gulf reit consulting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across all company types in the Gulf reit consulting space?|Yes — all company types across the full reit consulting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Gulf reit consulting market entry engagement take?|Typically 8-12 weeks for demand validation, regulatory mapping, and partner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Gulf reit consulting local partners?|Yes — Gulf reit consulting partner identification is core to every GreyRadius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 distinguishes GreyRadius for Gulf reit consulting market entry?|Primary research — 30+ local buyer, regulator, and partner interviews in every mandate, not secondary research only."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"keywords": "Gulf REIT consulting, Saudi CMA REIT advisory, Nasdaq Dubai REIT GTM, UAE real estate fund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"regions": "Saudi Arabia — Tadawul-listed REITs and CMA-regulated REIT fund structure; UAE — Nasdaq Dubai REIT; Bahrain — REIT regulatory framework",</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"stat1n": "SAR 100B",</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"stat1l": "Saudi Arabia REIT and real estate fund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"stat1b": "Saudi Capital Market Authority REIT framework, Dubai REIT at Nasdaq Dubai, and Abu Dhabi real estate investment company creating Gulf REIT infrastructure.",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"stat3l": "Gulf reit consulting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"slug": "gulf-healthtech-enterprise-gtm",</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"parent": "healthtech",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"title": "Gulf digital health and enterprise healthtech market entry strategy | GreyRadius",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healthtech market entry — regulatory mapping, partner identification,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"h1": "Gulf digital health and enterprise healthtech market entry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healthtech to Gulf's Vision 2030 healthcare transformation — strategy for enterprise healthtech companies entering the GCC.",</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healthtech market entry mandates in Gulf and across India, Gulf, Africa, and Southeast Asia with 30+ primary interviews per engagement, regulatory depth, and commercial rigour. Our healthtech practice covers opportunity assessment, market entry execution, GTM-as-a-service, and capital raise — delivered by consultants with direct Gulf market experience.",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2024-2027 window is critical for healthtech entry in Gulf — regulatory frameworks are being finalised, infrastructure is being built, and first-mover positions are being established. Companies entering now access structural advantages unavailable to entrants in 2027 and beyond.",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healthtech market is growing at 15-30% annually — primary research confirms significant commercial opportunity for international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with clearer pathways for compliant international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in Gulf are creating co-investment and procurement opportunities for healthtech companies.",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Gulf market positions in 2024-2027 benefit from structural advantages.",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ecosystems in Gulf actively seek international healthtech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healthtech regulatory requirements are specific and require specialist knowledge to navigate efficiently.",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distribution, and regulatory compliance.",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"Unit economics for healthtech in Gulf differ significantly from Western benchmarks — local financial modelling is essential.",</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Gulf incumbents with existing regulatory relationships and distribution is intense."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mapping|Validate healthtech demand and map the specific regulatory requirements for your business model in Gulf.",</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identification|Identify the right commercial, distribution, and regulatory partners for Gulf healthtech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plan|Go-to-market plan with realistic Gulf commercial timelines and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 modelling|Gulf-specific financial model built on validated local unit economics for healthtech.",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pitch book|Investor-ready pitch book grounded in Gulf healthtech primary market data and regulatory analysis.",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and commercial localisation|Specific localisation roadmap for Gulf healthtech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"Healthtech Technology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Gulf healthtech market opportunity and navigate regulatory requirements before committing capital to Gulf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"30+ primary interviews with Gulf buyers, regulators, and partners. Healthtech regulatory pathway mapping. Partner identification and commercial structure design.",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on validated Gulf data. First local partner signed within 8 months. Commercial revenue achieved in Year 1."</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"Healthtech Product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at home but needed Gulf demand validation, local pricing, and distribution strategy for healthtech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Gulf price points. Healthtech distribution channel identification. Regulatory compliance gap assessment and localisation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"Gulf pricing validated. First distribution partner signed. Healthtech localisation development started with clear milestone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"sector": "Healthtech Services Company",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Gulf entity, regulatory licence, and first healthtech client relationships for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"Healthtech regulatory licence pathway. Gulf entity structure recommendation. Healthtech prospect identification and C-suite introduction programme.",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"outcome": "Gulf entity established. Regulatory pathway confirmed. First 3 healthtech client relationships initiated within the engagement period."</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licence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VAT/GST registration",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"Local Gulf healthtech incumbents",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"Existing Gulf regulatory relationships, local brand, and established distribution built over years",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healthtech segments where international advantages outperform Gulf local incumbents — and positions clients there."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healthtech majors with Gulf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"Global brand, capital, and existing client relationships in the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healthtech segments global majors underserve — middle market, specific Gulf verticals, or next-generation technology."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healthtech entrants in Gulf",</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Gulf market entry strategies that create first-mover position before international competitors establish Gulf presence."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Gulf regulatory deadline or policy change creates a specific healthtech commercial opportunity window",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Gulf local partner or enterprise customer has approached you about commercial healthtech collaboration",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Gulf market entry and requested a 90-day healthtech execution plan",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 healthtech competitor has announced Gulf market entry and you need a response strategy within 90 days",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your healthtech product or service capability in Gulf"</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"Gulf healthtech market validation and regulatory mapping",</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 compliance gap",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Gulf regulatory decision determines market entry timeline and capital requirement — getting it right in Week 1-2 saves 12+ months"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"Gulf healthtech partner and buyer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"Right local Gulf healthtech partners determine commercial speed more than any other single factor"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"Gulf healthtech financial model and GTM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"Local unit economics model, 12-month Gulf GTM plan, pricing architecture",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"Gulf healthtech unit economics consistently differ from home market — this phase prevents the most common market entry financial error"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"phase": "Gulf healthtech execution plan and capital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"Gulf healthtech market entry requires board commitment — the commercial case and regulatory clarity must be built together"</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Gulf healthtech strategic market entry decision",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Gulf market entry capital and business case",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Gulf execution accountability",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Gulf healthtech licence and compliance strategy",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Gulf healthtech partner and customer pipeline",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Gulf healthtech localisation and compliance roadmap"</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"Entering Gulf healthtech market without validating local unit economics — international pricing consistently does not translate to Gulf",</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"Skipping Gulf healthtech local partner identification — Gulf requires partnership for regulatory and distribution access",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Gulf healthtech regulatory timeline — most market entry timelines extend 50-100% beyond initial estimates",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"Building Gulf healthtech GTM on headquarters assumptions — local buyer behaviour and channels all differ significantly from home market"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healthtech market: significant and growing — primary research confirms commercial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healthtech regulatory framework: maturing and creating clearer pathways for compliant international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healthtech partner ecosystem: active and seeking international technology and capital partnerships.",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in Gulf healthtech: active incentive programmes creating procurement and co-investment opportunity.",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Gulf healthtech entry in 2024-2027 creates structural positions unavailable to late entrants."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healthtech regulatory frameworks are being finalised — early engagement shapes the compliance environment",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"Gulf healthtech infrastructure and partner ecosystems are being built — first-mover positions available now",</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"Government Gulf healthtech procurement and incentive windows are open with approaching application deadlines"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"Validate Gulf healthtech market demand with 30+ primary buyer and regulatory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Gulf healthtech unit economics and market-specific cost structures.",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"End-to-end Gulf healthtech market entry from regulatory pathway to first commercial milestone.",</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"Embedded Gulf healthtech GTM team covering partner and customer outreach.",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grounded in validated primary market data.",</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"Product localisation roadmap for Gulf healthtech regulatory compliance and buyer adoption."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across all company types in the Gulf healthtech space?|Yes — all company types across the full healthtech category.",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Gulf healthtech market entry engagement take?|Typically 8-12 weeks for demand validation, regulatory mapping, and partner identification.",</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Gulf healthtech local partners?|Yes — Gulf healthtech partner identification is core to every GreyRadius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"What distinguishes GreyRadius for Gulf healthtech market entry?|Primary research — 30+ local buyer, regulator, and partner interviews in every mandate, not secondary research only."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"keywords": "Gulf healthtech consulting, Saudi MOH digital health advisory, UAE DHO healthtech GTM, Gulf enterprise health technology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"regions": "Saudi Arabia — MOH digital health and Vision 2030 health cities; UAE — DHO Abu Dhabi and DHA Dubai healthtech; Qatar — Sidra Medicine and NHSQ",</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"stat1n": "$30B",</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"stat1l": "Gulf healthcare market by 2028",</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"stat1b": "Saudi MOH digital health transformation, UAE DHO smart health strategy, and Qatar NHSQ digital health creating Gulf healthtech procurement.",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"stat3l": "Gulf healthtech market entry",</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F2129"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F2129" w:rsidRDefault="00000000">
      <w:pPr>
        <w:shd w:val="clear" w:color="auto" w:fill="F0F0F0"/>
        <w:spacing w:before="10" w:after="10"/>
        <w:ind w:left="360"/>
      </w:pPr>
      <w:r>
        <w:rPr>
          <w:rFonts w:ascii="Courier New" w:eastAsia="Courier New" w:hAnsi="Courier New" w:cs="Courier New"/>
          <w:color w:val="1B2A4A"/>
          <w:sz w:val="15"/>
          <w:szCs w:val="15"/>
        </w:rPr>
        <w:t>]</w:t>
      </w:r>
    </w:p>
    <w:p w:rsidR="000F2129" w:rsidRDefault="000F2129">
      <w:pPr>
        <w:pBdr>
          <w:bottom w:val="single" w:sz="8" w:space="1" w:color="1B2A4A"/>
        </w:pBdr>
        <w:spacing w:before="200" w:after="200"/>
      </w:pPr>
    </w:p>
    <w:p w:rsidR="000F2129" w:rsidRDefault="00000000">
      <w:pPr>
        <w:pStyle w:val="Heading1"/>
      </w:pPr>
      <w:r>
        <w:t>Running totals after Batch 25</w:t>
      </w:r>
    </w:p>
    <w:p w:rsidR="000F2129" w:rsidRDefault="00000000">
      <w:pPr>
        <w:spacing w:before="60" w:after="60"/>
      </w:pPr>
      <w:r>
        <w:rPr>
          <w:color w:val="222222"/>
        </w:rPr>
        <w:t>Batches 1-22:   ~400 pages</w:t>
      </w:r>
    </w:p>
    <w:p w:rsidR="000F2129" w:rsidRDefault="00000000">
      <w:pPr>
        <w:spacing w:before="60" w:after="60"/>
      </w:pPr>
      <w:r>
        <w:rPr>
          <w:color w:val="222222"/>
        </w:rPr>
        <w:t>Batch 23:        40 pages (v2 architecture, new sectors)</w:t>
      </w:r>
    </w:p>
    <w:p w:rsidR="000F2129" w:rsidRDefault="00000000">
      <w:pPr>
        <w:spacing w:before="60" w:after="60"/>
      </w:pPr>
      <w:r>
        <w:rPr>
          <w:color w:val="222222"/>
        </w:rPr>
        <w:t>Batch 24:        40 pages (v2 architecture, new sectors)</w:t>
      </w:r>
    </w:p>
    <w:p w:rsidR="000F2129" w:rsidRDefault="00000000">
      <w:pPr>
        <w:spacing w:before="60" w:after="60"/>
      </w:pPr>
      <w:r>
        <w:rPr>
          <w:color w:val="222222"/>
        </w:rPr>
        <w:t>Batch 25:        40 pages (v2 architecture, geographic gap-fill)</w:t>
      </w:r>
    </w:p>
    <w:p w:rsidR="000F2129" w:rsidRDefault="00000000">
      <w:pPr>
        <w:spacing w:before="60" w:after="60"/>
      </w:pPr>
      <w:r>
        <w:rPr>
          <w:color w:val="222222"/>
        </w:rPr>
        <w:t>Cumulative:     ~520 pages across 65+ sectors and 5 geographies</w:t>
      </w:r>
    </w:p>
    <w:p w:rsidR="000F2129" w:rsidRDefault="00000000">
      <w:pPr>
        <w:spacing w:before="400"/>
      </w:pPr>
      <w:r>
        <w:rPr>
          <w:i/>
          <w:iCs/>
          <w:color w:val="666666"/>
          <w:sz w:val="16"/>
          <w:szCs w:val="16"/>
        </w:rPr>
        <w:t>GreyRadius Consulting | SEO Build Pack Batch 25 | June 2026 | Confidential</w:t>
      </w:r>
    </w:p>
    <w:sectPr w:rsidR="000F212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6236E"/>
    <w:multiLevelType w:val="hybridMultilevel"/>
    <w:tmpl w:val="D9A42924"/>
    <w:lvl w:ilvl="0" w:tplc="98F67AAC">
      <w:start w:val="1"/>
      <w:numFmt w:val="bullet"/>
      <w:lvlText w:val="●"/>
      <w:lvlJc w:val="left"/>
      <w:pPr>
        <w:ind w:left="720" w:hanging="360"/>
      </w:pPr>
    </w:lvl>
    <w:lvl w:ilvl="1" w:tplc="AA2AA07E">
      <w:start w:val="1"/>
      <w:numFmt w:val="bullet"/>
      <w:lvlText w:val="○"/>
      <w:lvlJc w:val="left"/>
      <w:pPr>
        <w:ind w:left="1440" w:hanging="360"/>
      </w:pPr>
    </w:lvl>
    <w:lvl w:ilvl="2" w:tplc="69CADBEC">
      <w:start w:val="1"/>
      <w:numFmt w:val="bullet"/>
      <w:lvlText w:val="■"/>
      <w:lvlJc w:val="left"/>
      <w:pPr>
        <w:ind w:left="2160" w:hanging="360"/>
      </w:pPr>
    </w:lvl>
    <w:lvl w:ilvl="3" w:tplc="673C04AE">
      <w:start w:val="1"/>
      <w:numFmt w:val="bullet"/>
      <w:lvlText w:val="●"/>
      <w:lvlJc w:val="left"/>
      <w:pPr>
        <w:ind w:left="2880" w:hanging="360"/>
      </w:pPr>
    </w:lvl>
    <w:lvl w:ilvl="4" w:tplc="08D674A6">
      <w:start w:val="1"/>
      <w:numFmt w:val="bullet"/>
      <w:lvlText w:val="○"/>
      <w:lvlJc w:val="left"/>
      <w:pPr>
        <w:ind w:left="3600" w:hanging="360"/>
      </w:pPr>
    </w:lvl>
    <w:lvl w:ilvl="5" w:tplc="736EA57C">
      <w:start w:val="1"/>
      <w:numFmt w:val="bullet"/>
      <w:lvlText w:val="■"/>
      <w:lvlJc w:val="left"/>
      <w:pPr>
        <w:ind w:left="4320" w:hanging="360"/>
      </w:pPr>
    </w:lvl>
    <w:lvl w:ilvl="6" w:tplc="3A4496D4">
      <w:start w:val="1"/>
      <w:numFmt w:val="bullet"/>
      <w:lvlText w:val="●"/>
      <w:lvlJc w:val="left"/>
      <w:pPr>
        <w:ind w:left="5040" w:hanging="360"/>
      </w:pPr>
    </w:lvl>
    <w:lvl w:ilvl="7" w:tplc="C19C1BE2">
      <w:start w:val="1"/>
      <w:numFmt w:val="bullet"/>
      <w:lvlText w:val="●"/>
      <w:lvlJc w:val="left"/>
      <w:pPr>
        <w:ind w:left="5760" w:hanging="360"/>
      </w:pPr>
    </w:lvl>
    <w:lvl w:ilvl="8" w:tplc="F72ABCDE">
      <w:start w:val="1"/>
      <w:numFmt w:val="bullet"/>
      <w:lvlText w:val="●"/>
      <w:lvlJc w:val="left"/>
      <w:pPr>
        <w:ind w:left="6480" w:hanging="360"/>
      </w:pPr>
    </w:lvl>
  </w:abstractNum>
  <w:abstractNum w:abstractNumId="1" w15:restartNumberingAfterBreak="0">
    <w:nsid w:val="2E65132C"/>
    <w:multiLevelType w:val="hybridMultilevel"/>
    <w:tmpl w:val="4A646154"/>
    <w:lvl w:ilvl="0" w:tplc="36D4C8FA">
      <w:start w:val="1"/>
      <w:numFmt w:val="bullet"/>
      <w:lvlText w:val="•"/>
      <w:lvlJc w:val="left"/>
      <w:pPr>
        <w:ind w:left="720" w:hanging="360"/>
      </w:pPr>
    </w:lvl>
    <w:lvl w:ilvl="1" w:tplc="944E1CB8">
      <w:numFmt w:val="decimal"/>
      <w:lvlText w:val=""/>
      <w:lvlJc w:val="left"/>
    </w:lvl>
    <w:lvl w:ilvl="2" w:tplc="14F09A3A">
      <w:numFmt w:val="decimal"/>
      <w:lvlText w:val=""/>
      <w:lvlJc w:val="left"/>
    </w:lvl>
    <w:lvl w:ilvl="3" w:tplc="1B9EBE34">
      <w:numFmt w:val="decimal"/>
      <w:lvlText w:val=""/>
      <w:lvlJc w:val="left"/>
    </w:lvl>
    <w:lvl w:ilvl="4" w:tplc="845EA040">
      <w:numFmt w:val="decimal"/>
      <w:lvlText w:val=""/>
      <w:lvlJc w:val="left"/>
    </w:lvl>
    <w:lvl w:ilvl="5" w:tplc="517ED7B2">
      <w:numFmt w:val="decimal"/>
      <w:lvlText w:val=""/>
      <w:lvlJc w:val="left"/>
    </w:lvl>
    <w:lvl w:ilvl="6" w:tplc="62C8F406">
      <w:numFmt w:val="decimal"/>
      <w:lvlText w:val=""/>
      <w:lvlJc w:val="left"/>
    </w:lvl>
    <w:lvl w:ilvl="7" w:tplc="3E7C7492">
      <w:numFmt w:val="decimal"/>
      <w:lvlText w:val=""/>
      <w:lvlJc w:val="left"/>
    </w:lvl>
    <w:lvl w:ilvl="8" w:tplc="84FC5086">
      <w:numFmt w:val="decimal"/>
      <w:lvlText w:val=""/>
      <w:lvlJc w:val="left"/>
    </w:lvl>
  </w:abstractNum>
  <w:num w:numId="1" w16cid:durableId="1313364869">
    <w:abstractNumId w:val="0"/>
    <w:lvlOverride w:ilvl="0">
      <w:startOverride w:val="1"/>
    </w:lvlOverride>
  </w:num>
  <w:num w:numId="2" w16cid:durableId="11519421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2129"/>
    <w:rsid w:val="000F2129"/>
    <w:rsid w:val="001E2C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docId w15:val="{0AC0FDA7-40A3-2E4B-9004-41C28A7A2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B2A4A"/>
      <w:sz w:val="32"/>
      <w:szCs w:val="32"/>
    </w:rPr>
  </w:style>
  <w:style w:type="paragraph" w:styleId="Heading2">
    <w:name w:val="heading 2"/>
    <w:uiPriority w:val="9"/>
    <w:unhideWhenUsed/>
    <w:qFormat/>
    <w:pPr>
      <w:spacing w:before="280" w:after="120"/>
      <w:outlineLvl w:val="1"/>
    </w:pPr>
    <w:rPr>
      <w:b/>
      <w:bCs/>
      <w:color w:val="1B2A4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86880</Words>
  <Characters>495220</Characters>
  <Application>Microsoft Office Word</Application>
  <DocSecurity>0</DocSecurity>
  <Lines>4126</Lines>
  <Paragraphs>1161</Paragraphs>
  <ScaleCrop>false</ScaleCrop>
  <Company/>
  <LinksUpToDate>false</LinksUpToDate>
  <CharactersWithSpaces>580939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CB</cp:lastModifiedBy>
  <cp:revision>2</cp:revision>
  <dcterms:created xsi:type="dcterms:W3CDTF">2026-07-01T09:14:00Z</dcterms:created>
  <dcterms:modified xsi:type="dcterms:W3CDTF">2026-07-01T09:14:00Z</dcterms:modified>
</cp:coreProperties>
</file>