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WELLWISE X  Idea y plan del proyecto</w:t>
      </w:r>
    </w:p>
    <w:p>
      <w:r>
        <w:t>Actualizado el 13 de octubre de 2026. Esta es la fecha de revisión del documento, no la fecha de inicio del proyecto.</w:t>
      </w:r>
    </w:p>
    <w:p>
      <w:r>
        <w:t>Proyecto final del curso EnergIA Digital Data Science. La idea está definida; todavía faltan los análisis y los modelos que permitirán comprobar si funciona.</w:t>
      </w:r>
    </w:p>
    <w:p>
      <w:pPr>
        <w:pStyle w:val="Heading2"/>
      </w:pPr>
      <w:r>
        <w:t>La pregunta que queremos responder</w:t>
      </w:r>
    </w:p>
    <w:p>
      <w:r>
        <w:t>¿Podemos anticipar cuánto petróleo producirá un pozo y detectar cuándo ese pronóstico es poco confiable?</w:t>
      </w:r>
    </w:p>
    <w:p>
      <w:r>
        <w:t>La propuesta es sencilla: mostrar un número estimado y, cuando los datos den poca confianza, marcarlo para revisión. Queremos comprobar si esa advertencia realmente ayuda. Por ejemplo, si el sistema acierta más sólo porque deja de responder casi siempre, no habremos logrado una solución útil.</w:t>
      </w:r>
    </w:p>
    <w:p>
      <w:pPr>
        <w:pStyle w:val="Heading2"/>
      </w:pPr>
      <w:r>
        <w:t>Qué vamos a mostrar al final</w:t>
      </w:r>
    </w:p>
    <w:p>
      <w:r>
        <w:t>Compararemos dos formas de trabajar: entregar todos los pronósticos o apartar los casos dudosos para revisión. Mediremos cuánto se equivocan los pronósticos que sí se entregan y en cuántos casos el sistema puede dar una respuesta. También mostraremos ejemplos donde acertó, donde falló y donde avisó que había dudas.</w:t>
      </w:r>
    </w:p>
    <w:p>
      <w:r>
        <w:t>Este enfoque puede hacer que el trabajo destaque por la pregunta y por una evaluación honesta, no porque las técnicas por separado sean nuevas. Si la advertencia no mejora el resultado, también lo diremos.</w:t>
      </w:r>
    </w:p>
    <w:p>
      <w:pPr>
        <w:pStyle w:val="Heading2"/>
      </w:pPr>
      <w:r>
        <w:t>Los datos que tenemos</w:t>
      </w:r>
    </w:p>
    <w:p>
      <w:r>
        <w:t>Trabajaremos con los archivos públicos de producción de Volve y su diccionario de variables. La tabla diaria contiene 15.634 registros de siete pozos. De ellos, 9.161 son registros de producción de seis pozos. Alcanzan para explorar y probar un pronóstico, pero debemos elegir los pozos y el plazo de predicción después de revisar su calidad.</w:t>
      </w:r>
    </w:p>
    <w:p>
      <w:r>
        <w:t>Hay días sin registro, días en que un pozo no produce y mediciones que faltan. Un día sin registro no se contará automáticamente como producción cero. Para pronosticar usaremos sólo información que habría estado disponible en ese momento; la prueba se hará con fechas posteriores a las usadas para preparar el modelo.</w:t>
      </w:r>
    </w:p>
    <w:p>
      <w:r>
        <w:br w:type="page"/>
      </w:r>
    </w:p>
    <w:p>
      <w:pPr>
        <w:pStyle w:val="Heading2"/>
      </w:pPr>
      <w:r>
        <w:t>Cómo lo haremos</w:t>
      </w:r>
    </w:p>
    <w:p>
      <w:r>
        <w:rPr>
          <w:b/>
        </w:rPr>
        <w:t xml:space="preserve">1. Conocer los datos. </w:t>
      </w:r>
      <w:r>
        <w:t>Revisaremos cada pozo, sus fechas y sus mediciones. Decidiremos qué producción queremos anticipar y con cuánta anticipación.</w:t>
      </w:r>
    </w:p>
    <w:p>
      <w:r>
        <w:rPr>
          <w:b/>
        </w:rPr>
        <w:t xml:space="preserve">2. Hacer pronósticos. </w:t>
      </w:r>
      <w:r>
        <w:t>Empezaremos con una regla sencilla basada en la producción reciente y la compararemos con un modelo de regresión, que estima una cantidad numérica.</w:t>
      </w:r>
    </w:p>
    <w:p>
      <w:r>
        <w:rPr>
          <w:b/>
        </w:rPr>
        <w:t xml:space="preserve">3. Medir la confianza. </w:t>
      </w:r>
      <w:r>
        <w:t>Veremos si los pronósticos señalados como dudosos se equivocan más. Si usamos un rango probable de producción, comprobaremos con datos reservados cuántas veces contiene el valor real.</w:t>
      </w:r>
    </w:p>
    <w:p>
      <w:r>
        <w:rPr>
          <w:b/>
        </w:rPr>
        <w:t xml:space="preserve">4. Completar las técnicas del curso. </w:t>
      </w:r>
      <w:r>
        <w:t>Un modelo de clasificación intentará anticipar si habrá una caída de producción según una definición escrita de antemano. Con clustering agruparemos días o períodos parecidos para describir patrones. Comprobaremos si esos grupos explican algunos errores; no daremos por hecho que lo hacen.</w:t>
      </w:r>
    </w:p>
    <w:p>
      <w:pPr>
        <w:pStyle w:val="Heading2"/>
      </w:pPr>
      <w:r>
        <w:t>Qué hay hecho y qué falta</w:t>
      </w:r>
    </w:p>
    <w:p>
      <w:r>
        <w:rPr>
          <w:b/>
        </w:rPr>
        <w:t xml:space="preserve">Ya está hecho. </w:t>
      </w:r>
      <w:r>
        <w:t>Los Excel originales están guardados en Bronze, la capa que conserva las fuentes sin transformarlas. Hay un inventario, controles iniciales y dos cuadernos de exploración. El segundo permite revisar pozos, aunque faltan sus conclusiones por pozo.</w:t>
      </w:r>
    </w:p>
    <w:p>
      <w:r>
        <w:rPr>
          <w:b/>
        </w:rPr>
        <w:t xml:space="preserve">Lo que sigue. </w:t>
      </w:r>
      <w:r>
        <w:t>Cerrar la revisión de los pozos candidatos, elegir el objetivo y el plazo del pronóstico, y escribir las reglas para limpiar los datos. Con esas decisiones construiremos Silver, la capa de datos preparados. Después vendrán los modelos, la evaluación y la presentación. Gold, la capa de resultados listos para usar, se diseñará cuando sepamos qué resultados hacen falta.</w:t>
      </w:r>
    </w:p>
    <w:p>
      <w:pPr>
        <w:pStyle w:val="Heading2"/>
      </w:pPr>
      <w:r>
        <w:t>Límites y próximo paso</w:t>
      </w:r>
    </w:p>
    <w:p>
      <w:r>
        <w:t>Los archivos no registran de manera suficiente las intervenciones en los pozos, sus costos ni sus efectos. Por eso no prometeremos ahorros, no recomendaremos maniobras físicas ni llamaremos “falla mecánica” a una caída de producción. Un tablero interactivo y una simulación económica quedan fuera de la entrega principal.</w:t>
      </w:r>
    </w:p>
    <w:p>
      <w:r>
        <w:t>Próxima decisión: terminar la exploración y fijar por escrito los pozos, el plazo de predicción y las reglas de calidad. Recién entonces prepararemos Silver. La entrega final reunirá los cuadernos reproducibles, los resultados y una presentación oral de hasta 15 minutos.</w:t>
      </w:r>
    </w:p>
    <w:sectPr w:rsidR="00FC693F" w:rsidRPr="0006063C" w:rsidSect="00034616">
      <w:footerReference w:type="default" r:id="rId9"/>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96E"/>
        <w:sz w:val="16"/>
      </w:rPr>
      <w:t>WELLWISE X  ·  Alcance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1C20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Liberation Sans" w:hAnsi="Liberation San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