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UN VOTANTE A LA VEZ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Modela: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mecanismo de conteo de votos de la máquina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Representaciones: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Representa el conjunto de boletas de una mesa en una determinada escuela, y su respectiva máquina y presidente de mesa.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Finaliza conteo</w:t>
      </w:r>
      <w:r w:rsidDel="00000000" w:rsidR="00000000" w:rsidRPr="00000000">
        <w:rPr>
          <w:rtl w:val="0"/>
        </w:rPr>
        <w:t xml:space="preserve">: Representa todo el mecanismo de impresión con la boleta final que utiliza el presidente de mesa para imprimir el total de los votos.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