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Pitch del Paper: The Value of Waiting to Invest (V2)</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rPr>
      </w:pPr>
      <w:r w:rsidDel="00000000" w:rsidR="00000000" w:rsidRPr="00000000">
        <w:rPr>
          <w:rFonts w:ascii="Arial" w:cs="Arial" w:eastAsia="Arial" w:hAnsi="Arial"/>
          <w:rtl w:val="0"/>
        </w:rPr>
        <w:t xml:space="preserve">Este documento presenta un análisis estructurado y detallado de las secciones iniciales y los supuestos macroeconómicos del trabajo seminal de Robert McDonald y Daniel Siegel (1986), titulado </w:t>
      </w:r>
      <w:r w:rsidDel="00000000" w:rsidR="00000000" w:rsidRPr="00000000">
        <w:rPr>
          <w:rFonts w:ascii="Arial" w:cs="Arial" w:eastAsia="Arial" w:hAnsi="Arial"/>
          <w:i w:val="1"/>
          <w:iCs w:val="1"/>
          <w:rtl w:val="0"/>
        </w:rPr>
        <w:t xml:space="preserve">"The Value of Waiting to Invest"</w:t>
      </w:r>
      <w:r w:rsidDel="00000000" w:rsidR="00000000" w:rsidRPr="00000000">
        <w:rPr>
          <w:rFonts w:ascii="Arial" w:cs="Arial" w:eastAsia="Arial" w:hAnsi="Arial"/>
          <w:rtl w:val="0"/>
        </w:rPr>
        <w:t xml:space="preserve">, complementado con la resolución de dudas conceptuales fundamentales.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2c3e50"/>
        </w:rPr>
      </w:pPr>
      <w:r w:rsidDel="00000000" w:rsidR="00000000" w:rsidRPr="00000000">
        <w:rPr>
          <w:rFonts w:ascii="Arial" w:cs="Arial" w:eastAsia="Arial" w:hAnsi="Arial"/>
          <w:color w:val="2c3e50"/>
          <w:rtl w:val="0"/>
        </w:rPr>
        <w:t xml:space="preserve">1. Objetivos Centrales del Paper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El objetivo principal de este trabajo es estudiar la </w:t>
      </w:r>
      <w:r w:rsidDel="00000000" w:rsidR="00000000" w:rsidRPr="00000000">
        <w:rPr>
          <w:rFonts w:ascii="Arial" w:cs="Arial" w:eastAsia="Arial" w:hAnsi="Arial"/>
          <w:b w:val="1"/>
          <w:bCs w:val="1"/>
          <w:rtl w:val="0"/>
        </w:rPr>
        <w:t xml:space="preserve">cronología óptima (timing) de la inversión</w:t>
      </w:r>
      <w:r w:rsidDel="00000000" w:rsidR="00000000" w:rsidRPr="00000000">
        <w:rPr>
          <w:rFonts w:ascii="Arial" w:cs="Arial" w:eastAsia="Arial" w:hAnsi="Arial"/>
          <w:rtl w:val="0"/>
        </w:rPr>
        <w:t xml:space="preserve"> en un proyecto irreversible cuando tanto los beneficios esperados como los costos de inversión siguen procesos estocásticos en tiempo continuo. A diferencia de los modelos previos, este paper busca cumplir dos metas fundamentales:</w:t>
      </w:r>
    </w:p>
    <w:p w:rsidR="00000000" w:rsidDel="00000000" w:rsidP="00000000" w:rsidRDefault="00000000" w:rsidRPr="00000000" w14:paraId="00000005">
      <w:pPr>
        <w:numPr>
          <w:ilvl w:val="0"/>
          <w:numId w:val="2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Derivar una </w:t>
      </w:r>
      <w:r w:rsidDel="00000000" w:rsidR="00000000" w:rsidRPr="00000000">
        <w:rPr>
          <w:rFonts w:ascii="Arial" w:cs="Arial" w:eastAsia="Arial" w:hAnsi="Arial"/>
          <w:b w:val="1"/>
          <w:bCs w:val="1"/>
          <w:rtl w:val="0"/>
        </w:rPr>
        <w:t xml:space="preserve">regla de inversión óptima</w:t>
      </w:r>
      <w:r w:rsidDel="00000000" w:rsidR="00000000" w:rsidRPr="00000000">
        <w:rPr>
          <w:rFonts w:ascii="Arial" w:cs="Arial" w:eastAsia="Arial" w:hAnsi="Arial"/>
          <w:rtl w:val="0"/>
        </w:rPr>
        <w:t xml:space="preserve"> y una </w:t>
      </w:r>
      <w:r w:rsidDel="00000000" w:rsidR="00000000" w:rsidRPr="00000000">
        <w:rPr>
          <w:rFonts w:ascii="Arial" w:cs="Arial" w:eastAsia="Arial" w:hAnsi="Arial"/>
          <w:b w:val="1"/>
          <w:bCs w:val="1"/>
          <w:rtl w:val="0"/>
        </w:rPr>
        <w:t xml:space="preserve">fórmula explícita</w:t>
      </w:r>
      <w:r w:rsidDel="00000000" w:rsidR="00000000" w:rsidRPr="00000000">
        <w:rPr>
          <w:rFonts w:ascii="Arial" w:cs="Arial" w:eastAsia="Arial" w:hAnsi="Arial"/>
          <w:rtl w:val="0"/>
        </w:rPr>
        <w:t xml:space="preserve"> para </w:t>
      </w:r>
      <w:r w:rsidDel="00000000" w:rsidR="00000000" w:rsidRPr="00000000">
        <w:rPr>
          <w:rFonts w:ascii="Arial" w:cs="Arial" w:eastAsia="Arial" w:hAnsi="Arial"/>
          <w:rtl w:val="0"/>
        </w:rPr>
        <w:t xml:space="preserve">valuar</w:t>
      </w:r>
      <w:r w:rsidDel="00000000" w:rsidR="00000000" w:rsidRPr="00000000">
        <w:rPr>
          <w:rFonts w:ascii="Arial" w:cs="Arial" w:eastAsia="Arial" w:hAnsi="Arial"/>
          <w:rtl w:val="0"/>
        </w:rPr>
        <w:t xml:space="preserve"> la opción de esperar, incorporando formalmente la aversión al riesgo de los inversores.</w:t>
      </w:r>
    </w:p>
    <w:p w:rsidR="00000000" w:rsidDel="00000000" w:rsidP="00000000" w:rsidRDefault="00000000" w:rsidRPr="00000000" w14:paraId="00000006">
      <w:pPr>
        <w:numPr>
          <w:ilvl w:val="0"/>
          <w:numId w:val="2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Demostrar cuantitativamente, a través de simulaciones numéricas, que el valor de esta opción es significativo y que las empresas incurren en pérdidas sustanciales si aplican la regla tradicional de Valor Actual Neto (VAN) igual a cero.</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240" w:lineRule="auto"/>
        <w:rPr>
          <w:rFonts w:ascii="Arial" w:cs="Arial" w:eastAsia="Arial" w:hAnsi="Arial"/>
          <w:color w:val="2c3e50"/>
        </w:rPr>
      </w:pPr>
      <w:r w:rsidDel="00000000" w:rsidR="00000000" w:rsidRPr="00000000">
        <w:rPr>
          <w:rFonts w:ascii="Arial" w:cs="Arial" w:eastAsia="Arial" w:hAnsi="Arial"/>
          <w:color w:val="2c3e50"/>
          <w:rtl w:val="0"/>
        </w:rPr>
        <w:t xml:space="preserve">2. Radiografía Completa: Párrafo Inicial, Sección I y Sección II</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34495e"/>
        </w:rPr>
      </w:pPr>
      <w:r w:rsidDel="00000000" w:rsidR="00000000" w:rsidRPr="00000000">
        <w:rPr>
          <w:rFonts w:ascii="Arial" w:cs="Arial" w:eastAsia="Arial" w:hAnsi="Arial"/>
          <w:color w:val="34495e"/>
          <w:rtl w:val="0"/>
        </w:rPr>
        <w:t xml:space="preserve">A. Párrafo Inicial e Introducción (Sección I)</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b w:val="1"/>
          <w:bCs w:val="1"/>
          <w:rtl w:val="0"/>
        </w:rPr>
        <w:t xml:space="preserve">El error del VAN tradicional:</w:t>
      </w:r>
      <w:r w:rsidDel="00000000" w:rsidR="00000000" w:rsidRPr="00000000">
        <w:rPr>
          <w:rFonts w:ascii="Arial" w:cs="Arial" w:eastAsia="Arial" w:hAnsi="Arial"/>
          <w:rtl w:val="0"/>
        </w:rPr>
        <w:t xml:space="preserve"> El paper arranca con el ejemplo de una empresa que evalúa construir una planta de combustible sintético. Explica que es incorrecto invertir simplemente porque el valor presente de las ganancias supere a los costos directos de construcción.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b w:val="1"/>
          <w:bCs w:val="1"/>
          <w:rtl w:val="0"/>
        </w:rPr>
        <w:t xml:space="preserve">Asimetría de la reversibilidad:</w:t>
      </w:r>
      <w:r w:rsidDel="00000000" w:rsidR="00000000" w:rsidRPr="00000000">
        <w:rPr>
          <w:rFonts w:ascii="Arial" w:cs="Arial" w:eastAsia="Arial" w:hAnsi="Arial"/>
          <w:rtl w:val="0"/>
        </w:rPr>
        <w:t xml:space="preserve"> La decisión de construir la planta es </w:t>
      </w:r>
      <w:r w:rsidDel="00000000" w:rsidR="00000000" w:rsidRPr="00000000">
        <w:rPr>
          <w:rFonts w:ascii="Arial" w:cs="Arial" w:eastAsia="Arial" w:hAnsi="Arial"/>
          <w:b w:val="1"/>
          <w:bCs w:val="1"/>
          <w:rtl w:val="0"/>
        </w:rPr>
        <w:t xml:space="preserve">irreversible</w:t>
      </w:r>
      <w:r w:rsidDel="00000000" w:rsidR="00000000" w:rsidRPr="00000000">
        <w:rPr>
          <w:rFonts w:ascii="Arial" w:cs="Arial" w:eastAsia="Arial" w:hAnsi="Arial"/>
          <w:rtl w:val="0"/>
        </w:rPr>
        <w:t xml:space="preserve"> (el capital queda hundido y no tiene otro uso), mientras que la decisión de diferir la inversión es </w:t>
      </w:r>
      <w:r w:rsidDel="00000000" w:rsidR="00000000" w:rsidRPr="00000000">
        <w:rPr>
          <w:rFonts w:ascii="Arial" w:cs="Arial" w:eastAsia="Arial" w:hAnsi="Arial"/>
          <w:b w:val="1"/>
          <w:bCs w:val="1"/>
          <w:rtl w:val="0"/>
        </w:rPr>
        <w:t xml:space="preserve">reversible</w:t>
      </w:r>
      <w:r w:rsidDel="00000000" w:rsidR="00000000" w:rsidRPr="00000000">
        <w:rPr>
          <w:rFonts w:ascii="Arial" w:cs="Arial" w:eastAsia="Arial" w:hAnsi="Arial"/>
          <w:rtl w:val="0"/>
        </w:rPr>
        <w:t xml:space="preserve">. Esta asimetría dicta que solo se debe invertir si los beneficios exceden los costos por un margen positivo determinado, comparando la inversión de hoy con todas las opciones futuras mutuamente excluyentes.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rPr>
      </w:pPr>
      <w:r w:rsidDel="00000000" w:rsidR="00000000" w:rsidRPr="00000000">
        <w:rPr>
          <w:rFonts w:ascii="Arial" w:cs="Arial" w:eastAsia="Arial" w:hAnsi="Arial"/>
          <w:b w:val="1"/>
          <w:bCs w:val="1"/>
          <w:rtl w:val="0"/>
        </w:rPr>
        <w:t xml:space="preserve">Aporte a la literatura:</w:t>
      </w:r>
      <w:r w:rsidDel="00000000" w:rsidR="00000000" w:rsidRPr="00000000">
        <w:rPr>
          <w:rFonts w:ascii="Arial" w:cs="Arial" w:eastAsia="Arial" w:hAnsi="Arial"/>
          <w:rtl w:val="0"/>
        </w:rPr>
        <w:t xml:space="preserve"> Los autores destacan que trabajos previos analizaron el timing bajo neutralidad al riesgo o añadieron aprendizaje bayesiano sobre los parámetros. La contribución clave de este paper es proveer un marco manejable y realista para incluir la </w:t>
      </w:r>
      <w:r w:rsidDel="00000000" w:rsidR="00000000" w:rsidRPr="00000000">
        <w:rPr>
          <w:rFonts w:ascii="Arial" w:cs="Arial" w:eastAsia="Arial" w:hAnsi="Arial"/>
          <w:b w:val="1"/>
          <w:bCs w:val="1"/>
          <w:rtl w:val="0"/>
        </w:rPr>
        <w:t xml:space="preserve">aversión al riesgo</w:t>
      </w:r>
      <w:r w:rsidDel="00000000" w:rsidR="00000000" w:rsidRPr="00000000">
        <w:rPr>
          <w:rFonts w:ascii="Arial" w:cs="Arial" w:eastAsia="Arial" w:hAnsi="Arial"/>
          <w:rtl w:val="0"/>
        </w:rPr>
        <w:t xml:space="preserve"> mediante inversores bien diversificados, demostrando que con parámetros razonables lo óptimo es esperar hasta que los beneficios dupliquen los costos.</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34495e"/>
        </w:rPr>
      </w:pPr>
      <w:r w:rsidDel="00000000" w:rsidR="00000000" w:rsidRPr="00000000">
        <w:rPr>
          <w:rFonts w:ascii="Arial" w:cs="Arial" w:eastAsia="Arial" w:hAnsi="Arial"/>
          <w:color w:val="34495e"/>
          <w:rtl w:val="0"/>
        </w:rPr>
        <w:t xml:space="preserve">B. El Problema de Inversión (Sección II)</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b w:val="1"/>
          <w:bCs w:val="1"/>
          <w:rtl w:val="0"/>
        </w:rPr>
        <w:t xml:space="preserve">Planteo del Modelo:</w:t>
      </w:r>
      <w:r w:rsidDel="00000000" w:rsidR="00000000" w:rsidRPr="00000000">
        <w:rPr>
          <w:rFonts w:ascii="Arial" w:cs="Arial" w:eastAsia="Arial" w:hAnsi="Arial"/>
          <w:rtl w:val="0"/>
        </w:rPr>
        <w:t xml:space="preserve"> En cualquier </w:t>
      </w:r>
      <w:r w:rsidDel="00000000" w:rsidR="00000000" w:rsidRPr="00000000">
        <w:rPr>
          <w:rFonts w:ascii="Arial" w:cs="Arial" w:eastAsia="Arial" w:hAnsi="Arial"/>
          <w:rtl w:val="0"/>
        </w:rPr>
        <w:t xml:space="preserve">momento t, una</w:t>
      </w:r>
      <w:r w:rsidDel="00000000" w:rsidR="00000000" w:rsidRPr="00000000">
        <w:rPr>
          <w:rFonts w:ascii="Arial" w:cs="Arial" w:eastAsia="Arial" w:hAnsi="Arial"/>
          <w:rtl w:val="0"/>
        </w:rPr>
        <w:t xml:space="preserve"> firma puede pagar un costo F</w:t>
      </w:r>
      <w:r w:rsidDel="00000000" w:rsidR="00000000" w:rsidRPr="00000000">
        <w:rPr>
          <w:rFonts w:ascii="Arial" w:cs="Arial" w:eastAsia="Arial" w:hAnsi="Arial"/>
          <w:vertAlign w:val="subscript"/>
          <w:rtl w:val="0"/>
        </w:rPr>
        <w:t xml:space="preserve">t</w:t>
      </w:r>
      <w:r w:rsidDel="00000000" w:rsidR="00000000" w:rsidRPr="00000000">
        <w:rPr>
          <w:rFonts w:ascii="Arial" w:cs="Arial" w:eastAsia="Arial" w:hAnsi="Arial"/>
          <w:rtl w:val="0"/>
        </w:rPr>
        <w:t xml:space="preserve"> para instalar un proyecto cuyo valor presente de flujos de caja netos esperados es V</w:t>
      </w:r>
      <w:r w:rsidDel="00000000" w:rsidR="00000000" w:rsidRPr="00000000">
        <w:rPr>
          <w:rFonts w:ascii="Arial" w:cs="Arial" w:eastAsia="Arial" w:hAnsi="Arial"/>
          <w:vertAlign w:val="subscript"/>
          <w:rtl w:val="0"/>
        </w:rPr>
        <w:t xml:space="preserve">t</w:t>
      </w:r>
      <w:r w:rsidDel="00000000" w:rsidR="00000000" w:rsidRPr="00000000">
        <w:rPr>
          <w:rFonts w:ascii="Arial" w:cs="Arial" w:eastAsia="Arial" w:hAnsi="Arial"/>
          <w:rtl w:val="0"/>
        </w:rPr>
        <w:t xml:space="preserve">. V</w:t>
      </w:r>
      <w:r w:rsidDel="00000000" w:rsidR="00000000" w:rsidRPr="00000000">
        <w:rPr>
          <w:rFonts w:ascii="Arial" w:cs="Arial" w:eastAsia="Arial" w:hAnsi="Arial"/>
          <w:vertAlign w:val="subscript"/>
          <w:rtl w:val="0"/>
        </w:rPr>
        <w:t xml:space="preserve">t</w:t>
      </w:r>
      <w:r w:rsidDel="00000000" w:rsidR="00000000" w:rsidRPr="00000000">
        <w:rPr>
          <w:rFonts w:ascii="Arial" w:cs="Arial" w:eastAsia="Arial" w:hAnsi="Arial"/>
          <w:rtl w:val="0"/>
        </w:rPr>
        <w:t xml:space="preserve"> actúa como el valor de mercado de un derecho sobre ese flujo de fondos si el proyecto se </w:t>
      </w:r>
      <w:r w:rsidDel="00000000" w:rsidR="00000000" w:rsidRPr="00000000">
        <w:rPr>
          <w:rFonts w:ascii="Arial" w:cs="Arial" w:eastAsia="Arial" w:hAnsi="Arial"/>
          <w:rtl w:val="0"/>
        </w:rPr>
        <w:t xml:space="preserve">instalara</w:t>
      </w:r>
      <w:r w:rsidDel="00000000" w:rsidR="00000000" w:rsidRPr="00000000">
        <w:rPr>
          <w:rFonts w:ascii="Arial" w:cs="Arial" w:eastAsia="Arial" w:hAnsi="Arial"/>
          <w:rtl w:val="0"/>
        </w:rPr>
        <w:t xml:space="preserve"> hoy, y tanto V</w:t>
      </w:r>
      <w:r w:rsidDel="00000000" w:rsidR="00000000" w:rsidRPr="00000000">
        <w:rPr>
          <w:rFonts w:ascii="Arial" w:cs="Arial" w:eastAsia="Arial" w:hAnsi="Arial"/>
          <w:vertAlign w:val="subscript"/>
          <w:rtl w:val="0"/>
        </w:rPr>
        <w:t xml:space="preserve">t</w:t>
      </w:r>
      <w:r w:rsidDel="00000000" w:rsidR="00000000" w:rsidRPr="00000000">
        <w:rPr>
          <w:rFonts w:ascii="Arial" w:cs="Arial" w:eastAsia="Arial" w:hAnsi="Arial"/>
          <w:rtl w:val="0"/>
        </w:rPr>
        <w:t xml:space="preserve"> como F</w:t>
      </w:r>
      <w:r w:rsidDel="00000000" w:rsidR="00000000" w:rsidRPr="00000000">
        <w:rPr>
          <w:rFonts w:ascii="Arial" w:cs="Arial" w:eastAsia="Arial" w:hAnsi="Arial"/>
          <w:vertAlign w:val="subscript"/>
          <w:rtl w:val="0"/>
        </w:rPr>
        <w:t xml:space="preserve">t</w:t>
      </w:r>
      <w:r w:rsidDel="00000000" w:rsidR="00000000" w:rsidRPr="00000000">
        <w:rPr>
          <w:rFonts w:ascii="Arial" w:cs="Arial" w:eastAsia="Arial" w:hAnsi="Arial"/>
          <w:rtl w:val="0"/>
        </w:rPr>
        <w:t xml:space="preserve"> son típicamente estocásticos.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b w:val="1"/>
          <w:bCs w:val="1"/>
          <w:rtl w:val="0"/>
        </w:rPr>
        <w:t xml:space="preserve">Dinámica Estocástica:</w:t>
      </w:r>
      <w:r w:rsidDel="00000000" w:rsidR="00000000" w:rsidRPr="00000000">
        <w:rPr>
          <w:rFonts w:ascii="Arial" w:cs="Arial" w:eastAsia="Arial" w:hAnsi="Arial"/>
          <w:rtl w:val="0"/>
        </w:rPr>
        <w:t xml:space="preserve"> Se asume que V</w:t>
      </w:r>
      <w:r w:rsidDel="00000000" w:rsidR="00000000" w:rsidRPr="00000000">
        <w:rPr>
          <w:rFonts w:ascii="Arial" w:cs="Arial" w:eastAsia="Arial" w:hAnsi="Arial"/>
          <w:vertAlign w:val="subscript"/>
          <w:rtl w:val="0"/>
        </w:rPr>
        <w:t xml:space="preserve">t</w:t>
      </w:r>
      <w:r w:rsidDel="00000000" w:rsidR="00000000" w:rsidRPr="00000000">
        <w:rPr>
          <w:rFonts w:ascii="Arial" w:cs="Arial" w:eastAsia="Arial" w:hAnsi="Arial"/>
          <w:rtl w:val="0"/>
        </w:rPr>
        <w:t xml:space="preserve"> sigue un Movimiento Browniano Geométrico (MBG): dV/V = α</w:t>
      </w:r>
      <w:r w:rsidDel="00000000" w:rsidR="00000000" w:rsidRPr="00000000">
        <w:rPr>
          <w:rFonts w:ascii="Arial" w:cs="Arial" w:eastAsia="Arial" w:hAnsi="Arial"/>
          <w:vertAlign w:val="subscript"/>
          <w:rtl w:val="0"/>
        </w:rPr>
        <w:t xml:space="preserve">v</w:t>
      </w:r>
      <w:r w:rsidDel="00000000" w:rsidR="00000000" w:rsidRPr="00000000">
        <w:rPr>
          <w:rFonts w:ascii="Arial" w:cs="Arial" w:eastAsia="Arial" w:hAnsi="Arial"/>
          <w:rtl w:val="0"/>
        </w:rPr>
        <w:t xml:space="preserve"> dt + σ</w:t>
      </w:r>
      <w:r w:rsidDel="00000000" w:rsidR="00000000" w:rsidRPr="00000000">
        <w:rPr>
          <w:rFonts w:ascii="Arial" w:cs="Arial" w:eastAsia="Arial" w:hAnsi="Arial"/>
          <w:vertAlign w:val="subscript"/>
          <w:rtl w:val="0"/>
        </w:rPr>
        <w:t xml:space="preserve">v</w:t>
      </w:r>
      <w:r w:rsidDel="00000000" w:rsidR="00000000" w:rsidRPr="00000000">
        <w:rPr>
          <w:rFonts w:ascii="Arial" w:cs="Arial" w:eastAsia="Arial" w:hAnsi="Arial"/>
          <w:rtl w:val="0"/>
        </w:rPr>
        <w:t xml:space="preserve"> dz</w:t>
      </w:r>
      <w:r w:rsidDel="00000000" w:rsidR="00000000" w:rsidRPr="00000000">
        <w:rPr>
          <w:rFonts w:ascii="Arial" w:cs="Arial" w:eastAsia="Arial" w:hAnsi="Arial"/>
          <w:vertAlign w:val="subscript"/>
          <w:rtl w:val="0"/>
        </w:rPr>
        <w:t xml:space="preserve">v</w:t>
      </w:r>
      <w:r w:rsidDel="00000000" w:rsidR="00000000" w:rsidRPr="00000000">
        <w:rPr>
          <w:rFonts w:ascii="Arial" w:cs="Arial" w:eastAsia="Arial" w:hAnsi="Arial"/>
          <w:rtl w:val="0"/>
        </w:rPr>
        <w:t xml:space="preserve">, donde dz</w:t>
      </w:r>
      <w:r w:rsidDel="00000000" w:rsidR="00000000" w:rsidRPr="00000000">
        <w:rPr>
          <w:rFonts w:ascii="Arial" w:cs="Arial" w:eastAsia="Arial" w:hAnsi="Arial"/>
          <w:vertAlign w:val="subscript"/>
          <w:rtl w:val="0"/>
        </w:rPr>
        <w:t xml:space="preserve">v</w:t>
      </w:r>
      <w:r w:rsidDel="00000000" w:rsidR="00000000" w:rsidRPr="00000000">
        <w:rPr>
          <w:rFonts w:ascii="Arial" w:cs="Arial" w:eastAsia="Arial" w:hAnsi="Arial"/>
          <w:rtl w:val="0"/>
        </w:rPr>
        <w:t xml:space="preserve"> es un proceso estándar de Wiener. De igual forma, el costo F</w:t>
      </w:r>
      <w:r w:rsidDel="00000000" w:rsidR="00000000" w:rsidRPr="00000000">
        <w:rPr>
          <w:rFonts w:ascii="Arial" w:cs="Arial" w:eastAsia="Arial" w:hAnsi="Arial"/>
          <w:vertAlign w:val="subscript"/>
          <w:rtl w:val="0"/>
        </w:rPr>
        <w:t xml:space="preserve">t</w:t>
      </w:r>
      <w:r w:rsidDel="00000000" w:rsidR="00000000" w:rsidRPr="00000000">
        <w:rPr>
          <w:rFonts w:ascii="Arial" w:cs="Arial" w:eastAsia="Arial" w:hAnsi="Arial"/>
          <w:rtl w:val="0"/>
        </w:rPr>
        <w:t xml:space="preserve"> sigue la dinámica dF/F = α</w:t>
      </w:r>
      <w:r w:rsidDel="00000000" w:rsidR="00000000" w:rsidRPr="00000000">
        <w:rPr>
          <w:rFonts w:ascii="Arial" w:cs="Arial" w:eastAsia="Arial" w:hAnsi="Arial"/>
          <w:vertAlign w:val="subscript"/>
          <w:rtl w:val="0"/>
        </w:rPr>
        <w:t xml:space="preserve">f</w:t>
      </w:r>
      <w:r w:rsidDel="00000000" w:rsidR="00000000" w:rsidRPr="00000000">
        <w:rPr>
          <w:rFonts w:ascii="Arial" w:cs="Arial" w:eastAsia="Arial" w:hAnsi="Arial"/>
          <w:rtl w:val="0"/>
        </w:rPr>
        <w:t xml:space="preserve"> dt + σ</w:t>
      </w:r>
      <w:r w:rsidDel="00000000" w:rsidR="00000000" w:rsidRPr="00000000">
        <w:rPr>
          <w:rFonts w:ascii="Arial" w:cs="Arial" w:eastAsia="Arial" w:hAnsi="Arial"/>
          <w:vertAlign w:val="subscript"/>
          <w:rtl w:val="0"/>
        </w:rPr>
        <w:t xml:space="preserve">f</w:t>
      </w:r>
      <w:r w:rsidDel="00000000" w:rsidR="00000000" w:rsidRPr="00000000">
        <w:rPr>
          <w:rFonts w:ascii="Arial" w:cs="Arial" w:eastAsia="Arial" w:hAnsi="Arial"/>
          <w:rtl w:val="0"/>
        </w:rPr>
        <w:t xml:space="preserve"> dz</w:t>
      </w:r>
      <w:r w:rsidDel="00000000" w:rsidR="00000000" w:rsidRPr="00000000">
        <w:rPr>
          <w:rFonts w:ascii="Arial" w:cs="Arial" w:eastAsia="Arial" w:hAnsi="Arial"/>
          <w:vertAlign w:val="subscript"/>
          <w:rtl w:val="0"/>
        </w:rPr>
        <w:t xml:space="preserve">f</w:t>
      </w:r>
      <w:r w:rsidDel="00000000" w:rsidR="00000000" w:rsidRPr="00000000">
        <w:rPr>
          <w:rFonts w:ascii="Arial" w:cs="Arial" w:eastAsia="Arial" w:hAnsi="Arial"/>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b w:val="1"/>
          <w:bCs w:val="1"/>
          <w:rtl w:val="0"/>
        </w:rPr>
        <w:t xml:space="preserve">Casos de Aplicación:</w:t>
      </w:r>
      <w:r w:rsidDel="00000000" w:rsidR="00000000" w:rsidRPr="00000000">
        <w:rPr>
          <w:rFonts w:ascii="Arial" w:cs="Arial" w:eastAsia="Arial" w:hAnsi="Arial"/>
          <w:rtl w:val="0"/>
        </w:rPr>
        <w:t xml:space="preserve"> El paper extiende este análisis a diversos entornos competitivos y funcionales:</w:t>
      </w:r>
    </w:p>
    <w:p w:rsidR="00000000" w:rsidDel="00000000" w:rsidP="00000000" w:rsidRDefault="00000000" w:rsidRPr="00000000" w14:paraId="00000010">
      <w:pPr>
        <w:numPr>
          <w:ilvl w:val="0"/>
          <w:numId w:val="2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i w:val="1"/>
          <w:iCs w:val="1"/>
          <w:rtl w:val="0"/>
        </w:rPr>
        <w:t xml:space="preserve">Monopolista:</w:t>
      </w:r>
      <w:r w:rsidDel="00000000" w:rsidR="00000000" w:rsidRPr="00000000">
        <w:rPr>
          <w:rFonts w:ascii="Arial" w:cs="Arial" w:eastAsia="Arial" w:hAnsi="Arial"/>
          <w:rtl w:val="0"/>
        </w:rPr>
        <w:t xml:space="preserve"> Quien queda protegido de la competencia tras instalar la capacidad.</w:t>
      </w:r>
    </w:p>
    <w:p w:rsidR="00000000" w:rsidDel="00000000" w:rsidP="00000000" w:rsidRDefault="00000000" w:rsidRPr="00000000" w14:paraId="00000011">
      <w:pPr>
        <w:numPr>
          <w:ilvl w:val="0"/>
          <w:numId w:val="2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i w:val="1"/>
          <w:iCs w:val="1"/>
          <w:rtl w:val="0"/>
        </w:rPr>
        <w:t xml:space="preserve">Industria competitiva con rentas temporales:</w:t>
      </w:r>
      <w:r w:rsidDel="00000000" w:rsidR="00000000" w:rsidRPr="00000000">
        <w:rPr>
          <w:rFonts w:ascii="Arial" w:cs="Arial" w:eastAsia="Arial" w:hAnsi="Arial"/>
          <w:rtl w:val="0"/>
        </w:rPr>
        <w:t xml:space="preserve"> Donde los beneficios tienden a caer hacia los costos por la entrada rezagada de competidores.</w:t>
      </w:r>
    </w:p>
    <w:p w:rsidR="00000000" w:rsidDel="00000000" w:rsidP="00000000" w:rsidRDefault="00000000" w:rsidRPr="00000000" w14:paraId="00000012">
      <w:pPr>
        <w:numPr>
          <w:ilvl w:val="0"/>
          <w:numId w:val="2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i w:val="1"/>
          <w:iCs w:val="1"/>
          <w:rtl w:val="0"/>
        </w:rPr>
        <w:t xml:space="preserve">Intercambio de activos:</w:t>
      </w:r>
      <w:r w:rsidDel="00000000" w:rsidR="00000000" w:rsidRPr="00000000">
        <w:rPr>
          <w:rFonts w:ascii="Arial" w:cs="Arial" w:eastAsia="Arial" w:hAnsi="Arial"/>
          <w:rtl w:val="0"/>
        </w:rPr>
        <w:t xml:space="preserve"> El problema equivale a cambiar un activo riesgoso por otro.</w:t>
      </w:r>
    </w:p>
    <w:p w:rsidR="00000000" w:rsidDel="00000000" w:rsidP="00000000" w:rsidRDefault="00000000" w:rsidRPr="00000000" w14:paraId="00000013">
      <w:pPr>
        <w:numPr>
          <w:ilvl w:val="0"/>
          <w:numId w:val="2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i w:val="1"/>
          <w:iCs w:val="1"/>
          <w:rtl w:val="0"/>
        </w:rPr>
        <w:t xml:space="preserve">Desguace óptimo (Optimal Scrapping):</w:t>
      </w:r>
      <w:r w:rsidDel="00000000" w:rsidR="00000000" w:rsidRPr="00000000">
        <w:rPr>
          <w:rFonts w:ascii="Arial" w:cs="Arial" w:eastAsia="Arial" w:hAnsi="Arial"/>
          <w:rtl w:val="0"/>
        </w:rPr>
        <w:t xml:space="preserve"> Reinterpretando F como el valor en operación y V como su valor de descarte.</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rPr>
          <w:rFonts w:ascii="Arial" w:cs="Arial" w:eastAsia="Arial" w:hAnsi="Arial"/>
          <w:color w:val="2c3e50"/>
        </w:rPr>
      </w:pPr>
      <w:r w:rsidDel="00000000" w:rsidR="00000000" w:rsidRPr="00000000">
        <w:rPr>
          <w:rFonts w:ascii="Arial" w:cs="Arial" w:eastAsia="Arial" w:hAnsi="Arial"/>
          <w:color w:val="2c3e50"/>
          <w:rtl w:val="0"/>
        </w:rPr>
        <w:t xml:space="preserve">3. Análisis de Supuestos del Paper y por qué son Necesarios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rPr>
      </w:pPr>
      <w:r w:rsidDel="00000000" w:rsidR="00000000" w:rsidRPr="00000000">
        <w:rPr>
          <w:rFonts w:ascii="Arial" w:cs="Arial" w:eastAsia="Arial" w:hAnsi="Arial"/>
          <w:rtl w:val="0"/>
        </w:rPr>
        <w:t xml:space="preserve">Para resolver matemáticamente el problema y llegar a soluciones analíticas cerradas, los autores introducen en la Sección III una serie de supuestos críticos descritos a continuación:</w:t>
      </w:r>
    </w:p>
    <w:tbl>
      <w:tblPr>
        <w:tblStyle w:val="Table1"/>
        <w:tblW w:w="9360.0" w:type="dxa"/>
        <w:jc w:val="left"/>
        <w:tblBorders>
          <w:top w:color="e5e8e8" w:space="0" w:sz="6" w:val="single"/>
          <w:left w:color="e5e8e8" w:space="0" w:sz="6" w:val="single"/>
          <w:bottom w:color="e5e8e8" w:space="0" w:sz="6" w:val="single"/>
          <w:right w:color="e5e8e8" w:space="0" w:sz="6" w:val="single"/>
          <w:insideH w:color="e5e8e8" w:space="0" w:sz="6" w:val="single"/>
          <w:insideV w:color="e5e8e8"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4f4" w:val="clear"/>
            <w:tcMar>
              <w:top w:w="150.0" w:type="dxa"/>
              <w:left w:w="150.0" w:type="dxa"/>
              <w:bottom w:w="150.0" w:type="dxa"/>
              <w:right w:w="15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Supuesto Adoptado</w:t>
            </w:r>
          </w:p>
        </w:tc>
        <w:tc>
          <w:tcPr>
            <w:shd w:fill="f2f4f4" w:val="clear"/>
            <w:tcMar>
              <w:top w:w="150.0" w:type="dxa"/>
              <w:left w:w="150.0" w:type="dxa"/>
              <w:bottom w:w="150.0" w:type="dxa"/>
              <w:right w:w="15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¿En qué consiste?</w:t>
            </w:r>
          </w:p>
        </w:tc>
        <w:tc>
          <w:tcPr>
            <w:shd w:fill="f2f4f4" w:val="clear"/>
            <w:tcMar>
              <w:top w:w="150.0" w:type="dxa"/>
              <w:left w:w="150.0" w:type="dxa"/>
              <w:bottom w:w="150.0" w:type="dxa"/>
              <w:right w:w="15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¿Por qué es necesario?</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vertAlign w:val="baseline"/>
              </w:rPr>
            </w:pPr>
            <w:r w:rsidDel="00000000" w:rsidR="00000000" w:rsidRPr="00000000">
              <w:rPr>
                <w:rFonts w:ascii="Arial" w:cs="Arial" w:eastAsia="Arial" w:hAnsi="Arial"/>
                <w:b w:val="1"/>
                <w:bCs w:val="1"/>
                <w:vertAlign w:val="baseline"/>
                <w:rtl w:val="0"/>
              </w:rPr>
              <w:t xml:space="preserve">Movimiento Browniano Geométrico (MBG)</w:t>
            </w:r>
          </w:p>
        </w:tc>
        <w:tc>
          <w:tcPr>
            <w:shd w:fill="auto" w:val="clear"/>
            <w:tcMar>
              <w:top w:w="150.0" w:type="dxa"/>
              <w:left w:w="150.0" w:type="dxa"/>
              <w:bottom w:w="150.0" w:type="dxa"/>
              <w:right w:w="15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Las variables V y F cambian continuamente con volatilidad y desvíos proporcionales constantes.</w:t>
            </w:r>
          </w:p>
        </w:tc>
        <w:tc>
          <w:tcPr>
            <w:shd w:fill="auto" w:val="clear"/>
            <w:tcMar>
              <w:top w:w="150.0" w:type="dxa"/>
              <w:left w:w="150.0" w:type="dxa"/>
              <w:bottom w:w="150.0" w:type="dxa"/>
              <w:right w:w="15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Indispensable para derivar las ecuaciones diferenciales de valuación y garantizar que el cero sea una barrera absorbente natural.</w:t>
            </w:r>
          </w:p>
        </w:tc>
      </w:tr>
      <w:tr>
        <w:trPr>
          <w:cantSplit w:val="0"/>
          <w:tblHeader w:val="0"/>
        </w:trPr>
        <w:tc>
          <w:tcPr>
            <w:shd w:fill="f9f9f9" w:val="clear"/>
            <w:tcMar>
              <w:top w:w="150.0" w:type="dxa"/>
              <w:left w:w="150.0" w:type="dxa"/>
              <w:bottom w:w="150.0" w:type="dxa"/>
              <w:right w:w="15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vertAlign w:val="baseline"/>
              </w:rPr>
            </w:pPr>
            <w:r w:rsidDel="00000000" w:rsidR="00000000" w:rsidRPr="00000000">
              <w:rPr>
                <w:rFonts w:ascii="Arial Unicode MS" w:cs="Arial Unicode MS" w:eastAsia="Arial Unicode MS" w:hAnsi="Arial Unicode MS"/>
                <w:b w:val="1"/>
                <w:bCs w:val="1"/>
                <w:shd w:fill="auto" w:val="clear"/>
                <w:vertAlign w:val="baseline"/>
                <w:rtl w:val="0"/>
              </w:rPr>
              <w:t xml:space="preserve">Opción de Vida Infinita (T = ∞)</w:t>
            </w:r>
          </w:p>
        </w:tc>
        <w:tc>
          <w:tcPr>
            <w:shd w:fill="f9f9f9" w:val="clear"/>
            <w:tcMar>
              <w:top w:w="150.0" w:type="dxa"/>
              <w:left w:w="150.0" w:type="dxa"/>
              <w:bottom w:w="150.0" w:type="dxa"/>
              <w:right w:w="15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vertAlign w:val="baseline"/>
              </w:rPr>
            </w:pPr>
            <w:r w:rsidDel="00000000" w:rsidR="00000000" w:rsidRPr="00000000">
              <w:rPr>
                <w:rFonts w:ascii="Arial" w:cs="Arial" w:eastAsia="Arial" w:hAnsi="Arial"/>
                <w:shd w:fill="auto" w:val="clear"/>
                <w:vertAlign w:val="baseline"/>
                <w:rtl w:val="0"/>
              </w:rPr>
              <w:t xml:space="preserve">La oportunidad de inversión no tiene una fecha de vencimiento fija o conocida en el calendario.</w:t>
            </w:r>
          </w:p>
        </w:tc>
        <w:tc>
          <w:tcPr>
            <w:shd w:fill="f9f9f9" w:val="clear"/>
            <w:tcMar>
              <w:top w:w="150.0" w:type="dxa"/>
              <w:left w:w="150.0" w:type="dxa"/>
              <w:bottom w:w="150.0" w:type="dxa"/>
              <w:right w:w="15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vertAlign w:val="baseline"/>
              </w:rPr>
            </w:pPr>
            <w:r w:rsidDel="00000000" w:rsidR="00000000" w:rsidRPr="00000000">
              <w:rPr>
                <w:rFonts w:ascii="Arial" w:cs="Arial" w:eastAsia="Arial" w:hAnsi="Arial"/>
                <w:shd w:fill="auto" w:val="clear"/>
                <w:vertAlign w:val="baseline"/>
                <w:rtl w:val="0"/>
              </w:rPr>
              <w:t xml:space="preserve">Permite eliminar el "tiempo calendario" del problema, haciendo que el umbral sea una constante fija (C*) y habilitando la solución analítica.</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vertAlign w:val="baseline"/>
              </w:rPr>
            </w:pPr>
            <w:r w:rsidDel="00000000" w:rsidR="00000000" w:rsidRPr="00000000">
              <w:rPr>
                <w:rFonts w:ascii="Arial" w:cs="Arial" w:eastAsia="Arial" w:hAnsi="Arial"/>
                <w:b w:val="1"/>
                <w:bCs w:val="1"/>
                <w:vertAlign w:val="baseline"/>
                <w:rtl w:val="0"/>
              </w:rPr>
              <w:t xml:space="preserve">Inversores Bien Diversificados</w:t>
            </w:r>
          </w:p>
        </w:tc>
        <w:tc>
          <w:tcPr>
            <w:shd w:fill="auto" w:val="clear"/>
            <w:tcMar>
              <w:top w:w="150.0" w:type="dxa"/>
              <w:left w:w="150.0" w:type="dxa"/>
              <w:bottom w:w="150.0" w:type="dxa"/>
              <w:right w:w="15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Las opciones y proyectos pertenecen a inversores que sostienen portafolios diversificados.</w:t>
            </w:r>
          </w:p>
        </w:tc>
        <w:tc>
          <w:tcPr>
            <w:shd w:fill="auto" w:val="clear"/>
            <w:tcMar>
              <w:top w:w="150.0" w:type="dxa"/>
              <w:left w:w="150.0" w:type="dxa"/>
              <w:bottom w:w="150.0" w:type="dxa"/>
              <w:right w:w="15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Permite introducir la aversión al riesgo analizando únicamente el riesgo sistemático a través del CAPM.</w:t>
            </w:r>
          </w:p>
        </w:tc>
      </w:tr>
      <w:tr>
        <w:trPr>
          <w:cantSplit w:val="0"/>
          <w:tblHeader w:val="0"/>
        </w:trPr>
        <w:tc>
          <w:tcPr>
            <w:shd w:fill="f9f9f9" w:val="clear"/>
            <w:tcMar>
              <w:top w:w="150.0" w:type="dxa"/>
              <w:left w:w="150.0" w:type="dxa"/>
              <w:bottom w:w="150.0" w:type="dxa"/>
              <w:right w:w="15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vertAlign w:val="baseline"/>
              </w:rPr>
            </w:pPr>
            <w:r w:rsidDel="00000000" w:rsidR="00000000" w:rsidRPr="00000000">
              <w:rPr>
                <w:rFonts w:ascii="Arial" w:cs="Arial" w:eastAsia="Arial" w:hAnsi="Arial"/>
                <w:b w:val="1"/>
                <w:bCs w:val="1"/>
                <w:shd w:fill="auto" w:val="clear"/>
                <w:vertAlign w:val="baseline"/>
                <w:rtl w:val="0"/>
              </w:rPr>
              <w:t xml:space="preserve">Condición de Deriva (α</w:t>
            </w:r>
            <w:r w:rsidDel="00000000" w:rsidR="00000000" w:rsidRPr="00000000">
              <w:rPr>
                <w:rFonts w:ascii="Arial" w:cs="Arial" w:eastAsia="Arial" w:hAnsi="Arial"/>
                <w:b w:val="1"/>
                <w:bCs w:val="1"/>
                <w:shd w:fill="auto" w:val="clear"/>
                <w:vertAlign w:val="subscript"/>
                <w:rtl w:val="0"/>
              </w:rPr>
              <w:t xml:space="preserve">v</w:t>
            </w:r>
            <w:r w:rsidDel="00000000" w:rsidR="00000000" w:rsidRPr="00000000">
              <w:rPr>
                <w:rFonts w:ascii="Arial" w:cs="Arial" w:eastAsia="Arial" w:hAnsi="Arial"/>
                <w:b w:val="1"/>
                <w:bCs w:val="1"/>
                <w:shd w:fill="auto" w:val="clear"/>
                <w:vertAlign w:val="baseline"/>
                <w:rtl w:val="0"/>
              </w:rPr>
              <w:t xml:space="preserve"> &lt; μ)</w:t>
            </w:r>
          </w:p>
        </w:tc>
        <w:tc>
          <w:tcPr>
            <w:shd w:fill="f9f9f9" w:val="clear"/>
            <w:tcMar>
              <w:top w:w="150.0" w:type="dxa"/>
              <w:left w:w="150.0" w:type="dxa"/>
              <w:bottom w:w="150.0" w:type="dxa"/>
              <w:right w:w="15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vertAlign w:val="baseline"/>
              </w:rPr>
            </w:pPr>
            <w:r w:rsidDel="00000000" w:rsidR="00000000" w:rsidRPr="00000000">
              <w:rPr>
                <w:rFonts w:ascii="Arial" w:cs="Arial" w:eastAsia="Arial" w:hAnsi="Arial"/>
                <w:shd w:fill="auto" w:val="clear"/>
                <w:vertAlign w:val="baseline"/>
                <w:rtl w:val="0"/>
              </w:rPr>
              <w:t xml:space="preserve">La tasa de crecimiento esperada de V debe ser menor que la tasa de descuento requerida.</w:t>
            </w:r>
          </w:p>
        </w:tc>
        <w:tc>
          <w:tcPr>
            <w:shd w:fill="f9f9f9" w:val="clear"/>
            <w:tcMar>
              <w:top w:w="150.0" w:type="dxa"/>
              <w:left w:w="150.0" w:type="dxa"/>
              <w:bottom w:w="150.0" w:type="dxa"/>
              <w:right w:w="15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vertAlign w:val="baseline"/>
              </w:rPr>
            </w:pPr>
            <w:r w:rsidDel="00000000" w:rsidR="00000000" w:rsidRPr="00000000">
              <w:rPr>
                <w:rFonts w:ascii="Arial" w:cs="Arial" w:eastAsia="Arial" w:hAnsi="Arial"/>
                <w:shd w:fill="auto" w:val="clear"/>
                <w:vertAlign w:val="baseline"/>
                <w:rtl w:val="0"/>
              </w:rPr>
              <w:t xml:space="preserve">Evita que el valor de la opción sea infinito, lo cual provocaría que la firma esperase indefinidamente y nunca invirtiera.</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vertAlign w:val="baseline"/>
              </w:rPr>
            </w:pPr>
            <w:r w:rsidDel="00000000" w:rsidR="00000000" w:rsidRPr="00000000">
              <w:rPr>
                <w:rFonts w:ascii="Arial" w:cs="Arial" w:eastAsia="Arial" w:hAnsi="Arial"/>
                <w:b w:val="1"/>
                <w:bCs w:val="1"/>
                <w:vertAlign w:val="baseline"/>
                <w:rtl w:val="0"/>
              </w:rPr>
              <w:t xml:space="preserve">Proceso Mixto de Poisson-Wiener</w:t>
            </w:r>
          </w:p>
        </w:tc>
        <w:tc>
          <w:tcPr>
            <w:shd w:fill="auto" w:val="clear"/>
            <w:tcMar>
              <w:top w:w="150.0" w:type="dxa"/>
              <w:left w:w="150.0" w:type="dxa"/>
              <w:bottom w:w="150.0" w:type="dxa"/>
              <w:right w:w="15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Se asume una probabilidad constante (λ dt) de que el valor V caiga instantáneamente a cero.</w:t>
            </w:r>
          </w:p>
        </w:tc>
        <w:tc>
          <w:tcPr>
            <w:shd w:fill="auto" w:val="clear"/>
            <w:tcMar>
              <w:top w:w="150.0" w:type="dxa"/>
              <w:left w:w="150.0" w:type="dxa"/>
              <w:bottom w:w="150.0" w:type="dxa"/>
              <w:right w:w="15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Modela el riesgo tecnológico o de obsolescencia (vencimiento incierto) manteniendo la resolución analítica mediante un ajuste de tasa (μ + λ).</w:t>
            </w:r>
          </w:p>
        </w:tc>
      </w:tr>
    </w:tbl>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before="225"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25"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rPr>
          <w:rFonts w:ascii="Arial" w:cs="Arial" w:eastAsia="Arial" w:hAnsi="Arial"/>
          <w:color w:val="2c3e50"/>
        </w:rPr>
      </w:pPr>
      <w:r w:rsidDel="00000000" w:rsidR="00000000" w:rsidRPr="00000000">
        <w:rPr>
          <w:rFonts w:ascii="Arial" w:cs="Arial" w:eastAsia="Arial" w:hAnsi="Arial"/>
          <w:color w:val="2c3e50"/>
          <w:rtl w:val="0"/>
        </w:rPr>
        <w:t xml:space="preserve">4. Respuestas a Dudas Conceptuales Clave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b w:val="1"/>
          <w:bCs w:val="1"/>
          <w:rtl w:val="0"/>
        </w:rPr>
        <w:t xml:space="preserve">A. Inversor Único Averso vs. Inversores Diversificados:</w:t>
      </w:r>
      <w:r w:rsidDel="00000000" w:rsidR="00000000" w:rsidRPr="00000000">
        <w:rPr>
          <w:rFonts w:ascii="Arial" w:cs="Arial" w:eastAsia="Arial" w:hAnsi="Arial"/>
          <w:rtl w:val="0"/>
        </w:rPr>
        <w:t xml:space="preserve"> El supuesto de inversores bien diversificados implica que el mercado no compensa el riesgo propio o idiosincrásico del proyecto, sino únicamente el riesgo sistemático (Beta). Esto permite emplear modelos estándar de valoración de activos (como el CAPM) para definir una tasa de descuento de equilibrio (μ) objetiva y de mercado. Si el proyecto perteneciera a un único inversor no diversificado, este exigiría una tasa de descuento mayor basada en el riesgo total (sistémico + idiosincrásico), volviendo la valoración subjetiva y atada a su función de utilidad personal.</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b w:val="1"/>
          <w:bCs w:val="1"/>
          <w:rtl w:val="0"/>
        </w:rPr>
        <w:t xml:space="preserve">B. Costo (F) No Estocástico:</w:t>
      </w:r>
      <w:r w:rsidDel="00000000" w:rsidR="00000000" w:rsidRPr="00000000">
        <w:rPr>
          <w:rFonts w:ascii="Arial" w:cs="Arial" w:eastAsia="Arial" w:hAnsi="Arial"/>
          <w:rtl w:val="0"/>
        </w:rPr>
        <w:t xml:space="preserve"> Si el costo de inversión F es constante (no estocástico), la volatilidad de los costos se reduce a cero (σ</w:t>
      </w:r>
      <w:r w:rsidDel="00000000" w:rsidR="00000000" w:rsidRPr="00000000">
        <w:rPr>
          <w:rFonts w:ascii="Arial" w:cs="Arial" w:eastAsia="Arial" w:hAnsi="Arial"/>
          <w:vertAlign w:val="subscript"/>
          <w:rtl w:val="0"/>
        </w:rPr>
        <w:t xml:space="preserve">f</w:t>
      </w:r>
      <w:r w:rsidDel="00000000" w:rsidR="00000000" w:rsidRPr="00000000">
        <w:rPr>
          <w:rFonts w:ascii="Arial" w:cs="Arial" w:eastAsia="Arial" w:hAnsi="Arial"/>
          <w:rtl w:val="0"/>
        </w:rPr>
        <w:t xml:space="preserve"> = 0) y su tasa de crecimiento es nula (α</w:t>
      </w:r>
      <w:r w:rsidDel="00000000" w:rsidR="00000000" w:rsidRPr="00000000">
        <w:rPr>
          <w:rFonts w:ascii="Arial" w:cs="Arial" w:eastAsia="Arial" w:hAnsi="Arial"/>
          <w:vertAlign w:val="subscript"/>
          <w:rtl w:val="0"/>
        </w:rPr>
        <w:t xml:space="preserve">f</w:t>
      </w:r>
      <w:r w:rsidDel="00000000" w:rsidR="00000000" w:rsidRPr="00000000">
        <w:rPr>
          <w:rFonts w:ascii="Arial" w:cs="Arial" w:eastAsia="Arial" w:hAnsi="Arial"/>
          <w:rtl w:val="0"/>
        </w:rPr>
        <w:t xml:space="preserve"> = 0). Lejos de perder la solución analítica, este escenario simplifica el modelo de dos variables estocásticas a una sola variable (V), convirtiéndose en el caso clásico de opciones americanas perpetuas solucionado mediante una fórmula analítica cerrada.</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C. Horizontes de Vencimiento y Soluciones Analíticas:</w:t>
      </w:r>
    </w:p>
    <w:p w:rsidR="00000000" w:rsidDel="00000000" w:rsidP="00000000" w:rsidRDefault="00000000" w:rsidRPr="00000000" w14:paraId="0000002F">
      <w:pPr>
        <w:numPr>
          <w:ilvl w:val="0"/>
          <w:numId w:val="2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Unicode MS" w:cs="Arial Unicode MS" w:eastAsia="Arial Unicode MS" w:hAnsi="Arial Unicode MS"/>
          <w:i w:val="1"/>
          <w:iCs w:val="1"/>
          <w:rtl w:val="0"/>
        </w:rPr>
        <w:t xml:space="preserve">Con fecha de vencimiento clara (T &lt; ∞):</w:t>
      </w:r>
      <w:r w:rsidDel="00000000" w:rsidR="00000000" w:rsidRPr="00000000">
        <w:rPr>
          <w:rFonts w:ascii="Arial" w:cs="Arial" w:eastAsia="Arial" w:hAnsi="Arial"/>
          <w:rtl w:val="0"/>
        </w:rPr>
        <w:t xml:space="preserve"> No posee solución analítica exacta. Al aproximarse la fecha límite, la frontera óptima de ejercicio cambia segundo a segundo con el tiempo calendario, lo que exige aproximaciones numéricas (como árboles binomiales o diferencias finitas).</w:t>
      </w:r>
    </w:p>
    <w:p w:rsidR="00000000" w:rsidDel="00000000" w:rsidP="00000000" w:rsidRDefault="00000000" w:rsidRPr="00000000" w14:paraId="00000030">
      <w:pPr>
        <w:numPr>
          <w:ilvl w:val="0"/>
          <w:numId w:val="2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i w:val="1"/>
          <w:iCs w:val="1"/>
          <w:rtl w:val="0"/>
        </w:rPr>
        <w:t xml:space="preserve">Con vencimiento incierto (No sé cuándo vence):</w:t>
      </w:r>
      <w:r w:rsidDel="00000000" w:rsidR="00000000" w:rsidRPr="00000000">
        <w:rPr>
          <w:rFonts w:ascii="Arial" w:cs="Arial" w:eastAsia="Arial" w:hAnsi="Arial"/>
          <w:rtl w:val="0"/>
        </w:rPr>
        <w:t xml:space="preserve"> Sí posee solución analítica si se modela mediante un proceso de saltos de Poisson. Asumir una probabilidad constante (λ dt) de obsolescencia tecnológica o entrada inminente de un rival preserva la independencia del tiempo calendario. La estructura matemática analítica se mantiene idéntica al caso base, requiriendo únicamente penalizar la tasa de descuento sumándole el riesgo de salto (μ + λ).</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b w:val="1"/>
          <w:bCs w:val="1"/>
          <w:rtl w:val="0"/>
        </w:rPr>
        <w:t xml:space="preserve">D. Estocasticidad vs. Movimiento Browniano Geométrico (MBG):</w:t>
      </w:r>
      <w:r w:rsidDel="00000000" w:rsidR="00000000" w:rsidRPr="00000000">
        <w:rPr>
          <w:rFonts w:ascii="Arial" w:cs="Arial" w:eastAsia="Arial" w:hAnsi="Arial"/>
          <w:rtl w:val="0"/>
        </w:rPr>
        <w:t xml:space="preserve"> Que una variable sea estocástica significa únicamente que su evolución temporal incorpora un componente aleatorio o impredecible. El MBG es un tipo de proceso estocástico sumamente específico. Se adopta en finanzas corporativas porque sus variaciones porcentuales siguen una distribución normal, asegurando que los valores de mercado nunca sean negativos y escalando la volatilidad de forma proporcional al tamaño del activo.</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b w:val="1"/>
          <w:bCs w:val="1"/>
          <w:rtl w:val="0"/>
        </w:rPr>
        <w:t xml:space="preserve">E. El Caso del Monopolio:</w:t>
      </w:r>
      <w:r w:rsidDel="00000000" w:rsidR="00000000" w:rsidRPr="00000000">
        <w:rPr>
          <w:rFonts w:ascii="Arial" w:cs="Arial" w:eastAsia="Arial" w:hAnsi="Arial"/>
          <w:rtl w:val="0"/>
        </w:rPr>
        <w:t xml:space="preserve"> Se refiere al escenario en el cual los flujos de fondos esperados del proyecto, una vez desembolsado el capital hundido (F), quedan plenamente resguardados frente a la competencia (por patentes o barreras de entrada). En contraposición, en una industria competitiva la entrada tardía de competidores erosiona los márgenes, forzando una deriva post-inversión negativa o significativamente menor (α</w:t>
      </w:r>
      <w:r w:rsidDel="00000000" w:rsidR="00000000" w:rsidRPr="00000000">
        <w:rPr>
          <w:rFonts w:ascii="Arial" w:cs="Arial" w:eastAsia="Arial" w:hAnsi="Arial"/>
          <w:vertAlign w:val="subscript"/>
          <w:rtl w:val="0"/>
        </w:rPr>
        <w:t xml:space="preserve">v</w:t>
      </w:r>
      <w:r w:rsidDel="00000000" w:rsidR="00000000" w:rsidRPr="00000000">
        <w:rPr>
          <w:rFonts w:ascii="Arial" w:cs="Arial" w:eastAsia="Arial" w:hAnsi="Arial"/>
          <w:rtl w:val="0"/>
        </w:rPr>
        <w:t xml:space="preserve"> &lt; 0).</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b w:val="1"/>
          <w:bCs w:val="1"/>
          <w:rtl w:val="0"/>
        </w:rPr>
        <w:t xml:space="preserve">F. Implicancia de la Opción Infinita (α</w:t>
      </w:r>
      <w:r w:rsidDel="00000000" w:rsidR="00000000" w:rsidRPr="00000000">
        <w:rPr>
          <w:rFonts w:ascii="Arial" w:cs="Arial" w:eastAsia="Arial" w:hAnsi="Arial"/>
          <w:b w:val="1"/>
          <w:bCs w:val="1"/>
          <w:vertAlign w:val="subscript"/>
          <w:rtl w:val="0"/>
        </w:rPr>
        <w:t xml:space="preserve">v</w:t>
      </w:r>
      <w:r w:rsidDel="00000000" w:rsidR="00000000" w:rsidRPr="00000000">
        <w:rPr>
          <w:rFonts w:ascii="Arial" w:cs="Arial" w:eastAsia="Arial" w:hAnsi="Arial"/>
          <w:b w:val="1"/>
          <w:bCs w:val="1"/>
          <w:rtl w:val="0"/>
        </w:rPr>
        <w:t xml:space="preserve"> &lt; μ):</w:t>
      </w:r>
      <w:r w:rsidDel="00000000" w:rsidR="00000000" w:rsidRPr="00000000">
        <w:rPr>
          <w:rFonts w:ascii="Arial" w:cs="Arial" w:eastAsia="Arial" w:hAnsi="Arial"/>
          <w:rtl w:val="0"/>
        </w:rPr>
        <w:t xml:space="preserve"> Si la tasa esperada de apreciación del proyecto latente (α</w:t>
      </w:r>
      <w:r w:rsidDel="00000000" w:rsidR="00000000" w:rsidRPr="00000000">
        <w:rPr>
          <w:rFonts w:ascii="Arial" w:cs="Arial" w:eastAsia="Arial" w:hAnsi="Arial"/>
          <w:vertAlign w:val="subscript"/>
          <w:rtl w:val="0"/>
        </w:rPr>
        <w:t xml:space="preserve">v</w:t>
      </w:r>
      <w:r w:rsidDel="00000000" w:rsidR="00000000" w:rsidRPr="00000000">
        <w:rPr>
          <w:rFonts w:ascii="Arial" w:cs="Arial" w:eastAsia="Arial" w:hAnsi="Arial"/>
          <w:rtl w:val="0"/>
        </w:rPr>
        <w:t xml:space="preserve">) fuese igual o mayor a la tasa de descuento ajustada por riesgo (μ), el valor presente de postergar la inversión ganaría siempre la carrera contra el costo del paso del tiempo. Matemáticamente, el valor de la opción de esperar divergiría al infinito, y la regla óptima de la firma dictaría esperar indefinidamente y jamás concretar la inversión física.</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G. Deriva hacia Menos Infinito (-∞):</w:t>
      </w:r>
      <w:r w:rsidDel="00000000" w:rsidR="00000000" w:rsidRPr="00000000">
        <w:rPr>
          <w:rFonts w:ascii="Arial" w:cs="Arial" w:eastAsia="Arial" w:hAnsi="Arial"/>
          <w:rtl w:val="0"/>
        </w:rPr>
        <w:t xml:space="preserve"> Si la tasa de crecimiento esperada del proyecto latente fuese menos infinito, el valor del proyecto se desplomaría a cero de forma instantánea al retrasar la ejecución un solo instante. Ante una fuerza de deriva destructiva de tal magnitud, el efecto expansivo de la varianza (σ</w:t>
      </w:r>
      <w:r w:rsidDel="00000000" w:rsidR="00000000" w:rsidRPr="00000000">
        <w:rPr>
          <w:rFonts w:ascii="Arial" w:cs="Arial" w:eastAsia="Arial" w:hAnsi="Arial"/>
          <w:vertAlign w:val="subscript"/>
          <w:rtl w:val="0"/>
        </w:rPr>
        <w:t xml:space="preserve">v</w:t>
      </w:r>
      <w:r w:rsidDel="00000000" w:rsidR="00000000" w:rsidRPr="00000000">
        <w:rPr>
          <w:rFonts w:ascii="Arial" w:cs="Arial" w:eastAsia="Arial" w:hAnsi="Arial"/>
          <w:rtl w:val="0"/>
        </w:rPr>
        <w:t xml:space="preserve">) pierde relevancia; el valor de la opción de esperar colapsa a cero y el marco analítico converge de regreso a la regla del VAN tradicional (invertir de inmediato si V &gt; F).</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b w:val="1"/>
          <w:bCs w:val="1"/>
          <w:rtl w:val="0"/>
        </w:rPr>
        <w:t xml:space="preserve">H. Analogía del Rendimiento por Dividendos:</w:t>
      </w:r>
      <w:r w:rsidDel="00000000" w:rsidR="00000000" w:rsidRPr="00000000">
        <w:rPr>
          <w:rFonts w:ascii="Arial" w:cs="Arial" w:eastAsia="Arial" w:hAnsi="Arial"/>
          <w:rtl w:val="0"/>
        </w:rPr>
        <w:t xml:space="preserve"> Mientras una firma retiene la opción latente y no invierte, posterga la captura de los flujos de caja operativos que el proyecto ya estaría distribuyendo. Este costo de oportunidad equivale exactamente al rendimiento por dividendos (dividend yield, designado como δ) de una acción. Así, el retorno total exigido es μ, pero la tasa a la que se aprecia el proyecto latente es α</w:t>
      </w:r>
      <w:r w:rsidDel="00000000" w:rsidR="00000000" w:rsidRPr="00000000">
        <w:rPr>
          <w:rFonts w:ascii="Arial" w:cs="Arial" w:eastAsia="Arial" w:hAnsi="Arial"/>
          <w:vertAlign w:val="subscript"/>
          <w:rtl w:val="0"/>
        </w:rPr>
        <w:t xml:space="preserve">v</w:t>
      </w:r>
      <w:r w:rsidDel="00000000" w:rsidR="00000000" w:rsidRPr="00000000">
        <w:rPr>
          <w:rFonts w:ascii="Arial" w:cs="Arial" w:eastAsia="Arial" w:hAnsi="Arial"/>
          <w:rtl w:val="0"/>
        </w:rPr>
        <w:t xml:space="preserve"> = μ - δ. Dado que δ &gt; 0, el supuesto macroeconómico de estabilidad (α</w:t>
      </w:r>
      <w:r w:rsidDel="00000000" w:rsidR="00000000" w:rsidRPr="00000000">
        <w:rPr>
          <w:rFonts w:ascii="Arial" w:cs="Arial" w:eastAsia="Arial" w:hAnsi="Arial"/>
          <w:vertAlign w:val="subscript"/>
          <w:rtl w:val="0"/>
        </w:rPr>
        <w:t xml:space="preserve">v</w:t>
      </w:r>
      <w:r w:rsidDel="00000000" w:rsidR="00000000" w:rsidRPr="00000000">
        <w:rPr>
          <w:rFonts w:ascii="Arial" w:cs="Arial" w:eastAsia="Arial" w:hAnsi="Arial"/>
          <w:rtl w:val="0"/>
        </w:rPr>
        <w:t xml:space="preserve"> &lt; μ) se cumple de forma natural.</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300" w:lineRule="auto"/>
        <w:rPr>
          <w:b w:val="1"/>
          <w:bCs w:val="1"/>
          <w:sz w:val="36"/>
          <w:szCs w:val="36"/>
        </w:rPr>
      </w:pPr>
      <w:r w:rsidDel="00000000" w:rsidR="00000000" w:rsidRPr="00000000">
        <w:rPr>
          <w:b w:val="1"/>
          <w:bCs w:val="1"/>
          <w:sz w:val="36"/>
          <w:szCs w:val="36"/>
          <w:rtl w:val="0"/>
        </w:rPr>
        <w:t xml:space="preserve">Sección (III) Desarrollo del Modelo</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300" w:lineRule="auto"/>
        <w:rPr>
          <w:b w:val="1"/>
          <w:bCs w:val="1"/>
          <w:sz w:val="20"/>
          <w:szCs w:val="20"/>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En esta sección vamos a estar analizando y desarrollando el modelo para lograr obtener el valor de la opción de la oportunidad de Inversión en el tiempo y derivar a partir de ella la regla de decisión óptima.</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 Como ya mencionamos anteriormente, F y V van a ser variables estocásticas que siguen un MGB.  Luego vamos a estar analizando cómo obtener la tasa de descuento correspondiente para descontar los flujos, que en la primera parte del análisis que sigue la vamos a dar por sentado. Después de todo el desarrollo del modelo general, vamos a estar analizando el caso en donde V puede caer a 0.</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Caso F constante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De manera introductoria para ir incorporando los conceptos, en esta primera instancia vamos a asumir que F es constante. Por lo tanto, el payoff que recibe la firma (o el inversor)  va ser       Vf - F.</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El problema principal va consistir en encontrar un umbral C* del ratio V/F a lo largo del tiempo tal que se cumpla que V/F =&gt; C*  sea la regla de decisión de la inversión más óptima, buscando maximizar el valor presente esperado en el momento 0 del payoff.</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Si tenemos una oportunidad de inversión que vence en T y que no sea llevado a cabo hasta el último momento, el umbral C* va ser = 1, cumpliendo la regla clásica del VAN de un proyecto, dado que en el momento T ya carece del valor por esperar en el tiempo.</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De manera análoga, podemos ir retrocediendo en el tiempo, y va a existir un umbral C*t para cada momento t tal que la regla de decisión de la inversión va ser V/F =&gt; C*t.</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Definiendo a t´ como el momento en donde V/F = C*t, con una C*arbitraria, vamos a obtener el valor de la oportunidad de la inversión, que es el valor presente esperado del payoff descontando a la tasa u.</w:t>
      </w:r>
      <w:r w:rsidDel="00000000" w:rsidR="00000000" w:rsidRPr="00000000">
        <w:rPr/>
        <w:drawing>
          <wp:inline distB="114300" distT="114300" distL="114300" distR="114300">
            <wp:extent cx="1371344" cy="290513"/>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371344" cy="290513"/>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Ahora, si nosotros asumimos que la oportunidad de la inversión no tiene vencimiento, C* va a dejar de depender de t, y va ser una constante a lo largo del tiempo. De esta manera se nos simplifica el problema anterior y vamos a tener </w:t>
      </w:r>
      <w:r w:rsidDel="00000000" w:rsidR="00000000" w:rsidRPr="00000000">
        <w:rPr/>
        <w:drawing>
          <wp:inline distB="114300" distT="114300" distL="114300" distR="114300">
            <wp:extent cx="1536646" cy="373274"/>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536646" cy="373274"/>
                    </a:xfrm>
                    <a:prstGeom prst="rect"/>
                    <a:ln/>
                  </pic:spPr>
                </pic:pic>
              </a:graphicData>
            </a:graphic>
          </wp:inline>
        </w:drawing>
      </w:r>
      <w:r w:rsidDel="00000000" w:rsidR="00000000" w:rsidRPr="00000000">
        <w:rPr>
          <w:rtl w:val="0"/>
        </w:rPr>
        <w:t xml:space="preserve"> que va a consistir en un problema de maximización.</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Esto va ser un caso particular cuya solución se puede derivar del modelo mas general. </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300" w:lineRule="auto"/>
        <w:rPr>
          <w:b w:val="1"/>
          <w:bCs w:val="1"/>
          <w:sz w:val="26"/>
          <w:szCs w:val="26"/>
        </w:rPr>
      </w:pPr>
      <w:r w:rsidDel="00000000" w:rsidR="00000000" w:rsidRPr="00000000">
        <w:rPr>
          <w:b w:val="1"/>
          <w:bCs w:val="1"/>
          <w:sz w:val="26"/>
          <w:szCs w:val="26"/>
          <w:rtl w:val="0"/>
        </w:rPr>
        <w:t xml:space="preserve">F estocastico</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Pasando al problema más general, donde ambas variables son estocásticas y con T tendiendo al infinito, la caracterización del umbral C* para la decisión óptima puede no ser muy evidente. Pero el autor hace un simple razonamiento para demostrar que la decisión regla de decisión  V/F =&gt; C*t se mantiene.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El razonamiento es el siguiente: Multiplica las variables por una constante k &gt; 0 arbitraria a ambos y las nombra como V´ y F´. De igual manera, estas dos variables van a seguir el mismo comportamiento de MGB. Dado que formalmente ambos problemas, tanto con V F y V´ F´, son idénticos, el umbral para ambos también van a ser iguales, de esa manera justificando que C* es homogénea de grado 0 respecto de V y F, y la regla de decisión se mantiene.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Por lo tanto,  podemos continuar determinando el valor de la opción como el Valor presente esperado del payoff como en los casos anteriores. La constante sale para afuera, y tendremos la esperanza de la densidad de probabilidad conjunta de F y t´.</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Partiendo de esta ecuación, llegamos a esta solución del problema</w:t>
      </w: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r>
    </w:p>
    <w:p w:rsidR="00000000" w:rsidDel="00000000" w:rsidP="00000000" w:rsidRDefault="00000000" w:rsidRPr="00000000" w14:paraId="00000053">
      <w:pPr>
        <w:spacing w:line="300" w:lineRule="auto"/>
        <w:rPr>
          <w:b w:val="1"/>
          <w:bCs w:val="1"/>
          <w:sz w:val="36"/>
          <w:szCs w:val="36"/>
        </w:rPr>
      </w:pPr>
      <w:r w:rsidDel="00000000" w:rsidR="00000000" w:rsidRPr="00000000">
        <w:rPr>
          <w:b w:val="1"/>
          <w:bCs w:val="1"/>
          <w:sz w:val="36"/>
          <w:szCs w:val="36"/>
        </w:rPr>
        <w:drawing>
          <wp:inline distB="114300" distT="114300" distL="114300" distR="114300">
            <wp:extent cx="6630123" cy="3357563"/>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630123" cy="3357563"/>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300" w:lineRule="auto"/>
        <w:rPr>
          <w:b w:val="1"/>
          <w:bCs w:val="1"/>
          <w:sz w:val="36"/>
          <w:szCs w:val="36"/>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300" w:lineRule="auto"/>
        <w:rPr>
          <w:b w:val="1"/>
          <w:bCs w:val="1"/>
          <w:sz w:val="36"/>
          <w:szCs w:val="36"/>
        </w:rPr>
      </w:pPr>
      <w:r w:rsidDel="00000000" w:rsidR="00000000" w:rsidRPr="00000000">
        <w:rPr>
          <w:b w:val="1"/>
          <w:bCs w:val="1"/>
          <w:sz w:val="36"/>
          <w:szCs w:val="36"/>
          <w:rtl w:val="0"/>
        </w:rPr>
        <w:t xml:space="preserve">Desarrollo matemático</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300" w:lineRule="auto"/>
        <w:rPr>
          <w:b w:val="1"/>
          <w:bCs w:val="1"/>
          <w:sz w:val="36"/>
          <w:szCs w:val="36"/>
        </w:rPr>
      </w:pPr>
      <w:r w:rsidDel="00000000" w:rsidR="00000000" w:rsidRPr="00000000">
        <w:rPr>
          <w:b w:val="1"/>
          <w:bCs w:val="1"/>
          <w:sz w:val="36"/>
          <w:szCs w:val="36"/>
        </w:rPr>
        <w:drawing>
          <wp:inline distB="114300" distT="114300" distL="114300" distR="114300">
            <wp:extent cx="5943600" cy="3327400"/>
            <wp:effectExtent b="0" l="0" r="0" t="0"/>
            <wp:docPr id="1" name="image5.jpg"/>
            <a:graphic>
              <a:graphicData uri="http://schemas.openxmlformats.org/drawingml/2006/picture">
                <pic:pic>
                  <pic:nvPicPr>
                    <pic:cNvPr id="0" name="image5.jpg"/>
                    <pic:cNvPicPr preferRelativeResize="0"/>
                  </pic:nvPicPr>
                  <pic:blipFill>
                    <a:blip r:embed="rId9"/>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300" w:lineRule="auto"/>
        <w:rPr>
          <w:b w:val="1"/>
          <w:bCs w:val="1"/>
          <w:sz w:val="36"/>
          <w:szCs w:val="36"/>
        </w:rPr>
      </w:pPr>
      <w:r w:rsidDel="00000000" w:rsidR="00000000" w:rsidRPr="00000000">
        <w:rPr>
          <w:b w:val="1"/>
          <w:bCs w:val="1"/>
          <w:sz w:val="36"/>
          <w:szCs w:val="36"/>
          <w:rtl w:val="0"/>
        </w:rPr>
        <w:t xml:space="preserve">Analisis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300" w:lineRule="auto"/>
        <w:rPr>
          <w:b w:val="1"/>
          <w:bCs w:val="1"/>
          <w:sz w:val="36"/>
          <w:szCs w:val="36"/>
        </w:rPr>
      </w:pPr>
      <w:r w:rsidDel="00000000" w:rsidR="00000000" w:rsidRPr="00000000">
        <w:rPr>
          <w:b w:val="1"/>
          <w:bCs w:val="1"/>
          <w:sz w:val="36"/>
          <w:szCs w:val="36"/>
        </w:rPr>
        <w:drawing>
          <wp:inline distB="114300" distT="114300" distL="114300" distR="114300">
            <wp:extent cx="5943600" cy="3327400"/>
            <wp:effectExtent b="0" l="0" r="0" t="0"/>
            <wp:docPr id="4"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300" w:lineRule="auto"/>
        <w:rPr>
          <w:b w:val="1"/>
          <w:bCs w:val="1"/>
          <w:sz w:val="38"/>
          <w:szCs w:val="38"/>
        </w:rPr>
      </w:pPr>
      <w:r w:rsidDel="00000000" w:rsidR="00000000" w:rsidRPr="00000000">
        <w:rPr>
          <w:b w:val="1"/>
          <w:bCs w:val="1"/>
          <w:sz w:val="38"/>
          <w:szCs w:val="38"/>
          <w:rtl w:val="0"/>
        </w:rPr>
        <w:t xml:space="preserve">Tasa de Descuento, desguace y saltos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300" w:lineRule="auto"/>
        <w:rPr>
          <w:b w:val="1"/>
          <w:bCs w:val="1"/>
          <w:sz w:val="38"/>
          <w:szCs w:val="38"/>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300" w:lineRule="auto"/>
        <w:rPr>
          <w:sz w:val="24"/>
          <w:szCs w:val="24"/>
        </w:rPr>
      </w:pPr>
      <w:r w:rsidDel="00000000" w:rsidR="00000000" w:rsidRPr="00000000">
        <w:rPr>
          <w:sz w:val="24"/>
          <w:szCs w:val="24"/>
          <w:rtl w:val="0"/>
        </w:rPr>
        <w:t xml:space="preserve">Diapositiva 1</w:t>
      </w:r>
    </w:p>
    <w:p w:rsidR="00000000" w:rsidDel="00000000" w:rsidP="00000000" w:rsidRDefault="00000000" w:rsidRPr="00000000" w14:paraId="0000005F">
      <w:pPr>
        <w:spacing w:after="240" w:line="276" w:lineRule="auto"/>
        <w:rPr>
          <w:b w:val="1"/>
          <w:bCs w:val="1"/>
          <w:sz w:val="24"/>
          <w:szCs w:val="24"/>
        </w:rPr>
      </w:pPr>
      <w:r w:rsidDel="00000000" w:rsidR="00000000" w:rsidRPr="00000000">
        <w:rPr>
          <w:b w:val="1"/>
          <w:bCs w:val="1"/>
          <w:sz w:val="24"/>
          <w:szCs w:val="24"/>
          <w:rtl w:val="0"/>
        </w:rPr>
        <w:t xml:space="preserve">1. Contexto y Transición (El "Por qué")</w:t>
      </w:r>
    </w:p>
    <w:p w:rsidR="00000000" w:rsidDel="00000000" w:rsidP="00000000" w:rsidRDefault="00000000" w:rsidRPr="00000000" w14:paraId="00000060">
      <w:pPr>
        <w:numPr>
          <w:ilvl w:val="0"/>
          <w:numId w:val="25"/>
        </w:numPr>
        <w:spacing w:after="0" w:afterAutospacing="0" w:before="240" w:line="276" w:lineRule="auto"/>
        <w:ind w:left="720" w:hanging="360"/>
        <w:rPr>
          <w:sz w:val="24"/>
          <w:szCs w:val="24"/>
        </w:rPr>
      </w:pPr>
      <w:r w:rsidDel="00000000" w:rsidR="00000000" w:rsidRPr="00000000">
        <w:rPr>
          <w:sz w:val="24"/>
          <w:szCs w:val="24"/>
          <w:rtl w:val="0"/>
        </w:rPr>
        <w:t xml:space="preserve">Supuestos que vimos antes,modelo asume </w:t>
      </w:r>
      <w:r w:rsidDel="00000000" w:rsidR="00000000" w:rsidRPr="00000000">
        <w:rPr>
          <w:b w:val="1"/>
          <w:bCs w:val="1"/>
          <w:sz w:val="24"/>
          <w:szCs w:val="24"/>
          <w:rtl w:val="0"/>
        </w:rPr>
        <w:t xml:space="preserve">inversores diversificados</w:t>
      </w:r>
      <w:r w:rsidDel="00000000" w:rsidR="00000000" w:rsidRPr="00000000">
        <w:rPr>
          <w:sz w:val="24"/>
          <w:szCs w:val="24"/>
          <w:rtl w:val="0"/>
        </w:rPr>
        <w:t xml:space="preserve"> y utiliza la lógica del </w:t>
      </w:r>
      <w:r w:rsidDel="00000000" w:rsidR="00000000" w:rsidRPr="00000000">
        <w:rPr>
          <w:b w:val="1"/>
          <w:bCs w:val="1"/>
          <w:sz w:val="24"/>
          <w:szCs w:val="24"/>
          <w:rtl w:val="0"/>
        </w:rPr>
        <w:t xml:space="preserve">CAPM</w:t>
      </w:r>
      <w:r w:rsidDel="00000000" w:rsidR="00000000" w:rsidRPr="00000000">
        <w:rPr>
          <w:sz w:val="24"/>
          <w:szCs w:val="24"/>
          <w:rtl w:val="0"/>
        </w:rPr>
        <w:t xml:space="preserve">.</w:t>
      </w:r>
    </w:p>
    <w:p w:rsidR="00000000" w:rsidDel="00000000" w:rsidP="00000000" w:rsidRDefault="00000000" w:rsidRPr="00000000" w14:paraId="00000061">
      <w:pPr>
        <w:numPr>
          <w:ilvl w:val="0"/>
          <w:numId w:val="25"/>
        </w:numPr>
        <w:spacing w:after="0" w:afterAutospacing="0" w:before="0" w:beforeAutospacing="0" w:line="276" w:lineRule="auto"/>
        <w:ind w:left="720" w:hanging="360"/>
        <w:rPr>
          <w:sz w:val="24"/>
          <w:szCs w:val="24"/>
        </w:rPr>
      </w:pPr>
      <w:r w:rsidDel="00000000" w:rsidR="00000000" w:rsidRPr="00000000">
        <w:rPr>
          <w:sz w:val="24"/>
          <w:szCs w:val="24"/>
          <w:rtl w:val="0"/>
        </w:rPr>
        <w:t xml:space="preserve">Hasta ahora, estuvimos dando por sentada la tasa </w:t>
      </w:r>
    </w:p>
    <w:p w:rsidR="00000000" w:rsidDel="00000000" w:rsidP="00000000" w:rsidRDefault="00000000" w:rsidRPr="00000000" w14:paraId="00000062">
      <w:pPr>
        <w:numPr>
          <w:ilvl w:val="0"/>
          <w:numId w:val="25"/>
        </w:numPr>
        <w:spacing w:after="240" w:before="0" w:beforeAutospacing="0" w:line="276" w:lineRule="auto"/>
        <w:ind w:left="720" w:hanging="360"/>
        <w:rPr>
          <w:sz w:val="24"/>
          <w:szCs w:val="24"/>
        </w:rPr>
      </w:pPr>
      <w:r w:rsidDel="00000000" w:rsidR="00000000" w:rsidRPr="00000000">
        <w:rPr>
          <w:sz w:val="24"/>
          <w:szCs w:val="24"/>
          <w:rtl w:val="0"/>
        </w:rPr>
        <w:t xml:space="preserve">Es un </w:t>
      </w:r>
      <w:r w:rsidDel="00000000" w:rsidR="00000000" w:rsidRPr="00000000">
        <w:rPr>
          <w:b w:val="1"/>
          <w:bCs w:val="1"/>
          <w:sz w:val="24"/>
          <w:szCs w:val="24"/>
          <w:rtl w:val="0"/>
        </w:rPr>
        <w:t xml:space="preserve">promedio ponderado</w:t>
      </w:r>
      <w:r w:rsidDel="00000000" w:rsidR="00000000" w:rsidRPr="00000000">
        <w:rPr>
          <w:sz w:val="24"/>
          <w:szCs w:val="24"/>
          <w:rtl w:val="0"/>
        </w:rPr>
        <w:t xml:space="preserve"> de lo que el mercado le exige a activos con el mismo riesgo que nuestros ingresos (</w:t>
      </w:r>
      <w:r w:rsidDel="00000000" w:rsidR="00000000" w:rsidRPr="00000000">
        <w:rPr>
          <w:b w:val="1"/>
          <w:bCs w:val="1"/>
          <w:sz w:val="24"/>
          <w:szCs w:val="24"/>
          <w:rtl w:val="0"/>
        </w:rPr>
        <w:t xml:space="preserve">V</w:t>
      </w:r>
      <w:r w:rsidDel="00000000" w:rsidR="00000000" w:rsidRPr="00000000">
        <w:rPr>
          <w:sz w:val="24"/>
          <w:szCs w:val="24"/>
          <w:rtl w:val="0"/>
        </w:rPr>
        <w:t xml:space="preserve">) y nuestros costos (</w:t>
      </w:r>
      <w:r w:rsidDel="00000000" w:rsidR="00000000" w:rsidRPr="00000000">
        <w:rPr>
          <w:b w:val="1"/>
          <w:bCs w:val="1"/>
          <w:sz w:val="24"/>
          <w:szCs w:val="24"/>
          <w:rtl w:val="0"/>
        </w:rPr>
        <w:t xml:space="preserve">F</w:t>
      </w:r>
      <w:r w:rsidDel="00000000" w:rsidR="00000000" w:rsidRPr="00000000">
        <w:rPr>
          <w:sz w:val="24"/>
          <w:szCs w:val="24"/>
          <w:rtl w:val="0"/>
        </w:rPr>
        <w:t xml:space="preserve">).</w:t>
      </w:r>
    </w:p>
    <w:p w:rsidR="00000000" w:rsidDel="00000000" w:rsidP="00000000" w:rsidRDefault="00000000" w:rsidRPr="00000000" w14:paraId="00000063">
      <w:pPr>
        <w:spacing w:after="240" w:before="240" w:line="276" w:lineRule="auto"/>
        <w:rPr>
          <w:b w:val="1"/>
          <w:bCs w:val="1"/>
          <w:sz w:val="24"/>
          <w:szCs w:val="24"/>
        </w:rPr>
      </w:pPr>
      <w:r w:rsidDel="00000000" w:rsidR="00000000" w:rsidRPr="00000000">
        <w:rPr>
          <w:b w:val="1"/>
          <w:bCs w:val="1"/>
          <w:sz w:val="24"/>
          <w:szCs w:val="24"/>
          <w:rtl w:val="0"/>
        </w:rPr>
        <w:t xml:space="preserve">2. La Herramienta Matemática (Lema de Itô)</w:t>
      </w:r>
    </w:p>
    <w:p w:rsidR="00000000" w:rsidDel="00000000" w:rsidP="00000000" w:rsidRDefault="00000000" w:rsidRPr="00000000" w14:paraId="00000064">
      <w:pPr>
        <w:numPr>
          <w:ilvl w:val="0"/>
          <w:numId w:val="29"/>
        </w:numPr>
        <w:spacing w:after="240" w:before="240" w:line="276" w:lineRule="auto"/>
        <w:ind w:left="720" w:hanging="360"/>
        <w:rPr>
          <w:sz w:val="24"/>
          <w:szCs w:val="24"/>
        </w:rPr>
      </w:pPr>
      <w:r w:rsidDel="00000000" w:rsidR="00000000" w:rsidRPr="00000000">
        <w:rPr>
          <w:sz w:val="24"/>
          <w:szCs w:val="24"/>
          <w:rtl w:val="0"/>
        </w:rPr>
        <w:t xml:space="preserve">aplican la </w:t>
      </w:r>
      <w:r w:rsidDel="00000000" w:rsidR="00000000" w:rsidRPr="00000000">
        <w:rPr>
          <w:b w:val="1"/>
          <w:bCs w:val="1"/>
          <w:sz w:val="24"/>
          <w:szCs w:val="24"/>
          <w:rtl w:val="0"/>
        </w:rPr>
        <w:t xml:space="preserve">Derivada de Itô</w:t>
      </w:r>
      <w:r w:rsidDel="00000000" w:rsidR="00000000" w:rsidRPr="00000000">
        <w:rPr>
          <w:sz w:val="24"/>
          <w:szCs w:val="24"/>
          <w:rtl w:val="0"/>
        </w:rPr>
        <w:t xml:space="preserve"> al valor de nuestra opción. Todo ese cálculo desemboca en la ecuación que vemos en pantalla.Es la </w:t>
      </w:r>
      <w:r w:rsidDel="00000000" w:rsidR="00000000" w:rsidRPr="00000000">
        <w:rPr>
          <w:b w:val="1"/>
          <w:bCs w:val="1"/>
          <w:sz w:val="24"/>
          <w:szCs w:val="24"/>
          <w:rtl w:val="0"/>
        </w:rPr>
        <w:t xml:space="preserve">regla de la cadena adaptada para variables aleatorias</w:t>
      </w:r>
      <w:r w:rsidDel="00000000" w:rsidR="00000000" w:rsidRPr="00000000">
        <w:rPr>
          <w:sz w:val="24"/>
          <w:szCs w:val="24"/>
          <w:rtl w:val="0"/>
        </w:rPr>
        <w:t xml:space="preserve">. </w:t>
      </w:r>
    </w:p>
    <w:p w:rsidR="00000000" w:rsidDel="00000000" w:rsidP="00000000" w:rsidRDefault="00000000" w:rsidRPr="00000000" w14:paraId="00000065">
      <w:pPr>
        <w:spacing w:after="240" w:before="240" w:line="276" w:lineRule="auto"/>
        <w:ind w:left="0" w:firstLine="0"/>
        <w:rPr>
          <w:b w:val="1"/>
          <w:bCs w:val="1"/>
          <w:sz w:val="24"/>
          <w:szCs w:val="24"/>
        </w:rPr>
      </w:pPr>
      <w:r w:rsidDel="00000000" w:rsidR="00000000" w:rsidRPr="00000000">
        <w:rPr>
          <w:b w:val="1"/>
          <w:bCs w:val="1"/>
          <w:sz w:val="24"/>
          <w:szCs w:val="24"/>
          <w:rtl w:val="0"/>
        </w:rPr>
        <w:t xml:space="preserve">3. Desarmando la Ecuación (Término por término)</w:t>
      </w:r>
    </w:p>
    <w:p w:rsidR="00000000" w:rsidDel="00000000" w:rsidP="00000000" w:rsidRDefault="00000000" w:rsidRPr="00000000" w14:paraId="00000066">
      <w:pPr>
        <w:numPr>
          <w:ilvl w:val="0"/>
          <w:numId w:val="1"/>
        </w:numPr>
        <w:spacing w:after="0" w:afterAutospacing="0" w:before="240" w:line="276" w:lineRule="auto"/>
        <w:ind w:left="720" w:hanging="360"/>
        <w:rPr>
          <w:sz w:val="24"/>
          <w:szCs w:val="24"/>
        </w:rPr>
      </w:pPr>
      <w:r w:rsidDel="00000000" w:rsidR="00000000" w:rsidRPr="00000000">
        <w:rPr>
          <w:b w:val="1"/>
          <w:bCs w:val="1"/>
          <w:sz w:val="24"/>
          <w:szCs w:val="24"/>
          <w:rtl w:val="0"/>
        </w:rPr>
        <w:t xml:space="preserve">dX / X:</w:t>
      </w:r>
      <w:r w:rsidDel="00000000" w:rsidR="00000000" w:rsidRPr="00000000">
        <w:rPr>
          <w:sz w:val="24"/>
          <w:szCs w:val="24"/>
          <w:rtl w:val="0"/>
        </w:rPr>
        <w:t xml:space="preserve"> Es el rendimiento total de nuestra opción de inversión.</w:t>
      </w:r>
    </w:p>
    <w:p w:rsidR="00000000" w:rsidDel="00000000" w:rsidP="00000000" w:rsidRDefault="00000000" w:rsidRPr="00000000" w14:paraId="00000067">
      <w:pPr>
        <w:numPr>
          <w:ilvl w:val="0"/>
          <w:numId w:val="1"/>
        </w:numPr>
        <w:spacing w:after="0" w:afterAutospacing="0" w:before="0" w:beforeAutospacing="0" w:line="276" w:lineRule="auto"/>
        <w:ind w:left="720" w:hanging="360"/>
        <w:rPr>
          <w:sz w:val="24"/>
          <w:szCs w:val="24"/>
        </w:rPr>
      </w:pPr>
      <w:r w:rsidDel="00000000" w:rsidR="00000000" w:rsidRPr="00000000">
        <w:rPr>
          <w:b w:val="1"/>
          <w:bCs w:val="1"/>
          <w:sz w:val="24"/>
          <w:szCs w:val="24"/>
          <w:rtl w:val="0"/>
        </w:rPr>
        <w:t xml:space="preserve">Epsilon (ε):</w:t>
      </w:r>
      <w:r w:rsidDel="00000000" w:rsidR="00000000" w:rsidRPr="00000000">
        <w:rPr>
          <w:sz w:val="24"/>
          <w:szCs w:val="24"/>
          <w:rtl w:val="0"/>
        </w:rPr>
        <w:t xml:space="preserve"> Es el peso de la opción ante cambios en los beneficios (V).</w:t>
      </w:r>
    </w:p>
    <w:p w:rsidR="00000000" w:rsidDel="00000000" w:rsidP="00000000" w:rsidRDefault="00000000" w:rsidRPr="00000000" w14:paraId="00000068">
      <w:pPr>
        <w:numPr>
          <w:ilvl w:val="0"/>
          <w:numId w:val="1"/>
        </w:numPr>
        <w:spacing w:after="0" w:afterAutospacing="0" w:before="0" w:beforeAutospacing="0" w:line="276" w:lineRule="auto"/>
        <w:ind w:left="720" w:hanging="360"/>
        <w:rPr>
          <w:sz w:val="24"/>
          <w:szCs w:val="24"/>
        </w:rPr>
      </w:pPr>
      <w:r w:rsidDel="00000000" w:rsidR="00000000" w:rsidRPr="00000000">
        <w:rPr>
          <w:b w:val="1"/>
          <w:bCs w:val="1"/>
          <w:sz w:val="24"/>
          <w:szCs w:val="24"/>
          <w:rtl w:val="0"/>
        </w:rPr>
        <w:t xml:space="preserve">(1 - ε):</w:t>
      </w:r>
      <w:r w:rsidDel="00000000" w:rsidR="00000000" w:rsidRPr="00000000">
        <w:rPr>
          <w:sz w:val="24"/>
          <w:szCs w:val="24"/>
          <w:rtl w:val="0"/>
        </w:rPr>
        <w:t xml:space="preserve"> Es el peso ante cambios en los costos (F).</w:t>
      </w:r>
    </w:p>
    <w:p w:rsidR="00000000" w:rsidDel="00000000" w:rsidP="00000000" w:rsidRDefault="00000000" w:rsidRPr="00000000" w14:paraId="00000069">
      <w:pPr>
        <w:numPr>
          <w:ilvl w:val="0"/>
          <w:numId w:val="1"/>
        </w:numPr>
        <w:spacing w:after="0" w:afterAutospacing="0" w:before="0" w:beforeAutospacing="0" w:line="276" w:lineRule="auto"/>
        <w:ind w:left="720" w:hanging="360"/>
        <w:rPr>
          <w:sz w:val="24"/>
          <w:szCs w:val="24"/>
        </w:rPr>
      </w:pPr>
      <w:r w:rsidDel="00000000" w:rsidR="00000000" w:rsidRPr="00000000">
        <w:rPr>
          <w:b w:val="1"/>
          <w:bCs w:val="1"/>
          <w:sz w:val="24"/>
          <w:szCs w:val="24"/>
          <w:rtl w:val="0"/>
        </w:rPr>
        <w:t xml:space="preserve">Alfas (α_v y α_f):</w:t>
      </w:r>
      <w:r w:rsidDel="00000000" w:rsidR="00000000" w:rsidRPr="00000000">
        <w:rPr>
          <w:sz w:val="24"/>
          <w:szCs w:val="24"/>
          <w:rtl w:val="0"/>
        </w:rPr>
        <w:t xml:space="preserve"> Son las tendencias de crecimiento respectivos</w:t>
      </w:r>
    </w:p>
    <w:p w:rsidR="00000000" w:rsidDel="00000000" w:rsidP="00000000" w:rsidRDefault="00000000" w:rsidRPr="00000000" w14:paraId="0000006A">
      <w:pPr>
        <w:numPr>
          <w:ilvl w:val="0"/>
          <w:numId w:val="1"/>
        </w:numPr>
        <w:spacing w:after="0" w:afterAutospacing="0" w:before="0" w:beforeAutospacing="0" w:line="276" w:lineRule="auto"/>
        <w:ind w:left="720" w:hanging="360"/>
        <w:rPr>
          <w:sz w:val="24"/>
          <w:szCs w:val="24"/>
        </w:rPr>
      </w:pPr>
      <w:r w:rsidDel="00000000" w:rsidR="00000000" w:rsidRPr="00000000">
        <w:rPr>
          <w:b w:val="1"/>
          <w:bCs w:val="1"/>
          <w:sz w:val="24"/>
          <w:szCs w:val="24"/>
          <w:rtl w:val="0"/>
        </w:rPr>
        <w:t xml:space="preserve">La Tendencia (dt):</w:t>
      </w:r>
      <w:r w:rsidDel="00000000" w:rsidR="00000000" w:rsidRPr="00000000">
        <w:rPr>
          <w:sz w:val="24"/>
          <w:szCs w:val="24"/>
          <w:rtl w:val="0"/>
        </w:rPr>
        <w:t xml:space="preserve"> Todo lo que multiplica a </w:t>
      </w:r>
      <w:r w:rsidDel="00000000" w:rsidR="00000000" w:rsidRPr="00000000">
        <w:rPr>
          <w:b w:val="1"/>
          <w:bCs w:val="1"/>
          <w:sz w:val="24"/>
          <w:szCs w:val="24"/>
          <w:rtl w:val="0"/>
        </w:rPr>
        <w:t xml:space="preserve">dt</w:t>
      </w:r>
      <w:r w:rsidDel="00000000" w:rsidR="00000000" w:rsidRPr="00000000">
        <w:rPr>
          <w:sz w:val="24"/>
          <w:szCs w:val="24"/>
          <w:rtl w:val="0"/>
        </w:rPr>
        <w:t xml:space="preserve"> es "lo esperado": lo que el proyecto gana por el simple paso del tiempo.</w:t>
      </w:r>
    </w:p>
    <w:p w:rsidR="00000000" w:rsidDel="00000000" w:rsidP="00000000" w:rsidRDefault="00000000" w:rsidRPr="00000000" w14:paraId="0000006B">
      <w:pPr>
        <w:numPr>
          <w:ilvl w:val="0"/>
          <w:numId w:val="1"/>
        </w:numPr>
        <w:spacing w:after="0" w:afterAutospacing="0" w:before="0" w:beforeAutospacing="0" w:line="276" w:lineRule="auto"/>
        <w:ind w:left="720" w:hanging="360"/>
        <w:rPr>
          <w:sz w:val="24"/>
          <w:szCs w:val="24"/>
        </w:rPr>
      </w:pPr>
      <w:r w:rsidDel="00000000" w:rsidR="00000000" w:rsidRPr="00000000">
        <w:rPr>
          <w:b w:val="1"/>
          <w:bCs w:val="1"/>
          <w:sz w:val="24"/>
          <w:szCs w:val="24"/>
          <w:rtl w:val="0"/>
        </w:rPr>
        <w:t xml:space="preserve">El Ajuste por Itô:</w:t>
      </w:r>
      <w:r w:rsidDel="00000000" w:rsidR="00000000" w:rsidRPr="00000000">
        <w:rPr>
          <w:sz w:val="24"/>
          <w:szCs w:val="24"/>
          <w:rtl w:val="0"/>
        </w:rPr>
        <w:t xml:space="preserve"> El término </w:t>
      </w:r>
      <w:r w:rsidDel="00000000" w:rsidR="00000000" w:rsidRPr="00000000">
        <w:rPr>
          <w:b w:val="1"/>
          <w:bCs w:val="1"/>
          <w:sz w:val="24"/>
          <w:szCs w:val="24"/>
          <w:rtl w:val="0"/>
        </w:rPr>
        <w:t xml:space="preserve">1/2 ε (ε - 1) σ²</w:t>
      </w:r>
      <w:r w:rsidDel="00000000" w:rsidR="00000000" w:rsidRPr="00000000">
        <w:rPr>
          <w:sz w:val="24"/>
          <w:szCs w:val="24"/>
          <w:rtl w:val="0"/>
        </w:rPr>
        <w:t xml:space="preserve"> es el ajuste por riesgo estocástico.</w:t>
      </w:r>
    </w:p>
    <w:p w:rsidR="00000000" w:rsidDel="00000000" w:rsidP="00000000" w:rsidRDefault="00000000" w:rsidRPr="00000000" w14:paraId="0000006C">
      <w:pPr>
        <w:numPr>
          <w:ilvl w:val="0"/>
          <w:numId w:val="1"/>
        </w:numPr>
        <w:spacing w:after="0" w:afterAutospacing="0" w:before="0" w:beforeAutospacing="0" w:line="276" w:lineRule="auto"/>
        <w:ind w:left="720" w:hanging="360"/>
        <w:rPr>
          <w:sz w:val="24"/>
          <w:szCs w:val="24"/>
        </w:rPr>
      </w:pPr>
      <w:r w:rsidDel="00000000" w:rsidR="00000000" w:rsidRPr="00000000">
        <w:rPr>
          <w:b w:val="1"/>
          <w:bCs w:val="1"/>
          <w:sz w:val="24"/>
          <w:szCs w:val="24"/>
          <w:rtl w:val="0"/>
        </w:rPr>
        <w:t xml:space="preserve">La Sorpresa (dz):</w:t>
      </w:r>
      <w:r w:rsidDel="00000000" w:rsidR="00000000" w:rsidRPr="00000000">
        <w:rPr>
          <w:sz w:val="24"/>
          <w:szCs w:val="24"/>
          <w:rtl w:val="0"/>
        </w:rPr>
        <w:t xml:space="preserve"> Es el componente imprevisto (lo que multiplica a </w:t>
      </w:r>
      <w:r w:rsidDel="00000000" w:rsidR="00000000" w:rsidRPr="00000000">
        <w:rPr>
          <w:b w:val="1"/>
          <w:bCs w:val="1"/>
          <w:sz w:val="24"/>
          <w:szCs w:val="24"/>
          <w:rtl w:val="0"/>
        </w:rPr>
        <w:t xml:space="preserve">dz</w:t>
      </w:r>
      <w:r w:rsidDel="00000000" w:rsidR="00000000" w:rsidRPr="00000000">
        <w:rPr>
          <w:sz w:val="24"/>
          <w:szCs w:val="24"/>
          <w:rtl w:val="0"/>
        </w:rPr>
        <w:t xml:space="preserve">). Funciona como un promedio ponderado de los imprevistos de V y F:</w:t>
      </w:r>
    </w:p>
    <w:p w:rsidR="00000000" w:rsidDel="00000000" w:rsidP="00000000" w:rsidRDefault="00000000" w:rsidRPr="00000000" w14:paraId="0000006D">
      <w:pPr>
        <w:numPr>
          <w:ilvl w:val="1"/>
          <w:numId w:val="1"/>
        </w:numPr>
        <w:spacing w:after="0" w:afterAutospacing="0" w:before="0" w:beforeAutospacing="0" w:line="276" w:lineRule="auto"/>
        <w:ind w:left="1440" w:hanging="360"/>
        <w:rPr>
          <w:sz w:val="24"/>
          <w:szCs w:val="24"/>
        </w:rPr>
      </w:pPr>
      <w:r w:rsidDel="00000000" w:rsidR="00000000" w:rsidRPr="00000000">
        <w:rPr>
          <w:sz w:val="24"/>
          <w:szCs w:val="24"/>
          <w:rtl w:val="0"/>
        </w:rPr>
        <w:t xml:space="preserve">Una parte del riesgo viene de la 'sorpresa' en ingresos (</w:t>
      </w:r>
      <w:r w:rsidDel="00000000" w:rsidR="00000000" w:rsidRPr="00000000">
        <w:rPr>
          <w:b w:val="1"/>
          <w:bCs w:val="1"/>
          <w:sz w:val="24"/>
          <w:szCs w:val="24"/>
          <w:rtl w:val="0"/>
        </w:rPr>
        <w:t xml:space="preserve">σ_v dz_v</w:t>
      </w:r>
      <w:r w:rsidDel="00000000" w:rsidR="00000000" w:rsidRPr="00000000">
        <w:rPr>
          <w:sz w:val="24"/>
          <w:szCs w:val="24"/>
          <w:rtl w:val="0"/>
        </w:rPr>
        <w:t xml:space="preserve">).</w:t>
      </w:r>
    </w:p>
    <w:p w:rsidR="00000000" w:rsidDel="00000000" w:rsidP="00000000" w:rsidRDefault="00000000" w:rsidRPr="00000000" w14:paraId="0000006E">
      <w:pPr>
        <w:numPr>
          <w:ilvl w:val="1"/>
          <w:numId w:val="1"/>
        </w:numPr>
        <w:spacing w:after="0" w:afterAutospacing="0" w:before="0" w:beforeAutospacing="0" w:line="276" w:lineRule="auto"/>
        <w:ind w:left="1440" w:hanging="360"/>
        <w:rPr>
          <w:sz w:val="24"/>
          <w:szCs w:val="24"/>
        </w:rPr>
      </w:pPr>
      <w:r w:rsidDel="00000000" w:rsidR="00000000" w:rsidRPr="00000000">
        <w:rPr>
          <w:sz w:val="24"/>
          <w:szCs w:val="24"/>
          <w:rtl w:val="0"/>
        </w:rPr>
        <w:t xml:space="preserve">La otra parte viene de la 'sorpresa' en costos (</w:t>
      </w:r>
      <w:r w:rsidDel="00000000" w:rsidR="00000000" w:rsidRPr="00000000">
        <w:rPr>
          <w:b w:val="1"/>
          <w:bCs w:val="1"/>
          <w:sz w:val="24"/>
          <w:szCs w:val="24"/>
          <w:rtl w:val="0"/>
        </w:rPr>
        <w:t xml:space="preserve">σ_f dz_f</w:t>
      </w:r>
      <w:r w:rsidDel="00000000" w:rsidR="00000000" w:rsidRPr="00000000">
        <w:rPr>
          <w:sz w:val="24"/>
          <w:szCs w:val="24"/>
          <w:rtl w:val="0"/>
        </w:rPr>
        <w:t xml:space="preserve">).</w:t>
      </w:r>
    </w:p>
    <w:p w:rsidR="00000000" w:rsidDel="00000000" w:rsidP="00000000" w:rsidRDefault="00000000" w:rsidRPr="00000000" w14:paraId="0000006F">
      <w:pPr>
        <w:numPr>
          <w:ilvl w:val="1"/>
          <w:numId w:val="1"/>
        </w:numPr>
        <w:spacing w:after="240" w:before="0" w:beforeAutospacing="0" w:line="276" w:lineRule="auto"/>
        <w:ind w:left="1440" w:hanging="360"/>
        <w:rPr>
          <w:sz w:val="24"/>
          <w:szCs w:val="24"/>
        </w:rPr>
      </w:pPr>
      <w:r w:rsidDel="00000000" w:rsidR="00000000" w:rsidRPr="00000000">
        <w:rPr>
          <w:sz w:val="24"/>
          <w:szCs w:val="24"/>
          <w:rtl w:val="0"/>
        </w:rPr>
        <w:t xml:space="preserve">Los pesos los pone </w:t>
      </w:r>
      <w:r w:rsidDel="00000000" w:rsidR="00000000" w:rsidRPr="00000000">
        <w:rPr>
          <w:b w:val="1"/>
          <w:bCs w:val="1"/>
          <w:sz w:val="24"/>
          <w:szCs w:val="24"/>
          <w:rtl w:val="0"/>
        </w:rPr>
        <w:t xml:space="preserve">Epsilon (ε)</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300" w:lineRule="auto"/>
        <w:ind w:left="720" w:firstLine="0"/>
        <w:rPr>
          <w:sz w:val="24"/>
          <w:szCs w:val="24"/>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300" w:lineRule="auto"/>
        <w:rPr>
          <w:sz w:val="24"/>
          <w:szCs w:val="24"/>
        </w:rPr>
      </w:pPr>
      <w:r w:rsidDel="00000000" w:rsidR="00000000" w:rsidRPr="00000000">
        <w:rPr>
          <w:sz w:val="24"/>
          <w:szCs w:val="24"/>
          <w:rtl w:val="0"/>
        </w:rPr>
        <w:t xml:space="preserve">Diapositiva 2</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300" w:lineRule="auto"/>
        <w:rPr>
          <w:sz w:val="24"/>
          <w:szCs w:val="24"/>
        </w:rPr>
      </w:pPr>
      <w:r w:rsidDel="00000000" w:rsidR="00000000" w:rsidRPr="00000000">
        <w:rPr>
          <w:rtl w:val="0"/>
        </w:rPr>
      </w:r>
    </w:p>
    <w:p w:rsidR="00000000" w:rsidDel="00000000" w:rsidP="00000000" w:rsidRDefault="00000000" w:rsidRPr="00000000" w14:paraId="00000073">
      <w:pPr>
        <w:spacing w:after="240" w:line="300" w:lineRule="auto"/>
        <w:rPr>
          <w:b w:val="1"/>
          <w:bCs w:val="1"/>
          <w:sz w:val="24"/>
          <w:szCs w:val="24"/>
        </w:rPr>
      </w:pPr>
      <w:r w:rsidDel="00000000" w:rsidR="00000000" w:rsidRPr="00000000">
        <w:rPr>
          <w:b w:val="1"/>
          <w:bCs w:val="1"/>
          <w:sz w:val="24"/>
          <w:szCs w:val="24"/>
          <w:rtl w:val="0"/>
        </w:rPr>
        <w:t xml:space="preserve">1. El CAPM y la Tasa de la Opción (μ)</w:t>
      </w:r>
    </w:p>
    <w:p w:rsidR="00000000" w:rsidDel="00000000" w:rsidP="00000000" w:rsidRDefault="00000000" w:rsidRPr="00000000" w14:paraId="00000074">
      <w:pPr>
        <w:numPr>
          <w:ilvl w:val="0"/>
          <w:numId w:val="17"/>
        </w:numPr>
        <w:spacing w:after="0" w:afterAutospacing="0" w:before="240" w:line="300" w:lineRule="auto"/>
        <w:ind w:left="720" w:hanging="360"/>
        <w:rPr>
          <w:sz w:val="24"/>
          <w:szCs w:val="24"/>
        </w:rPr>
      </w:pPr>
      <w:r w:rsidDel="00000000" w:rsidR="00000000" w:rsidRPr="00000000">
        <w:rPr>
          <w:sz w:val="24"/>
          <w:szCs w:val="24"/>
          <w:rtl w:val="0"/>
        </w:rPr>
        <w:t xml:space="preserve">Dado que usamos el </w:t>
      </w:r>
      <w:r w:rsidDel="00000000" w:rsidR="00000000" w:rsidRPr="00000000">
        <w:rPr>
          <w:b w:val="1"/>
          <w:bCs w:val="1"/>
          <w:sz w:val="24"/>
          <w:szCs w:val="24"/>
          <w:rtl w:val="0"/>
        </w:rPr>
        <w:t xml:space="preserve">CAPM</w:t>
      </w:r>
      <w:r w:rsidDel="00000000" w:rsidR="00000000" w:rsidRPr="00000000">
        <w:rPr>
          <w:sz w:val="24"/>
          <w:szCs w:val="24"/>
          <w:rtl w:val="0"/>
        </w:rPr>
        <w:t xml:space="preserve">, el premio por riesgo escala de forma lineal. Si duplicás el riesgo de un activo, el mercado te va a exigir que dupliques el premio </w:t>
      </w:r>
    </w:p>
    <w:p w:rsidR="00000000" w:rsidDel="00000000" w:rsidP="00000000" w:rsidRDefault="00000000" w:rsidRPr="00000000" w14:paraId="00000075">
      <w:pPr>
        <w:numPr>
          <w:ilvl w:val="0"/>
          <w:numId w:val="17"/>
        </w:numPr>
        <w:spacing w:after="0" w:afterAutospacing="0" w:before="0" w:beforeAutospacing="0" w:line="300" w:lineRule="auto"/>
        <w:ind w:left="720" w:hanging="360"/>
        <w:rPr>
          <w:sz w:val="24"/>
          <w:szCs w:val="24"/>
        </w:rPr>
      </w:pPr>
      <w:r w:rsidDel="00000000" w:rsidR="00000000" w:rsidRPr="00000000">
        <w:rPr>
          <w:sz w:val="24"/>
          <w:szCs w:val="24"/>
          <w:rtl w:val="0"/>
        </w:rPr>
        <w:t xml:space="preserve">Siguiendo esta linealidad, llegamos a la fórmula de </w:t>
      </w:r>
      <w:r w:rsidDel="00000000" w:rsidR="00000000" w:rsidRPr="00000000">
        <w:rPr>
          <w:b w:val="1"/>
          <w:bCs w:val="1"/>
          <w:sz w:val="24"/>
          <w:szCs w:val="24"/>
          <w:rtl w:val="0"/>
        </w:rPr>
        <w:t xml:space="preserve">mu (μ)</w:t>
      </w:r>
      <w:r w:rsidDel="00000000" w:rsidR="00000000" w:rsidRPr="00000000">
        <w:rPr>
          <w:sz w:val="24"/>
          <w:szCs w:val="24"/>
          <w:rtl w:val="0"/>
        </w:rPr>
        <w:t xml:space="preserve">, que es la tasa de descuento de equilibrio de nuestra oportunidad de inversión.</w:t>
      </w:r>
    </w:p>
    <w:p w:rsidR="00000000" w:rsidDel="00000000" w:rsidP="00000000" w:rsidRDefault="00000000" w:rsidRPr="00000000" w14:paraId="00000076">
      <w:pPr>
        <w:numPr>
          <w:ilvl w:val="0"/>
          <w:numId w:val="17"/>
        </w:numPr>
        <w:spacing w:after="0" w:afterAutospacing="0" w:before="0" w:beforeAutospacing="0" w:line="300" w:lineRule="auto"/>
        <w:ind w:left="720" w:hanging="360"/>
        <w:rPr>
          <w:sz w:val="24"/>
          <w:szCs w:val="24"/>
        </w:rPr>
      </w:pPr>
      <w:r w:rsidDel="00000000" w:rsidR="00000000" w:rsidRPr="00000000">
        <w:rPr>
          <w:i w:val="1"/>
          <w:iCs w:val="1"/>
          <w:sz w:val="24"/>
          <w:szCs w:val="24"/>
          <w:rtl w:val="0"/>
        </w:rPr>
        <w:t xml:space="preserve">Desarmando la ecuación de μ:</w:t>
      </w:r>
    </w:p>
    <w:p w:rsidR="00000000" w:rsidDel="00000000" w:rsidP="00000000" w:rsidRDefault="00000000" w:rsidRPr="00000000" w14:paraId="00000077">
      <w:pPr>
        <w:numPr>
          <w:ilvl w:val="1"/>
          <w:numId w:val="17"/>
        </w:numPr>
        <w:spacing w:after="0" w:afterAutospacing="0" w:before="0" w:beforeAutospacing="0" w:line="300" w:lineRule="auto"/>
        <w:ind w:left="1440" w:hanging="360"/>
        <w:rPr>
          <w:sz w:val="24"/>
          <w:szCs w:val="24"/>
        </w:rPr>
      </w:pPr>
      <w:r w:rsidDel="00000000" w:rsidR="00000000" w:rsidRPr="00000000">
        <w:rPr>
          <w:b w:val="1"/>
          <w:bCs w:val="1"/>
          <w:sz w:val="24"/>
          <w:szCs w:val="24"/>
          <w:rtl w:val="0"/>
        </w:rPr>
        <w:t xml:space="preserve">mu (μ):</w:t>
      </w:r>
      <w:r w:rsidDel="00000000" w:rsidR="00000000" w:rsidRPr="00000000">
        <w:rPr>
          <w:sz w:val="24"/>
          <w:szCs w:val="24"/>
          <w:rtl w:val="0"/>
        </w:rPr>
        <w:t xml:space="preserve"> Es el rendimiento total que los inversores exigen por asumir el riesgo de esta opción.</w:t>
      </w:r>
    </w:p>
    <w:p w:rsidR="00000000" w:rsidDel="00000000" w:rsidP="00000000" w:rsidRDefault="00000000" w:rsidRPr="00000000" w14:paraId="00000078">
      <w:pPr>
        <w:numPr>
          <w:ilvl w:val="1"/>
          <w:numId w:val="17"/>
        </w:numPr>
        <w:spacing w:after="0" w:afterAutospacing="0" w:before="0" w:beforeAutospacing="0" w:line="300" w:lineRule="auto"/>
        <w:ind w:left="1440" w:hanging="360"/>
        <w:rPr>
          <w:sz w:val="24"/>
          <w:szCs w:val="24"/>
        </w:rPr>
      </w:pPr>
      <w:r w:rsidDel="00000000" w:rsidR="00000000" w:rsidRPr="00000000">
        <w:rPr>
          <w:b w:val="1"/>
          <w:bCs w:val="1"/>
          <w:sz w:val="24"/>
          <w:szCs w:val="24"/>
          <w:rtl w:val="0"/>
        </w:rPr>
        <w:t xml:space="preserve">Alfas con sombrerito (α^_v y α^_f):</w:t>
      </w:r>
      <w:r w:rsidDel="00000000" w:rsidR="00000000" w:rsidRPr="00000000">
        <w:rPr>
          <w:sz w:val="24"/>
          <w:szCs w:val="24"/>
          <w:rtl w:val="0"/>
        </w:rPr>
        <w:t xml:space="preserve"> Son las tasas de retorno que el mercado exige por el riesgo del proyecto (V) y de los costos (F), calculadas vía CAPM.</w:t>
      </w:r>
    </w:p>
    <w:p w:rsidR="00000000" w:rsidDel="00000000" w:rsidP="00000000" w:rsidRDefault="00000000" w:rsidRPr="00000000" w14:paraId="00000079">
      <w:pPr>
        <w:numPr>
          <w:ilvl w:val="1"/>
          <w:numId w:val="17"/>
        </w:numPr>
        <w:spacing w:after="240" w:before="0" w:beforeAutospacing="0" w:line="300" w:lineRule="auto"/>
        <w:ind w:left="1440" w:hanging="360"/>
        <w:rPr>
          <w:sz w:val="24"/>
          <w:szCs w:val="24"/>
        </w:rPr>
      </w:pPr>
      <w:r w:rsidDel="00000000" w:rsidR="00000000" w:rsidRPr="00000000">
        <w:rPr>
          <w:b w:val="1"/>
          <w:bCs w:val="1"/>
          <w:sz w:val="24"/>
          <w:szCs w:val="24"/>
          <w:rtl w:val="0"/>
        </w:rPr>
        <w:t xml:space="preserve">Epsilon (ε) y (1 - ε):</w:t>
      </w:r>
      <w:r w:rsidDel="00000000" w:rsidR="00000000" w:rsidRPr="00000000">
        <w:rPr>
          <w:sz w:val="24"/>
          <w:szCs w:val="24"/>
          <w:rtl w:val="0"/>
        </w:rPr>
        <w:t xml:space="preserve"> Son los pesos matemáticos de los beneficios y los costos dentro de este promedio ponderado.</w:t>
      </w:r>
    </w:p>
    <w:p w:rsidR="00000000" w:rsidDel="00000000" w:rsidP="00000000" w:rsidRDefault="00000000" w:rsidRPr="00000000" w14:paraId="0000007A">
      <w:pPr>
        <w:spacing w:after="240" w:before="240" w:line="300" w:lineRule="auto"/>
        <w:rPr>
          <w:sz w:val="24"/>
          <w:szCs w:val="24"/>
        </w:rPr>
      </w:pPr>
      <w:r w:rsidDel="00000000" w:rsidR="00000000" w:rsidRPr="00000000">
        <w:rPr>
          <w:sz w:val="24"/>
          <w:szCs w:val="24"/>
          <w:rtl w:val="0"/>
        </w:rPr>
        <w:t xml:space="preserve">Diapositiva 3</w:t>
      </w:r>
    </w:p>
    <w:p w:rsidR="00000000" w:rsidDel="00000000" w:rsidP="00000000" w:rsidRDefault="00000000" w:rsidRPr="00000000" w14:paraId="0000007B">
      <w:pPr>
        <w:spacing w:after="240" w:before="240" w:line="300" w:lineRule="auto"/>
        <w:rPr>
          <w:sz w:val="24"/>
          <w:szCs w:val="24"/>
        </w:rPr>
      </w:pPr>
      <w:r w:rsidDel="00000000" w:rsidR="00000000" w:rsidRPr="00000000">
        <w:rPr>
          <w:b w:val="1"/>
          <w:bCs w:val="1"/>
          <w:sz w:val="24"/>
          <w:szCs w:val="24"/>
          <w:rtl w:val="0"/>
        </w:rPr>
        <w:t xml:space="preserve">1. El Equilibrio (Rentabilidad Exigida (capm) = Rentabilidad Real (la de Ito)</w:t>
      </w:r>
      <w:r w:rsidDel="00000000" w:rsidR="00000000" w:rsidRPr="00000000">
        <w:rPr>
          <w:sz w:val="24"/>
          <w:szCs w:val="24"/>
          <w:rtl w:val="0"/>
        </w:rPr>
        <w:t xml:space="preserve">.</w:t>
      </w:r>
    </w:p>
    <w:p w:rsidR="00000000" w:rsidDel="00000000" w:rsidP="00000000" w:rsidRDefault="00000000" w:rsidRPr="00000000" w14:paraId="0000007C">
      <w:pPr>
        <w:numPr>
          <w:ilvl w:val="0"/>
          <w:numId w:val="30"/>
        </w:numPr>
        <w:spacing w:after="240" w:before="240" w:line="300" w:lineRule="auto"/>
        <w:ind w:left="720" w:hanging="360"/>
        <w:rPr>
          <w:sz w:val="24"/>
          <w:szCs w:val="24"/>
        </w:rPr>
      </w:pPr>
      <w:r w:rsidDel="00000000" w:rsidR="00000000" w:rsidRPr="00000000">
        <w:rPr>
          <w:sz w:val="24"/>
          <w:szCs w:val="24"/>
          <w:rtl w:val="0"/>
        </w:rPr>
        <w:t xml:space="preserve">Al igualar, surge una </w:t>
      </w:r>
      <w:r w:rsidDel="00000000" w:rsidR="00000000" w:rsidRPr="00000000">
        <w:rPr>
          <w:b w:val="1"/>
          <w:bCs w:val="1"/>
          <w:sz w:val="24"/>
          <w:szCs w:val="24"/>
          <w:rtl w:val="0"/>
        </w:rPr>
        <w:t xml:space="preserve">ecuación cuadrática respecto a Epsilon (ε)</w:t>
      </w:r>
      <w:r w:rsidDel="00000000" w:rsidR="00000000" w:rsidRPr="00000000">
        <w:rPr>
          <w:sz w:val="24"/>
          <w:szCs w:val="24"/>
          <w:rtl w:val="0"/>
        </w:rPr>
        <w:t xml:space="preserve"> (porque el ajuste de Itô tenía a Epsilon elevado al cuadrado).</w:t>
      </w:r>
    </w:p>
    <w:p w:rsidR="00000000" w:rsidDel="00000000" w:rsidP="00000000" w:rsidRDefault="00000000" w:rsidRPr="00000000" w14:paraId="0000007D">
      <w:pPr>
        <w:spacing w:after="240" w:before="240" w:line="300" w:lineRule="auto"/>
        <w:rPr>
          <w:b w:val="1"/>
          <w:bCs w:val="1"/>
          <w:sz w:val="24"/>
          <w:szCs w:val="24"/>
        </w:rPr>
      </w:pPr>
      <w:r w:rsidDel="00000000" w:rsidR="00000000" w:rsidRPr="00000000">
        <w:rPr>
          <w:b w:val="1"/>
          <w:bCs w:val="1"/>
          <w:sz w:val="24"/>
          <w:szCs w:val="24"/>
          <w:rtl w:val="0"/>
        </w:rPr>
        <w:t xml:space="preserve">2. La Solución para Epsilon (ε)</w:t>
      </w:r>
    </w:p>
    <w:p w:rsidR="00000000" w:rsidDel="00000000" w:rsidP="00000000" w:rsidRDefault="00000000" w:rsidRPr="00000000" w14:paraId="0000007E">
      <w:pPr>
        <w:numPr>
          <w:ilvl w:val="0"/>
          <w:numId w:val="26"/>
        </w:numPr>
        <w:spacing w:after="0" w:afterAutospacing="0" w:before="240" w:line="300" w:lineRule="auto"/>
        <w:ind w:left="720" w:hanging="360"/>
        <w:rPr>
          <w:sz w:val="24"/>
          <w:szCs w:val="24"/>
        </w:rPr>
      </w:pPr>
      <w:r w:rsidDel="00000000" w:rsidR="00000000" w:rsidRPr="00000000">
        <w:rPr>
          <w:b w:val="1"/>
          <w:bCs w:val="1"/>
          <w:sz w:val="24"/>
          <w:szCs w:val="24"/>
          <w:rtl w:val="0"/>
        </w:rPr>
        <w:t xml:space="preserve">ε</w:t>
      </w:r>
      <w:r w:rsidDel="00000000" w:rsidR="00000000" w:rsidRPr="00000000">
        <w:rPr>
          <w:sz w:val="24"/>
          <w:szCs w:val="24"/>
          <w:rtl w:val="0"/>
        </w:rPr>
        <w:t xml:space="preserve"> resume toda la información del riesgo y del costo de oportunidad en un solo número.</w:t>
      </w:r>
    </w:p>
    <w:p w:rsidR="00000000" w:rsidDel="00000000" w:rsidP="00000000" w:rsidRDefault="00000000" w:rsidRPr="00000000" w14:paraId="0000007F">
      <w:pPr>
        <w:numPr>
          <w:ilvl w:val="0"/>
          <w:numId w:val="26"/>
        </w:numPr>
        <w:spacing w:after="0" w:afterAutospacing="0" w:before="0" w:beforeAutospacing="0" w:line="300" w:lineRule="auto"/>
        <w:ind w:left="720" w:hanging="360"/>
        <w:rPr>
          <w:sz w:val="24"/>
          <w:szCs w:val="24"/>
        </w:rPr>
      </w:pPr>
      <w:r w:rsidDel="00000000" w:rsidR="00000000" w:rsidRPr="00000000">
        <w:rPr>
          <w:sz w:val="24"/>
          <w:szCs w:val="24"/>
          <w:rtl w:val="0"/>
        </w:rPr>
        <w:t xml:space="preserve">Nos dice qué tan exigentes debemos ser antes de invertir. A mayor ε, más valor tiene esperar, y más alto será el umbral para entrar al negocio.</w:t>
      </w:r>
    </w:p>
    <w:p w:rsidR="00000000" w:rsidDel="00000000" w:rsidP="00000000" w:rsidRDefault="00000000" w:rsidRPr="00000000" w14:paraId="00000080">
      <w:pPr>
        <w:numPr>
          <w:ilvl w:val="0"/>
          <w:numId w:val="26"/>
        </w:numPr>
        <w:spacing w:after="0" w:afterAutospacing="0" w:before="0" w:beforeAutospacing="0" w:line="300" w:lineRule="auto"/>
        <w:ind w:left="720" w:hanging="360"/>
        <w:rPr>
          <w:sz w:val="24"/>
          <w:szCs w:val="24"/>
        </w:rPr>
      </w:pPr>
      <w:r w:rsidDel="00000000" w:rsidR="00000000" w:rsidRPr="00000000">
        <w:rPr>
          <w:i w:val="1"/>
          <w:iCs w:val="1"/>
          <w:sz w:val="24"/>
          <w:szCs w:val="24"/>
          <w:rtl w:val="0"/>
        </w:rPr>
        <w:t xml:space="preserve">Desarmando la solución:</w:t>
      </w:r>
    </w:p>
    <w:p w:rsidR="00000000" w:rsidDel="00000000" w:rsidP="00000000" w:rsidRDefault="00000000" w:rsidRPr="00000000" w14:paraId="00000081">
      <w:pPr>
        <w:numPr>
          <w:ilvl w:val="1"/>
          <w:numId w:val="26"/>
        </w:numPr>
        <w:spacing w:after="0" w:afterAutospacing="0" w:before="0" w:beforeAutospacing="0" w:line="300" w:lineRule="auto"/>
        <w:ind w:left="1440" w:hanging="360"/>
        <w:rPr>
          <w:sz w:val="24"/>
          <w:szCs w:val="24"/>
        </w:rPr>
      </w:pPr>
      <w:r w:rsidDel="00000000" w:rsidR="00000000" w:rsidRPr="00000000">
        <w:rPr>
          <w:b w:val="1"/>
          <w:bCs w:val="1"/>
          <w:sz w:val="24"/>
          <w:szCs w:val="24"/>
          <w:rtl w:val="0"/>
        </w:rPr>
        <w:t xml:space="preserve">Los Deltas (δ_v y δ_f):</w:t>
      </w:r>
      <w:r w:rsidDel="00000000" w:rsidR="00000000" w:rsidRPr="00000000">
        <w:rPr>
          <w:sz w:val="24"/>
          <w:szCs w:val="24"/>
          <w:rtl w:val="0"/>
        </w:rPr>
        <w:t xml:space="preserve"> Son los costos de oportunidad. Representan la "pérdida" de plata por demorar la decisión.</w:t>
      </w:r>
    </w:p>
    <w:p w:rsidR="00000000" w:rsidDel="00000000" w:rsidP="00000000" w:rsidRDefault="00000000" w:rsidRPr="00000000" w14:paraId="00000082">
      <w:pPr>
        <w:numPr>
          <w:ilvl w:val="1"/>
          <w:numId w:val="26"/>
        </w:numPr>
        <w:spacing w:after="0" w:afterAutospacing="0" w:before="0" w:beforeAutospacing="0" w:line="300" w:lineRule="auto"/>
        <w:ind w:left="1440" w:hanging="360"/>
        <w:rPr>
          <w:sz w:val="24"/>
          <w:szCs w:val="24"/>
        </w:rPr>
      </w:pPr>
      <w:r w:rsidDel="00000000" w:rsidR="00000000" w:rsidRPr="00000000">
        <w:rPr>
          <w:b w:val="1"/>
          <w:bCs w:val="1"/>
          <w:sz w:val="24"/>
          <w:szCs w:val="24"/>
          <w:rtl w:val="0"/>
        </w:rPr>
        <w:t xml:space="preserve">La Varianza (σ²):</w:t>
      </w:r>
      <w:r w:rsidDel="00000000" w:rsidR="00000000" w:rsidRPr="00000000">
        <w:rPr>
          <w:sz w:val="24"/>
          <w:szCs w:val="24"/>
          <w:rtl w:val="0"/>
        </w:rPr>
        <w:t xml:space="preserve"> Es la incertidumbre total. Como aparece dividiendo, significa que a mayor riesgo en el mercado, más cambia la curvatura de nuestra opción.</w:t>
      </w:r>
    </w:p>
    <w:p w:rsidR="00000000" w:rsidDel="00000000" w:rsidP="00000000" w:rsidRDefault="00000000" w:rsidRPr="00000000" w14:paraId="00000083">
      <w:pPr>
        <w:numPr>
          <w:ilvl w:val="1"/>
          <w:numId w:val="26"/>
        </w:numPr>
        <w:spacing w:after="240" w:before="0" w:beforeAutospacing="0" w:line="300" w:lineRule="auto"/>
        <w:ind w:left="1440" w:hanging="360"/>
        <w:rPr>
          <w:sz w:val="24"/>
          <w:szCs w:val="24"/>
        </w:rPr>
      </w:pPr>
      <w:r w:rsidDel="00000000" w:rsidR="00000000" w:rsidRPr="00000000">
        <w:rPr>
          <w:b w:val="1"/>
          <w:bCs w:val="1"/>
          <w:sz w:val="24"/>
          <w:szCs w:val="24"/>
          <w:rtl w:val="0"/>
        </w:rPr>
        <w:t xml:space="preserve">Epsilon (ε) &gt; 1:</w:t>
      </w:r>
      <w:r w:rsidDel="00000000" w:rsidR="00000000" w:rsidRPr="00000000">
        <w:rPr>
          <w:sz w:val="24"/>
          <w:szCs w:val="24"/>
          <w:rtl w:val="0"/>
        </w:rPr>
        <w:t xml:space="preserve"> Para que el modelo tenga sentido, ε debe ser mayor a 1. </w:t>
      </w:r>
      <w:r w:rsidDel="00000000" w:rsidR="00000000" w:rsidRPr="00000000">
        <w:rPr>
          <w:b w:val="1"/>
          <w:bCs w:val="1"/>
          <w:sz w:val="24"/>
          <w:szCs w:val="24"/>
          <w:rtl w:val="0"/>
        </w:rPr>
        <w:t xml:space="preserve">Esto se cumple siempre y cuando los Deltas sean positivos.</w:t>
      </w:r>
    </w:p>
    <w:p w:rsidR="00000000" w:rsidDel="00000000" w:rsidP="00000000" w:rsidRDefault="00000000" w:rsidRPr="00000000" w14:paraId="00000084">
      <w:pPr>
        <w:spacing w:after="240" w:before="240" w:line="300" w:lineRule="auto"/>
        <w:rPr>
          <w:b w:val="1"/>
          <w:bCs w:val="1"/>
          <w:sz w:val="24"/>
          <w:szCs w:val="24"/>
        </w:rPr>
      </w:pPr>
      <w:r w:rsidDel="00000000" w:rsidR="00000000" w:rsidRPr="00000000">
        <w:rPr>
          <w:b w:val="1"/>
          <w:bCs w:val="1"/>
          <w:sz w:val="24"/>
          <w:szCs w:val="24"/>
          <w:rtl w:val="0"/>
        </w:rPr>
        <w:t xml:space="preserve">3. Conclusiones</w:t>
      </w:r>
    </w:p>
    <w:p w:rsidR="00000000" w:rsidDel="00000000" w:rsidP="00000000" w:rsidRDefault="00000000" w:rsidRPr="00000000" w14:paraId="00000085">
      <w:pPr>
        <w:numPr>
          <w:ilvl w:val="0"/>
          <w:numId w:val="5"/>
        </w:numPr>
        <w:spacing w:after="0" w:afterAutospacing="0" w:before="240" w:line="300" w:lineRule="auto"/>
        <w:ind w:left="720" w:hanging="360"/>
        <w:rPr>
          <w:sz w:val="24"/>
          <w:szCs w:val="24"/>
        </w:rPr>
      </w:pPr>
      <w:r w:rsidDel="00000000" w:rsidR="00000000" w:rsidRPr="00000000">
        <w:rPr>
          <w:b w:val="1"/>
          <w:bCs w:val="1"/>
          <w:sz w:val="24"/>
          <w:szCs w:val="24"/>
          <w:rtl w:val="0"/>
        </w:rPr>
        <w:t xml:space="preserve">La Regla de Oro (Drifts vs. Deltas):</w:t>
      </w:r>
      <w:r w:rsidDel="00000000" w:rsidR="00000000" w:rsidRPr="00000000">
        <w:rPr>
          <w:sz w:val="24"/>
          <w:szCs w:val="24"/>
          <w:rtl w:val="0"/>
        </w:rPr>
        <w:t xml:space="preserve"> El crecimiento puro del proyecto en el mundo real (los drifts (α))  no nos dice nada para tomar la decisión. Lo que realmente mueve la aguja es la </w:t>
      </w:r>
      <w:r w:rsidDel="00000000" w:rsidR="00000000" w:rsidRPr="00000000">
        <w:rPr>
          <w:b w:val="1"/>
          <w:bCs w:val="1"/>
          <w:sz w:val="24"/>
          <w:szCs w:val="24"/>
          <w:rtl w:val="0"/>
        </w:rPr>
        <w:t xml:space="preserve">diferencia</w:t>
      </w:r>
      <w:r w:rsidDel="00000000" w:rsidR="00000000" w:rsidRPr="00000000">
        <w:rPr>
          <w:sz w:val="24"/>
          <w:szCs w:val="24"/>
          <w:rtl w:val="0"/>
        </w:rPr>
        <w:t xml:space="preserve"> entre lo que el proyecto crece (α) y lo que el mercado nos exigiría ganar por ese riesgo (α^). Esa diferencia son nuestros Deltas.</w:t>
      </w:r>
    </w:p>
    <w:p w:rsidR="00000000" w:rsidDel="00000000" w:rsidP="00000000" w:rsidRDefault="00000000" w:rsidRPr="00000000" w14:paraId="00000086">
      <w:pPr>
        <w:numPr>
          <w:ilvl w:val="0"/>
          <w:numId w:val="5"/>
        </w:numPr>
        <w:spacing w:after="0" w:afterAutospacing="0" w:before="0" w:beforeAutospacing="0" w:line="300" w:lineRule="auto"/>
        <w:ind w:left="720" w:hanging="360"/>
        <w:rPr>
          <w:sz w:val="24"/>
          <w:szCs w:val="24"/>
        </w:rPr>
      </w:pPr>
      <w:r w:rsidDel="00000000" w:rsidR="00000000" w:rsidRPr="00000000">
        <w:rPr>
          <w:b w:val="1"/>
          <w:bCs w:val="1"/>
          <w:sz w:val="24"/>
          <w:szCs w:val="24"/>
          <w:rtl w:val="0"/>
        </w:rPr>
        <w:t xml:space="preserve">El Riesgo Sistemático:</w:t>
      </w:r>
    </w:p>
    <w:p w:rsidR="00000000" w:rsidDel="00000000" w:rsidP="00000000" w:rsidRDefault="00000000" w:rsidRPr="00000000" w14:paraId="00000087">
      <w:pPr>
        <w:numPr>
          <w:ilvl w:val="1"/>
          <w:numId w:val="5"/>
        </w:numPr>
        <w:spacing w:after="0" w:afterAutospacing="0" w:before="0" w:beforeAutospacing="0" w:line="300" w:lineRule="auto"/>
        <w:ind w:left="1440" w:hanging="360"/>
        <w:rPr>
          <w:sz w:val="24"/>
          <w:szCs w:val="24"/>
        </w:rPr>
      </w:pPr>
      <w:r w:rsidDel="00000000" w:rsidR="00000000" w:rsidRPr="00000000">
        <w:rPr>
          <w:sz w:val="24"/>
          <w:szCs w:val="24"/>
          <w:rtl w:val="0"/>
        </w:rPr>
        <w:t xml:space="preserve">Un proyecto con riesgo </w:t>
      </w:r>
      <w:r w:rsidDel="00000000" w:rsidR="00000000" w:rsidRPr="00000000">
        <w:rPr>
          <w:b w:val="1"/>
          <w:bCs w:val="1"/>
          <w:sz w:val="24"/>
          <w:szCs w:val="24"/>
          <w:rtl w:val="0"/>
        </w:rPr>
        <w:t xml:space="preserve">sistemático negativo (gana plata cuando al mercado le va mal) </w:t>
      </w:r>
      <w:r w:rsidDel="00000000" w:rsidR="00000000" w:rsidRPr="00000000">
        <w:rPr>
          <w:sz w:val="24"/>
          <w:szCs w:val="24"/>
          <w:rtl w:val="0"/>
        </w:rPr>
        <w:t xml:space="preserve">generará ganancias con menos frecuencia que un proyecto con riesgo positivo.</w:t>
      </w:r>
    </w:p>
    <w:p w:rsidR="00000000" w:rsidDel="00000000" w:rsidP="00000000" w:rsidRDefault="00000000" w:rsidRPr="00000000" w14:paraId="00000088">
      <w:pPr>
        <w:numPr>
          <w:ilvl w:val="1"/>
          <w:numId w:val="5"/>
        </w:numPr>
        <w:spacing w:after="240" w:before="0" w:beforeAutospacing="0" w:line="300" w:lineRule="auto"/>
        <w:ind w:left="1440" w:hanging="360"/>
        <w:rPr>
          <w:sz w:val="24"/>
          <w:szCs w:val="24"/>
        </w:rPr>
      </w:pPr>
      <w:r w:rsidDel="00000000" w:rsidR="00000000" w:rsidRPr="00000000">
        <w:rPr>
          <w:sz w:val="24"/>
          <w:szCs w:val="24"/>
          <w:rtl w:val="0"/>
        </w:rPr>
        <w:t xml:space="preserve">Sin embargo, </w:t>
      </w:r>
      <w:r w:rsidDel="00000000" w:rsidR="00000000" w:rsidRPr="00000000">
        <w:rPr>
          <w:b w:val="1"/>
          <w:bCs w:val="1"/>
          <w:sz w:val="24"/>
          <w:szCs w:val="24"/>
          <w:rtl w:val="0"/>
        </w:rPr>
        <w:t xml:space="preserve">ambos pueden tener exactamente la misma valoración</w:t>
      </w:r>
      <w:r w:rsidDel="00000000" w:rsidR="00000000" w:rsidRPr="00000000">
        <w:rPr>
          <w:sz w:val="24"/>
          <w:szCs w:val="24"/>
          <w:rtl w:val="0"/>
        </w:rPr>
        <w:t xml:space="preserve">. ¿Por qué? Porque el mercado valora muchísimo más un dólar ganado en tiempos de crisis (cuando a todos les va mal) que un dólar ganado en tiempos de abundancia.</w:t>
      </w:r>
    </w:p>
    <w:p w:rsidR="00000000" w:rsidDel="00000000" w:rsidP="00000000" w:rsidRDefault="00000000" w:rsidRPr="00000000" w14:paraId="00000089">
      <w:pPr>
        <w:spacing w:after="240" w:before="240" w:line="300" w:lineRule="auto"/>
        <w:ind w:left="720" w:firstLine="0"/>
        <w:rPr>
          <w:sz w:val="24"/>
          <w:szCs w:val="24"/>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300" w:lineRule="auto"/>
        <w:ind w:left="0" w:firstLine="0"/>
        <w:rPr>
          <w:sz w:val="24"/>
          <w:szCs w:val="24"/>
        </w:rPr>
      </w:pPr>
      <w:r w:rsidDel="00000000" w:rsidR="00000000" w:rsidRPr="00000000">
        <w:rPr>
          <w:sz w:val="24"/>
          <w:szCs w:val="24"/>
          <w:rtl w:val="0"/>
        </w:rPr>
        <w:t xml:space="preserve">Diapositiva 4</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300" w:lineRule="auto"/>
        <w:ind w:left="0" w:firstLine="0"/>
        <w:rPr>
          <w:sz w:val="24"/>
          <w:szCs w:val="24"/>
        </w:rPr>
      </w:pPr>
      <w:r w:rsidDel="00000000" w:rsidR="00000000" w:rsidRPr="00000000">
        <w:rPr>
          <w:rtl w:val="0"/>
        </w:rPr>
      </w:r>
    </w:p>
    <w:p w:rsidR="00000000" w:rsidDel="00000000" w:rsidP="00000000" w:rsidRDefault="00000000" w:rsidRPr="00000000" w14:paraId="0000008C">
      <w:pPr>
        <w:spacing w:after="240" w:line="300" w:lineRule="auto"/>
        <w:rPr>
          <w:b w:val="1"/>
          <w:bCs w:val="1"/>
          <w:sz w:val="24"/>
          <w:szCs w:val="24"/>
        </w:rPr>
      </w:pPr>
      <w:r w:rsidDel="00000000" w:rsidR="00000000" w:rsidRPr="00000000">
        <w:rPr>
          <w:b w:val="1"/>
          <w:bCs w:val="1"/>
          <w:sz w:val="24"/>
          <w:szCs w:val="24"/>
          <w:rtl w:val="0"/>
        </w:rPr>
        <w:t xml:space="preserve">1. Delta v (δv): El Costo de la Inacción</w:t>
      </w:r>
    </w:p>
    <w:p w:rsidR="00000000" w:rsidDel="00000000" w:rsidP="00000000" w:rsidRDefault="00000000" w:rsidRPr="00000000" w14:paraId="0000008D">
      <w:pPr>
        <w:numPr>
          <w:ilvl w:val="0"/>
          <w:numId w:val="2"/>
        </w:numPr>
        <w:spacing w:after="0" w:afterAutospacing="0" w:before="240" w:line="300" w:lineRule="auto"/>
        <w:ind w:left="720" w:hanging="360"/>
        <w:rPr>
          <w:sz w:val="24"/>
          <w:szCs w:val="24"/>
        </w:rPr>
      </w:pPr>
      <w:r w:rsidDel="00000000" w:rsidR="00000000" w:rsidRPr="00000000">
        <w:rPr>
          <w:b w:val="1"/>
          <w:bCs w:val="1"/>
          <w:sz w:val="24"/>
          <w:szCs w:val="24"/>
          <w:rtl w:val="0"/>
        </w:rPr>
        <w:t xml:space="preserve">1)</w:t>
      </w:r>
      <w:r w:rsidDel="00000000" w:rsidR="00000000" w:rsidRPr="00000000">
        <w:rPr>
          <w:sz w:val="24"/>
          <w:szCs w:val="24"/>
          <w:rtl w:val="0"/>
        </w:rPr>
        <w:t xml:space="preserve"> Es la brecha entre la tasa exigida por el mercado (</w:t>
      </w:r>
      <w:r w:rsidDel="00000000" w:rsidR="00000000" w:rsidRPr="00000000">
        <w:rPr>
          <w:b w:val="1"/>
          <w:bCs w:val="1"/>
          <w:sz w:val="24"/>
          <w:szCs w:val="24"/>
          <w:rtl w:val="0"/>
        </w:rPr>
        <w:t xml:space="preserve">α^_v</w:t>
      </w:r>
      <w:r w:rsidDel="00000000" w:rsidR="00000000" w:rsidRPr="00000000">
        <w:rPr>
          <w:sz w:val="24"/>
          <w:szCs w:val="24"/>
          <w:rtl w:val="0"/>
        </w:rPr>
        <w:t xml:space="preserve">) y la tasa de crecimiento real del proyecto (</w:t>
      </w:r>
      <w:r w:rsidDel="00000000" w:rsidR="00000000" w:rsidRPr="00000000">
        <w:rPr>
          <w:b w:val="1"/>
          <w:bCs w:val="1"/>
          <w:sz w:val="24"/>
          <w:szCs w:val="24"/>
          <w:rtl w:val="0"/>
        </w:rPr>
        <w:t xml:space="preserve">α_v</w:t>
      </w:r>
      <w:r w:rsidDel="00000000" w:rsidR="00000000" w:rsidRPr="00000000">
        <w:rPr>
          <w:sz w:val="24"/>
          <w:szCs w:val="24"/>
          <w:rtl w:val="0"/>
        </w:rPr>
        <w:t xml:space="preserve">). Rendimiento que renunciamos por poseer solo la "opción" y no el activo funcionando.</w:t>
      </w:r>
      <w:r w:rsidDel="00000000" w:rsidR="00000000" w:rsidRPr="00000000">
        <w:rPr>
          <w:b w:val="1"/>
          <w:bCs w:val="1"/>
          <w:sz w:val="24"/>
          <w:szCs w:val="24"/>
          <w:rtl w:val="0"/>
        </w:rPr>
        <w:t xml:space="preserve">La Analogía del Alquiler</w:t>
      </w:r>
      <w:r w:rsidDel="00000000" w:rsidR="00000000" w:rsidRPr="00000000">
        <w:rPr>
          <w:rtl w:val="0"/>
        </w:rPr>
      </w:r>
    </w:p>
    <w:p w:rsidR="00000000" w:rsidDel="00000000" w:rsidP="00000000" w:rsidRDefault="00000000" w:rsidRPr="00000000" w14:paraId="0000008E">
      <w:pPr>
        <w:numPr>
          <w:ilvl w:val="0"/>
          <w:numId w:val="2"/>
        </w:numPr>
        <w:spacing w:after="0" w:afterAutospacing="0" w:before="0" w:beforeAutospacing="0" w:line="300" w:lineRule="auto"/>
        <w:ind w:left="720" w:hanging="360"/>
        <w:rPr>
          <w:sz w:val="24"/>
          <w:szCs w:val="24"/>
        </w:rPr>
      </w:pPr>
      <w:r w:rsidDel="00000000" w:rsidR="00000000" w:rsidRPr="00000000">
        <w:rPr>
          <w:b w:val="1"/>
          <w:bCs w:val="1"/>
          <w:sz w:val="24"/>
          <w:szCs w:val="24"/>
          <w:rtl w:val="0"/>
        </w:rPr>
        <w:t xml:space="preserve">2) Impacto en la Decisión (si δv sube):</w:t>
      </w:r>
      <w:r w:rsidDel="00000000" w:rsidR="00000000" w:rsidRPr="00000000">
        <w:rPr>
          <w:sz w:val="24"/>
          <w:szCs w:val="24"/>
          <w:rtl w:val="0"/>
        </w:rPr>
        <w:t xml:space="preserve"> Como el "costo de esperar" es más caro, ya no necesitás que el proyecto sea "perfecto" para entrar. Te conformás con un beneficio (</w:t>
      </w:r>
      <w:r w:rsidDel="00000000" w:rsidR="00000000" w:rsidRPr="00000000">
        <w:rPr>
          <w:b w:val="1"/>
          <w:bCs w:val="1"/>
          <w:sz w:val="24"/>
          <w:szCs w:val="24"/>
          <w:rtl w:val="0"/>
        </w:rPr>
        <w:t xml:space="preserve">V</w:t>
      </w:r>
      <w:r w:rsidDel="00000000" w:rsidR="00000000" w:rsidRPr="00000000">
        <w:rPr>
          <w:sz w:val="24"/>
          <w:szCs w:val="24"/>
          <w:rtl w:val="0"/>
        </w:rPr>
        <w:t xml:space="preserve">) un poco más bajo respecto al costo (</w:t>
      </w:r>
      <w:r w:rsidDel="00000000" w:rsidR="00000000" w:rsidRPr="00000000">
        <w:rPr>
          <w:b w:val="1"/>
          <w:bCs w:val="1"/>
          <w:sz w:val="24"/>
          <w:szCs w:val="24"/>
          <w:rtl w:val="0"/>
        </w:rPr>
        <w:t xml:space="preserve">F</w:t>
      </w:r>
      <w:r w:rsidDel="00000000" w:rsidR="00000000" w:rsidRPr="00000000">
        <w:rPr>
          <w:sz w:val="24"/>
          <w:szCs w:val="24"/>
          <w:rtl w:val="0"/>
        </w:rPr>
        <w:t xml:space="preserve">). El umbral de inversión (</w:t>
      </w:r>
      <w:r w:rsidDel="00000000" w:rsidR="00000000" w:rsidRPr="00000000">
        <w:rPr>
          <w:b w:val="1"/>
          <w:bCs w:val="1"/>
          <w:sz w:val="24"/>
          <w:szCs w:val="24"/>
          <w:rtl w:val="0"/>
        </w:rPr>
        <w:t xml:space="preserve">V/F</w:t>
      </w:r>
      <w:r w:rsidDel="00000000" w:rsidR="00000000" w:rsidRPr="00000000">
        <w:rPr>
          <w:sz w:val="24"/>
          <w:szCs w:val="24"/>
          <w:rtl w:val="0"/>
        </w:rPr>
        <w:t xml:space="preserve">) baja y la opción,de esperar de esperar pierde valor (porque esperar se volvió un mal negocio).</w:t>
      </w:r>
    </w:p>
    <w:p w:rsidR="00000000" w:rsidDel="00000000" w:rsidP="00000000" w:rsidRDefault="00000000" w:rsidRPr="00000000" w14:paraId="0000008F">
      <w:pPr>
        <w:numPr>
          <w:ilvl w:val="0"/>
          <w:numId w:val="2"/>
        </w:numPr>
        <w:spacing w:after="240" w:before="0" w:beforeAutospacing="0" w:line="300" w:lineRule="auto"/>
        <w:ind w:left="720" w:hanging="360"/>
        <w:rPr>
          <w:sz w:val="24"/>
          <w:szCs w:val="24"/>
        </w:rPr>
      </w:pPr>
      <w:r w:rsidDel="00000000" w:rsidR="00000000" w:rsidRPr="00000000">
        <w:rPr>
          <w:b w:val="1"/>
          <w:bCs w:val="1"/>
          <w:sz w:val="24"/>
          <w:szCs w:val="24"/>
          <w:rtl w:val="0"/>
        </w:rPr>
        <w:t xml:space="preserve">3) Riesgo Sistemático (CAPM): </w:t>
      </w:r>
      <w:r w:rsidDel="00000000" w:rsidR="00000000" w:rsidRPr="00000000">
        <w:rPr>
          <w:sz w:val="24"/>
          <w:szCs w:val="24"/>
          <w:rtl w:val="0"/>
        </w:rPr>
        <w:t xml:space="preserve">¿Qué pasa si aumenta el riesgo sistemático del proyecto? Según el CAPM, si el riesgo sube, la rentabilidad exigida (</w:t>
      </w:r>
      <w:r w:rsidDel="00000000" w:rsidR="00000000" w:rsidRPr="00000000">
        <w:rPr>
          <w:b w:val="1"/>
          <w:bCs w:val="1"/>
          <w:sz w:val="24"/>
          <w:szCs w:val="24"/>
          <w:rtl w:val="0"/>
        </w:rPr>
        <w:t xml:space="preserve">α^_v</w:t>
      </w:r>
      <w:r w:rsidDel="00000000" w:rsidR="00000000" w:rsidRPr="00000000">
        <w:rPr>
          <w:sz w:val="24"/>
          <w:szCs w:val="24"/>
          <w:rtl w:val="0"/>
        </w:rPr>
        <w:t xml:space="preserve">) también debe subir. Si el crecimiento real (</w:t>
      </w:r>
      <w:r w:rsidDel="00000000" w:rsidR="00000000" w:rsidRPr="00000000">
        <w:rPr>
          <w:b w:val="1"/>
          <w:bCs w:val="1"/>
          <w:sz w:val="24"/>
          <w:szCs w:val="24"/>
          <w:rtl w:val="0"/>
        </w:rPr>
        <w:t xml:space="preserve">α_v</w:t>
      </w:r>
      <w:r w:rsidDel="00000000" w:rsidR="00000000" w:rsidRPr="00000000">
        <w:rPr>
          <w:sz w:val="24"/>
          <w:szCs w:val="24"/>
          <w:rtl w:val="0"/>
        </w:rPr>
        <w:t xml:space="preserve">) se mantiene igual, esa mayor exigencia ensancha la brecha, elevando automáticamente el valor de </w:t>
      </w:r>
      <w:r w:rsidDel="00000000" w:rsidR="00000000" w:rsidRPr="00000000">
        <w:rPr>
          <w:b w:val="1"/>
          <w:bCs w:val="1"/>
          <w:sz w:val="24"/>
          <w:szCs w:val="24"/>
          <w:rtl w:val="0"/>
        </w:rPr>
        <w:t xml:space="preserve">δv</w:t>
      </w:r>
      <w:r w:rsidDel="00000000" w:rsidR="00000000" w:rsidRPr="00000000">
        <w:rPr>
          <w:sz w:val="24"/>
          <w:szCs w:val="24"/>
          <w:rtl w:val="0"/>
        </w:rPr>
        <w:t xml:space="preserve"> y reduciendo el atractivo de la opción.</w:t>
      </w:r>
    </w:p>
    <w:p w:rsidR="00000000" w:rsidDel="00000000" w:rsidP="00000000" w:rsidRDefault="00000000" w:rsidRPr="00000000" w14:paraId="00000090">
      <w:pPr>
        <w:spacing w:after="240" w:before="240" w:line="300" w:lineRule="auto"/>
        <w:rPr>
          <w:b w:val="1"/>
          <w:bCs w:val="1"/>
          <w:sz w:val="24"/>
          <w:szCs w:val="24"/>
        </w:rPr>
      </w:pPr>
      <w:r w:rsidDel="00000000" w:rsidR="00000000" w:rsidRPr="00000000">
        <w:rPr>
          <w:b w:val="1"/>
          <w:bCs w:val="1"/>
          <w:sz w:val="24"/>
          <w:szCs w:val="24"/>
          <w:rtl w:val="0"/>
        </w:rPr>
        <w:t xml:space="preserve">2. Delta f (δf): El Beneficio de Postergar el Costo</w:t>
      </w:r>
    </w:p>
    <w:p w:rsidR="00000000" w:rsidDel="00000000" w:rsidP="00000000" w:rsidRDefault="00000000" w:rsidRPr="00000000" w14:paraId="00000091">
      <w:pPr>
        <w:numPr>
          <w:ilvl w:val="0"/>
          <w:numId w:val="27"/>
        </w:numPr>
        <w:spacing w:after="0" w:afterAutospacing="0" w:before="240" w:line="300" w:lineRule="auto"/>
        <w:ind w:left="720" w:hanging="360"/>
        <w:rPr>
          <w:sz w:val="24"/>
          <w:szCs w:val="24"/>
        </w:rPr>
      </w:pPr>
      <w:r w:rsidDel="00000000" w:rsidR="00000000" w:rsidRPr="00000000">
        <w:rPr>
          <w:b w:val="1"/>
          <w:bCs w:val="1"/>
          <w:sz w:val="24"/>
          <w:szCs w:val="24"/>
          <w:rtl w:val="0"/>
        </w:rPr>
        <w:t xml:space="preserve">1) </w:t>
      </w:r>
      <w:r w:rsidDel="00000000" w:rsidR="00000000" w:rsidRPr="00000000">
        <w:rPr>
          <w:sz w:val="24"/>
          <w:szCs w:val="24"/>
          <w:rtl w:val="0"/>
        </w:rPr>
        <w:t xml:space="preserve">Es la rentabilidad que perdemos por tener capital "reservado" para la inversión mientras esperamos. Es la brecha entre el rendimiento exigido por el riesgo del costo </w:t>
      </w:r>
      <w:r w:rsidDel="00000000" w:rsidR="00000000" w:rsidRPr="00000000">
        <w:rPr>
          <w:b w:val="1"/>
          <w:bCs w:val="1"/>
          <w:sz w:val="24"/>
          <w:szCs w:val="24"/>
          <w:rtl w:val="0"/>
        </w:rPr>
        <w:t xml:space="preserve">F</w:t>
      </w:r>
      <w:r w:rsidDel="00000000" w:rsidR="00000000" w:rsidRPr="00000000">
        <w:rPr>
          <w:sz w:val="24"/>
          <w:szCs w:val="24"/>
          <w:rtl w:val="0"/>
        </w:rPr>
        <w:t xml:space="preserve"> y su crecimiento real. </w:t>
      </w:r>
      <w:r w:rsidDel="00000000" w:rsidR="00000000" w:rsidRPr="00000000">
        <w:rPr>
          <w:b w:val="1"/>
          <w:bCs w:val="1"/>
          <w:sz w:val="24"/>
          <w:szCs w:val="24"/>
          <w:rtl w:val="0"/>
        </w:rPr>
        <w:t xml:space="preserve">La Lógica Inversa:</w:t>
      </w:r>
      <w:r w:rsidDel="00000000" w:rsidR="00000000" w:rsidRPr="00000000">
        <w:rPr>
          <w:sz w:val="24"/>
          <w:szCs w:val="24"/>
          <w:rtl w:val="0"/>
        </w:rPr>
        <w:t xml:space="preserve"> Es un costo de oportunidad (porque renunciás a la rentabilidad de la fábrica), pero desde la perspectiva de la opción de espera, es un </w:t>
      </w:r>
      <w:r w:rsidDel="00000000" w:rsidR="00000000" w:rsidRPr="00000000">
        <w:rPr>
          <w:b w:val="1"/>
          <w:bCs w:val="1"/>
          <w:sz w:val="24"/>
          <w:szCs w:val="24"/>
          <w:rtl w:val="0"/>
        </w:rPr>
        <w:t xml:space="preserve">premio</w:t>
      </w:r>
      <w:r w:rsidDel="00000000" w:rsidR="00000000" w:rsidRPr="00000000">
        <w:rPr>
          <w:sz w:val="24"/>
          <w:szCs w:val="24"/>
          <w:rtl w:val="0"/>
        </w:rPr>
        <w:t xml:space="preserve"> </w:t>
      </w:r>
    </w:p>
    <w:p w:rsidR="00000000" w:rsidDel="00000000" w:rsidP="00000000" w:rsidRDefault="00000000" w:rsidRPr="00000000" w14:paraId="00000092">
      <w:pPr>
        <w:numPr>
          <w:ilvl w:val="0"/>
          <w:numId w:val="27"/>
        </w:numPr>
        <w:spacing w:after="240" w:before="0" w:beforeAutospacing="0" w:line="300" w:lineRule="auto"/>
        <w:ind w:left="720" w:hanging="360"/>
        <w:rPr>
          <w:b w:val="1"/>
          <w:bCs w:val="1"/>
          <w:sz w:val="24"/>
          <w:szCs w:val="24"/>
        </w:rPr>
      </w:pPr>
      <w:r w:rsidDel="00000000" w:rsidR="00000000" w:rsidRPr="00000000">
        <w:rPr>
          <w:b w:val="1"/>
          <w:bCs w:val="1"/>
          <w:sz w:val="24"/>
          <w:szCs w:val="24"/>
          <w:rtl w:val="0"/>
        </w:rPr>
        <w:t xml:space="preserve">2) Impacto en la Decisión (si δf sube):</w:t>
      </w:r>
      <w:r w:rsidDel="00000000" w:rsidR="00000000" w:rsidRPr="00000000">
        <w:rPr>
          <w:sz w:val="24"/>
          <w:szCs w:val="24"/>
          <w:rtl w:val="0"/>
        </w:rPr>
        <w:t xml:space="preserve"> Cuanto mayor sea </w:t>
      </w:r>
      <w:r w:rsidDel="00000000" w:rsidR="00000000" w:rsidRPr="00000000">
        <w:rPr>
          <w:b w:val="1"/>
          <w:bCs w:val="1"/>
          <w:sz w:val="24"/>
          <w:szCs w:val="24"/>
          <w:rtl w:val="0"/>
        </w:rPr>
        <w:t xml:space="preserve">δf</w:t>
      </w:r>
      <w:r w:rsidDel="00000000" w:rsidR="00000000" w:rsidRPr="00000000">
        <w:rPr>
          <w:sz w:val="24"/>
          <w:szCs w:val="24"/>
          <w:rtl w:val="0"/>
        </w:rPr>
        <w:t xml:space="preserve">, mayor es el beneficio de NO pagar hoy. La opción de esperar se vuelve más valiosa porque nos permite retener por más tiempo un capital cuyo rendimiento teórico es superior mientras no se ejecute el gasto.</w:t>
      </w:r>
    </w:p>
    <w:p w:rsidR="00000000" w:rsidDel="00000000" w:rsidP="00000000" w:rsidRDefault="00000000" w:rsidRPr="00000000" w14:paraId="00000093">
      <w:pPr>
        <w:spacing w:after="240" w:before="240" w:line="300" w:lineRule="auto"/>
        <w:rPr>
          <w:b w:val="1"/>
          <w:bCs w:val="1"/>
          <w:sz w:val="24"/>
          <w:szCs w:val="24"/>
        </w:rPr>
      </w:pPr>
      <w:r w:rsidDel="00000000" w:rsidR="00000000" w:rsidRPr="00000000">
        <w:rPr>
          <w:b w:val="1"/>
          <w:bCs w:val="1"/>
          <w:sz w:val="24"/>
          <w:szCs w:val="24"/>
          <w:rtl w:val="0"/>
        </w:rPr>
        <w:t xml:space="preserve">3. Resumen Comparativo (V vs. F)</w:t>
      </w:r>
    </w:p>
    <w:p w:rsidR="00000000" w:rsidDel="00000000" w:rsidP="00000000" w:rsidRDefault="00000000" w:rsidRPr="00000000" w14:paraId="00000094">
      <w:pPr>
        <w:numPr>
          <w:ilvl w:val="0"/>
          <w:numId w:val="28"/>
        </w:numPr>
        <w:spacing w:after="0" w:afterAutospacing="0" w:before="240" w:line="300" w:lineRule="auto"/>
        <w:ind w:left="720" w:hanging="360"/>
        <w:rPr>
          <w:sz w:val="24"/>
          <w:szCs w:val="24"/>
        </w:rPr>
      </w:pPr>
      <w:r w:rsidDel="00000000" w:rsidR="00000000" w:rsidRPr="00000000">
        <w:rPr>
          <w:b w:val="1"/>
          <w:bCs w:val="1"/>
          <w:sz w:val="24"/>
          <w:szCs w:val="24"/>
          <w:rtl w:val="0"/>
        </w:rPr>
        <w:t xml:space="preserve">V es un beneficio:</w:t>
      </w:r>
      <w:r w:rsidDel="00000000" w:rsidR="00000000" w:rsidRPr="00000000">
        <w:rPr>
          <w:sz w:val="24"/>
          <w:szCs w:val="24"/>
          <w:rtl w:val="0"/>
        </w:rPr>
        <w:t xml:space="preserve"> Si esperás, te perdés de cobrarlo. Por eso un </w:t>
      </w:r>
      <w:r w:rsidDel="00000000" w:rsidR="00000000" w:rsidRPr="00000000">
        <w:rPr>
          <w:b w:val="1"/>
          <w:bCs w:val="1"/>
          <w:sz w:val="24"/>
          <w:szCs w:val="24"/>
          <w:rtl w:val="0"/>
        </w:rPr>
        <w:t xml:space="preserve">δv</w:t>
      </w:r>
      <w:r w:rsidDel="00000000" w:rsidR="00000000" w:rsidRPr="00000000">
        <w:rPr>
          <w:sz w:val="24"/>
          <w:szCs w:val="24"/>
          <w:rtl w:val="0"/>
        </w:rPr>
        <w:t xml:space="preserve"> alto te hace invertir </w:t>
      </w:r>
      <w:r w:rsidDel="00000000" w:rsidR="00000000" w:rsidRPr="00000000">
        <w:rPr>
          <w:b w:val="1"/>
          <w:bCs w:val="1"/>
          <w:sz w:val="24"/>
          <w:szCs w:val="24"/>
          <w:rtl w:val="0"/>
        </w:rPr>
        <w:t xml:space="preserve">antes</w:t>
      </w:r>
      <w:r w:rsidDel="00000000" w:rsidR="00000000" w:rsidRPr="00000000">
        <w:rPr>
          <w:sz w:val="24"/>
          <w:szCs w:val="24"/>
          <w:rtl w:val="0"/>
        </w:rPr>
        <w:t xml:space="preserve">.</w:t>
      </w:r>
    </w:p>
    <w:p w:rsidR="00000000" w:rsidDel="00000000" w:rsidP="00000000" w:rsidRDefault="00000000" w:rsidRPr="00000000" w14:paraId="00000095">
      <w:pPr>
        <w:numPr>
          <w:ilvl w:val="0"/>
          <w:numId w:val="28"/>
        </w:numPr>
        <w:spacing w:after="0" w:afterAutospacing="0" w:before="0" w:beforeAutospacing="0" w:line="300" w:lineRule="auto"/>
        <w:ind w:left="720" w:hanging="360"/>
        <w:rPr>
          <w:sz w:val="24"/>
          <w:szCs w:val="24"/>
        </w:rPr>
      </w:pPr>
      <w:r w:rsidDel="00000000" w:rsidR="00000000" w:rsidRPr="00000000">
        <w:rPr>
          <w:b w:val="1"/>
          <w:bCs w:val="1"/>
          <w:sz w:val="24"/>
          <w:szCs w:val="24"/>
          <w:rtl w:val="0"/>
        </w:rPr>
        <w:t xml:space="preserve">F es un costo:</w:t>
      </w:r>
      <w:r w:rsidDel="00000000" w:rsidR="00000000" w:rsidRPr="00000000">
        <w:rPr>
          <w:sz w:val="24"/>
          <w:szCs w:val="24"/>
          <w:rtl w:val="0"/>
        </w:rPr>
        <w:t xml:space="preserve"> Si esperás, te ahorrás de pagarlo hoy. Retener esa plata tiene un valor financiero. Por eso un </w:t>
      </w:r>
      <w:r w:rsidDel="00000000" w:rsidR="00000000" w:rsidRPr="00000000">
        <w:rPr>
          <w:b w:val="1"/>
          <w:bCs w:val="1"/>
          <w:sz w:val="24"/>
          <w:szCs w:val="24"/>
          <w:rtl w:val="0"/>
        </w:rPr>
        <w:t xml:space="preserve">δf</w:t>
      </w:r>
      <w:r w:rsidDel="00000000" w:rsidR="00000000" w:rsidRPr="00000000">
        <w:rPr>
          <w:sz w:val="24"/>
          <w:szCs w:val="24"/>
          <w:rtl w:val="0"/>
        </w:rPr>
        <w:t xml:space="preserve"> alto te hace invertir </w:t>
      </w:r>
      <w:r w:rsidDel="00000000" w:rsidR="00000000" w:rsidRPr="00000000">
        <w:rPr>
          <w:b w:val="1"/>
          <w:bCs w:val="1"/>
          <w:sz w:val="24"/>
          <w:szCs w:val="24"/>
          <w:rtl w:val="0"/>
        </w:rPr>
        <w:t xml:space="preserve">después</w:t>
      </w:r>
      <w:r w:rsidDel="00000000" w:rsidR="00000000" w:rsidRPr="00000000">
        <w:rPr>
          <w:sz w:val="24"/>
          <w:szCs w:val="24"/>
          <w:rtl w:val="0"/>
        </w:rPr>
        <w:t xml:space="preserve">.</w:t>
      </w:r>
    </w:p>
    <w:p w:rsidR="00000000" w:rsidDel="00000000" w:rsidP="00000000" w:rsidRDefault="00000000" w:rsidRPr="00000000" w14:paraId="00000096">
      <w:pPr>
        <w:numPr>
          <w:ilvl w:val="0"/>
          <w:numId w:val="28"/>
        </w:numPr>
        <w:spacing w:after="240" w:before="0" w:beforeAutospacing="0" w:line="300" w:lineRule="auto"/>
        <w:ind w:left="720" w:hanging="360"/>
        <w:rPr>
          <w:sz w:val="24"/>
          <w:szCs w:val="24"/>
        </w:rPr>
      </w:pPr>
      <w:r w:rsidDel="00000000" w:rsidR="00000000" w:rsidRPr="00000000">
        <w:rPr>
          <w:b w:val="1"/>
          <w:bCs w:val="1"/>
          <w:sz w:val="24"/>
          <w:szCs w:val="24"/>
          <w:rtl w:val="0"/>
        </w:rPr>
        <w:t xml:space="preserve">Riesgo en F:</w:t>
      </w:r>
      <w:r w:rsidDel="00000000" w:rsidR="00000000" w:rsidRPr="00000000">
        <w:rPr>
          <w:sz w:val="24"/>
          <w:szCs w:val="24"/>
          <w:rtl w:val="0"/>
        </w:rPr>
        <w:t xml:space="preserve"> Un aumento en el riesgo sistemático de </w:t>
      </w:r>
      <w:r w:rsidDel="00000000" w:rsidR="00000000" w:rsidRPr="00000000">
        <w:rPr>
          <w:b w:val="1"/>
          <w:bCs w:val="1"/>
          <w:sz w:val="24"/>
          <w:szCs w:val="24"/>
          <w:rtl w:val="0"/>
        </w:rPr>
        <w:t xml:space="preserve">F</w:t>
      </w:r>
      <w:r w:rsidDel="00000000" w:rsidR="00000000" w:rsidRPr="00000000">
        <w:rPr>
          <w:sz w:val="24"/>
          <w:szCs w:val="24"/>
          <w:rtl w:val="0"/>
        </w:rPr>
        <w:t xml:space="preserve"> eleva su tasa requerida, ensancha el </w:t>
      </w:r>
      <w:r w:rsidDel="00000000" w:rsidR="00000000" w:rsidRPr="00000000">
        <w:rPr>
          <w:b w:val="1"/>
          <w:bCs w:val="1"/>
          <w:sz w:val="24"/>
          <w:szCs w:val="24"/>
          <w:rtl w:val="0"/>
        </w:rPr>
        <w:t xml:space="preserve">δf</w:t>
      </w:r>
      <w:r w:rsidDel="00000000" w:rsidR="00000000" w:rsidRPr="00000000">
        <w:rPr>
          <w:sz w:val="24"/>
          <w:szCs w:val="24"/>
          <w:rtl w:val="0"/>
        </w:rPr>
        <w:t xml:space="preserve"> e incrementa el valor de la opción de espera.</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300" w:lineRule="auto"/>
        <w:rPr>
          <w:sz w:val="24"/>
          <w:szCs w:val="24"/>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300" w:lineRule="auto"/>
        <w:rPr>
          <w:sz w:val="24"/>
          <w:szCs w:val="24"/>
        </w:rPr>
      </w:pPr>
      <w:r w:rsidDel="00000000" w:rsidR="00000000" w:rsidRPr="00000000">
        <w:rPr>
          <w:sz w:val="24"/>
          <w:szCs w:val="24"/>
          <w:rtl w:val="0"/>
        </w:rPr>
        <w:t xml:space="preserve">Diapositiva 5</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300" w:lineRule="auto"/>
        <w:rPr>
          <w:sz w:val="24"/>
          <w:szCs w:val="24"/>
        </w:rPr>
      </w:pPr>
      <w:r w:rsidDel="00000000" w:rsidR="00000000" w:rsidRPr="00000000">
        <w:rPr>
          <w:rtl w:val="0"/>
        </w:rPr>
      </w:r>
    </w:p>
    <w:p w:rsidR="00000000" w:rsidDel="00000000" w:rsidP="00000000" w:rsidRDefault="00000000" w:rsidRPr="00000000" w14:paraId="0000009A">
      <w:pPr>
        <w:spacing w:after="240" w:line="300" w:lineRule="auto"/>
        <w:rPr>
          <w:b w:val="1"/>
          <w:bCs w:val="1"/>
          <w:sz w:val="24"/>
          <w:szCs w:val="24"/>
        </w:rPr>
      </w:pPr>
      <w:r w:rsidDel="00000000" w:rsidR="00000000" w:rsidRPr="00000000">
        <w:rPr>
          <w:b w:val="1"/>
          <w:bCs w:val="1"/>
          <w:sz w:val="24"/>
          <w:szCs w:val="24"/>
          <w:rtl w:val="0"/>
        </w:rPr>
        <w:t xml:space="preserve">El Caso Base (Sin Incertidumbre: Varianza = 0)</w:t>
      </w:r>
    </w:p>
    <w:p w:rsidR="00000000" w:rsidDel="00000000" w:rsidP="00000000" w:rsidRDefault="00000000" w:rsidRPr="00000000" w14:paraId="0000009B">
      <w:pPr>
        <w:spacing w:after="240" w:line="300" w:lineRule="auto"/>
        <w:rPr>
          <w:b w:val="1"/>
          <w:bCs w:val="1"/>
          <w:sz w:val="24"/>
          <w:szCs w:val="24"/>
        </w:rPr>
      </w:pPr>
      <w:r w:rsidDel="00000000" w:rsidR="00000000" w:rsidRPr="00000000">
        <w:rPr>
          <w:b w:val="1"/>
          <w:bCs w:val="1"/>
          <w:sz w:val="24"/>
          <w:szCs w:val="24"/>
          <w:rtl w:val="0"/>
        </w:rPr>
        <w:t xml:space="preserve">1. Regla de decisión </w:t>
      </w:r>
    </w:p>
    <w:p w:rsidR="00000000" w:rsidDel="00000000" w:rsidP="00000000" w:rsidRDefault="00000000" w:rsidRPr="00000000" w14:paraId="0000009C">
      <w:pPr>
        <w:numPr>
          <w:ilvl w:val="0"/>
          <w:numId w:val="16"/>
        </w:numPr>
        <w:spacing w:after="0" w:afterAutospacing="0" w:before="240" w:line="300" w:lineRule="auto"/>
        <w:ind w:left="720" w:hanging="360"/>
        <w:rPr>
          <w:sz w:val="24"/>
          <w:szCs w:val="24"/>
        </w:rPr>
      </w:pPr>
      <w:r w:rsidDel="00000000" w:rsidR="00000000" w:rsidRPr="00000000">
        <w:rPr>
          <w:sz w:val="24"/>
          <w:szCs w:val="24"/>
          <w:rtl w:val="0"/>
        </w:rPr>
        <w:t xml:space="preserve">Para entender el rol de los parámetros </w:t>
      </w:r>
      <w:r w:rsidDel="00000000" w:rsidR="00000000" w:rsidRPr="00000000">
        <w:rPr>
          <w:b w:val="1"/>
          <w:bCs w:val="1"/>
          <w:sz w:val="24"/>
          <w:szCs w:val="24"/>
          <w:rtl w:val="0"/>
        </w:rPr>
        <w:t xml:space="preserve">delta</w:t>
      </w:r>
      <w:r w:rsidDel="00000000" w:rsidR="00000000" w:rsidRPr="00000000">
        <w:rPr>
          <w:sz w:val="24"/>
          <w:szCs w:val="24"/>
          <w:rtl w:val="0"/>
        </w:rPr>
        <w:t xml:space="preserve">: balanza entre dos fuerzas: </w:t>
      </w:r>
      <w:r w:rsidDel="00000000" w:rsidR="00000000" w:rsidRPr="00000000">
        <w:rPr>
          <w:b w:val="1"/>
          <w:bCs w:val="1"/>
          <w:sz w:val="24"/>
          <w:szCs w:val="24"/>
          <w:rtl w:val="0"/>
        </w:rPr>
        <w:t xml:space="preserve">δv y δf</w:t>
      </w:r>
      <w:r w:rsidDel="00000000" w:rsidR="00000000" w:rsidRPr="00000000">
        <w:rPr>
          <w:rtl w:val="0"/>
        </w:rPr>
      </w:r>
    </w:p>
    <w:p w:rsidR="00000000" w:rsidDel="00000000" w:rsidP="00000000" w:rsidRDefault="00000000" w:rsidRPr="00000000" w14:paraId="0000009D">
      <w:pPr>
        <w:numPr>
          <w:ilvl w:val="0"/>
          <w:numId w:val="16"/>
        </w:numPr>
        <w:spacing w:after="240" w:before="0" w:beforeAutospacing="0" w:line="300" w:lineRule="auto"/>
        <w:ind w:left="720" w:hanging="360"/>
        <w:rPr>
          <w:sz w:val="24"/>
          <w:szCs w:val="24"/>
        </w:rPr>
      </w:pPr>
      <w:r w:rsidDel="00000000" w:rsidR="00000000" w:rsidRPr="00000000">
        <w:rPr>
          <w:b w:val="1"/>
          <w:bCs w:val="1"/>
          <w:sz w:val="24"/>
          <w:szCs w:val="24"/>
          <w:rtl w:val="0"/>
        </w:rPr>
        <w:t xml:space="preserve">Regla de Oro:</w:t>
      </w:r>
      <w:r w:rsidDel="00000000" w:rsidR="00000000" w:rsidRPr="00000000">
        <w:rPr>
          <w:sz w:val="24"/>
          <w:szCs w:val="24"/>
          <w:rtl w:val="0"/>
        </w:rPr>
        <w:t xml:space="preserve"> Solo es óptimo invertir si lo que perdés es igual o mayor a lo que ganás (</w:t>
      </w:r>
      <w:r w:rsidDel="00000000" w:rsidR="00000000" w:rsidRPr="00000000">
        <w:rPr>
          <w:b w:val="1"/>
          <w:bCs w:val="1"/>
          <w:sz w:val="24"/>
          <w:szCs w:val="24"/>
          <w:rtl w:val="0"/>
        </w:rPr>
        <w:t xml:space="preserve">V0 * delta_v &gt;= F0 * delta_f</w:t>
      </w:r>
      <w:r w:rsidDel="00000000" w:rsidR="00000000" w:rsidRPr="00000000">
        <w:rPr>
          <w:sz w:val="24"/>
          <w:szCs w:val="24"/>
          <w:rtl w:val="0"/>
        </w:rPr>
        <w:t xml:space="preserve">).</w:t>
      </w:r>
    </w:p>
    <w:p w:rsidR="00000000" w:rsidDel="00000000" w:rsidP="00000000" w:rsidRDefault="00000000" w:rsidRPr="00000000" w14:paraId="0000009E">
      <w:pPr>
        <w:spacing w:after="240" w:before="240" w:line="300" w:lineRule="auto"/>
        <w:rPr>
          <w:b w:val="1"/>
          <w:bCs w:val="1"/>
          <w:sz w:val="24"/>
          <w:szCs w:val="24"/>
        </w:rPr>
      </w:pPr>
      <w:r w:rsidDel="00000000" w:rsidR="00000000" w:rsidRPr="00000000">
        <w:rPr>
          <w:b w:val="1"/>
          <w:bCs w:val="1"/>
          <w:sz w:val="24"/>
          <w:szCs w:val="24"/>
          <w:rtl w:val="0"/>
        </w:rPr>
        <w:t xml:space="preserve">2. Desarmando la Fórmula de X</w:t>
      </w:r>
    </w:p>
    <w:p w:rsidR="00000000" w:rsidDel="00000000" w:rsidP="00000000" w:rsidRDefault="00000000" w:rsidRPr="00000000" w14:paraId="0000009F">
      <w:pPr>
        <w:numPr>
          <w:ilvl w:val="0"/>
          <w:numId w:val="18"/>
        </w:numPr>
        <w:spacing w:after="0" w:afterAutospacing="0" w:before="240" w:line="300" w:lineRule="auto"/>
        <w:ind w:left="720" w:hanging="360"/>
        <w:rPr>
          <w:sz w:val="24"/>
          <w:szCs w:val="24"/>
        </w:rPr>
      </w:pPr>
      <w:r w:rsidDel="00000000" w:rsidR="00000000" w:rsidRPr="00000000">
        <w:rPr>
          <w:b w:val="1"/>
          <w:bCs w:val="1"/>
          <w:sz w:val="24"/>
          <w:szCs w:val="24"/>
          <w:rtl w:val="0"/>
        </w:rPr>
        <w:t xml:space="preserve">El Umbral Crítico (C):</w:t>
      </w:r>
      <w:r w:rsidDel="00000000" w:rsidR="00000000" w:rsidRPr="00000000">
        <w:rPr>
          <w:sz w:val="24"/>
          <w:szCs w:val="24"/>
          <w:rtl w:val="0"/>
        </w:rPr>
        <w:t xml:space="preserve"> Nos dice que la meta para invertir es una proporción. </w:t>
      </w:r>
    </w:p>
    <w:p w:rsidR="00000000" w:rsidDel="00000000" w:rsidP="00000000" w:rsidRDefault="00000000" w:rsidRPr="00000000" w14:paraId="000000A0">
      <w:pPr>
        <w:numPr>
          <w:ilvl w:val="0"/>
          <w:numId w:val="18"/>
        </w:numPr>
        <w:spacing w:after="0" w:afterAutospacing="0" w:before="0" w:beforeAutospacing="0" w:line="300" w:lineRule="auto"/>
        <w:ind w:left="720" w:hanging="360"/>
        <w:rPr>
          <w:sz w:val="24"/>
          <w:szCs w:val="24"/>
        </w:rPr>
      </w:pPr>
      <w:r w:rsidDel="00000000" w:rsidR="00000000" w:rsidRPr="00000000">
        <w:rPr>
          <w:b w:val="1"/>
          <w:bCs w:val="1"/>
          <w:sz w:val="24"/>
          <w:szCs w:val="24"/>
          <w:rtl w:val="0"/>
        </w:rPr>
        <w:t xml:space="preserve">(C - 1) * F0:</w:t>
      </w:r>
      <w:r w:rsidDel="00000000" w:rsidR="00000000" w:rsidRPr="00000000">
        <w:rPr>
          <w:sz w:val="24"/>
          <w:szCs w:val="24"/>
          <w:rtl w:val="0"/>
        </w:rPr>
        <w:t xml:space="preserve"> Representa la ganancia neta que vas a capturar en el futuro el día que finalmente decidas apretar el botón.</w:t>
      </w:r>
    </w:p>
    <w:p w:rsidR="00000000" w:rsidDel="00000000" w:rsidP="00000000" w:rsidRDefault="00000000" w:rsidRPr="00000000" w14:paraId="000000A1">
      <w:pPr>
        <w:numPr>
          <w:ilvl w:val="0"/>
          <w:numId w:val="18"/>
        </w:numPr>
        <w:spacing w:after="240" w:before="0" w:beforeAutospacing="0" w:line="300" w:lineRule="auto"/>
        <w:ind w:left="720" w:hanging="360"/>
        <w:rPr>
          <w:sz w:val="24"/>
          <w:szCs w:val="24"/>
        </w:rPr>
      </w:pPr>
      <w:r w:rsidDel="00000000" w:rsidR="00000000" w:rsidRPr="00000000">
        <w:rPr>
          <w:b w:val="1"/>
          <w:bCs w:val="1"/>
          <w:sz w:val="24"/>
          <w:szCs w:val="24"/>
          <w:rtl w:val="0"/>
        </w:rPr>
        <w:t xml:space="preserve">El Factor de Potencia:</w:t>
      </w:r>
      <w:r w:rsidDel="00000000" w:rsidR="00000000" w:rsidRPr="00000000">
        <w:rPr>
          <w:sz w:val="24"/>
          <w:szCs w:val="24"/>
          <w:rtl w:val="0"/>
        </w:rPr>
        <w:t xml:space="preserve"> "factor de descuento" que achica ese valor futuro trayéndolo al presente.</w:t>
      </w:r>
    </w:p>
    <w:p w:rsidR="00000000" w:rsidDel="00000000" w:rsidP="00000000" w:rsidRDefault="00000000" w:rsidRPr="00000000" w14:paraId="000000A2">
      <w:pPr>
        <w:spacing w:after="240" w:before="240" w:line="300" w:lineRule="auto"/>
        <w:rPr>
          <w:b w:val="1"/>
          <w:bCs w:val="1"/>
          <w:sz w:val="24"/>
          <w:szCs w:val="24"/>
        </w:rPr>
      </w:pPr>
      <w:r w:rsidDel="00000000" w:rsidR="00000000" w:rsidRPr="00000000">
        <w:rPr>
          <w:b w:val="1"/>
          <w:bCs w:val="1"/>
          <w:sz w:val="24"/>
          <w:szCs w:val="24"/>
          <w:rtl w:val="0"/>
        </w:rPr>
        <w:t xml:space="preserve">3. La Restricción (delta_v &lt; delta_f)</w:t>
      </w:r>
    </w:p>
    <w:p w:rsidR="00000000" w:rsidDel="00000000" w:rsidP="00000000" w:rsidRDefault="00000000" w:rsidRPr="00000000" w14:paraId="000000A3">
      <w:pPr>
        <w:numPr>
          <w:ilvl w:val="0"/>
          <w:numId w:val="13"/>
        </w:numPr>
        <w:spacing w:after="240" w:before="240" w:line="300" w:lineRule="auto"/>
        <w:ind w:left="720" w:hanging="360"/>
        <w:rPr>
          <w:sz w:val="24"/>
          <w:szCs w:val="24"/>
        </w:rPr>
      </w:pPr>
      <w:r w:rsidDel="00000000" w:rsidR="00000000" w:rsidRPr="00000000">
        <w:rPr>
          <w:sz w:val="24"/>
          <w:szCs w:val="24"/>
          <w:rtl w:val="0"/>
        </w:rPr>
        <w:t xml:space="preserve">El modelo solo funciona si el beneficio de retener el capital (</w:t>
      </w:r>
      <w:r w:rsidDel="00000000" w:rsidR="00000000" w:rsidRPr="00000000">
        <w:rPr>
          <w:b w:val="1"/>
          <w:bCs w:val="1"/>
          <w:sz w:val="24"/>
          <w:szCs w:val="24"/>
          <w:rtl w:val="0"/>
        </w:rPr>
        <w:t xml:space="preserve">delta_f</w:t>
      </w:r>
      <w:r w:rsidDel="00000000" w:rsidR="00000000" w:rsidRPr="00000000">
        <w:rPr>
          <w:sz w:val="24"/>
          <w:szCs w:val="24"/>
          <w:rtl w:val="0"/>
        </w:rPr>
        <w:t xml:space="preserve">) es mayor a la pérdida de ingresos (</w:t>
      </w:r>
      <w:r w:rsidDel="00000000" w:rsidR="00000000" w:rsidRPr="00000000">
        <w:rPr>
          <w:b w:val="1"/>
          <w:bCs w:val="1"/>
          <w:sz w:val="24"/>
          <w:szCs w:val="24"/>
          <w:rtl w:val="0"/>
        </w:rPr>
        <w:t xml:space="preserve">delta_v</w:t>
      </w:r>
      <w:r w:rsidDel="00000000" w:rsidR="00000000" w:rsidRPr="00000000">
        <w:rPr>
          <w:sz w:val="24"/>
          <w:szCs w:val="24"/>
          <w:rtl w:val="0"/>
        </w:rPr>
        <w:t xml:space="preserve">). Si fuera al revés, la espera no tendría sentido financiero, invertís en el acto si el valor es positivo, o descartás</w:t>
      </w:r>
    </w:p>
    <w:p w:rsidR="00000000" w:rsidDel="00000000" w:rsidP="00000000" w:rsidRDefault="00000000" w:rsidRPr="00000000" w14:paraId="000000A4">
      <w:pPr>
        <w:spacing w:after="240" w:before="240" w:line="300" w:lineRule="auto"/>
        <w:rPr>
          <w:sz w:val="24"/>
          <w:szCs w:val="24"/>
        </w:rPr>
      </w:pPr>
      <w:r w:rsidDel="00000000" w:rsidR="00000000" w:rsidRPr="00000000">
        <w:rPr>
          <w:b w:val="1"/>
          <w:bCs w:val="1"/>
          <w:sz w:val="24"/>
          <w:szCs w:val="24"/>
          <w:rtl w:val="0"/>
        </w:rPr>
        <w:t xml:space="preserve">El Caso Real (Con Incertidumbre: Varianza &gt; 0)</w:t>
      </w:r>
      <w:r w:rsidDel="00000000" w:rsidR="00000000" w:rsidRPr="00000000">
        <w:rPr>
          <w:rtl w:val="0"/>
        </w:rPr>
      </w:r>
    </w:p>
    <w:p w:rsidR="00000000" w:rsidDel="00000000" w:rsidP="00000000" w:rsidRDefault="00000000" w:rsidRPr="00000000" w14:paraId="000000A5">
      <w:pPr>
        <w:numPr>
          <w:ilvl w:val="0"/>
          <w:numId w:val="14"/>
        </w:numPr>
        <w:spacing w:after="0" w:afterAutospacing="0" w:before="240" w:line="300" w:lineRule="auto"/>
        <w:ind w:left="720" w:hanging="360"/>
        <w:rPr>
          <w:sz w:val="24"/>
          <w:szCs w:val="24"/>
        </w:rPr>
      </w:pPr>
      <w:r w:rsidDel="00000000" w:rsidR="00000000" w:rsidRPr="00000000">
        <w:rPr>
          <w:sz w:val="24"/>
          <w:szCs w:val="24"/>
          <w:rtl w:val="0"/>
        </w:rPr>
        <w:t xml:space="preserve">Ahora, para invertir, no alcanza con cubrir los intereses; el proyecto debe ser tan bueno que además compense la pérdida de la </w:t>
      </w:r>
      <w:r w:rsidDel="00000000" w:rsidR="00000000" w:rsidRPr="00000000">
        <w:rPr>
          <w:b w:val="1"/>
          <w:bCs w:val="1"/>
          <w:sz w:val="24"/>
          <w:szCs w:val="24"/>
          <w:rtl w:val="0"/>
        </w:rPr>
        <w:t xml:space="preserve">flexibilidad estratégica</w:t>
      </w:r>
      <w:r w:rsidDel="00000000" w:rsidR="00000000" w:rsidRPr="00000000">
        <w:rPr>
          <w:sz w:val="24"/>
          <w:szCs w:val="24"/>
          <w:rtl w:val="0"/>
        </w:rPr>
        <w:t xml:space="preserve">.</w:t>
      </w:r>
    </w:p>
    <w:p w:rsidR="00000000" w:rsidDel="00000000" w:rsidP="00000000" w:rsidRDefault="00000000" w:rsidRPr="00000000" w14:paraId="000000A6">
      <w:pPr>
        <w:numPr>
          <w:ilvl w:val="0"/>
          <w:numId w:val="14"/>
        </w:numPr>
        <w:spacing w:after="240" w:before="0" w:beforeAutospacing="0" w:line="300" w:lineRule="auto"/>
        <w:ind w:left="720" w:hanging="360"/>
        <w:rPr>
          <w:sz w:val="24"/>
          <w:szCs w:val="24"/>
        </w:rPr>
      </w:pPr>
      <w:r w:rsidDel="00000000" w:rsidR="00000000" w:rsidRPr="00000000">
        <w:rPr>
          <w:b w:val="1"/>
          <w:bCs w:val="1"/>
          <w:sz w:val="24"/>
          <w:szCs w:val="24"/>
          <w:rtl w:val="0"/>
        </w:rPr>
        <w:t xml:space="preserve">El valor de "h" (El Escudo):</w:t>
      </w:r>
      <w:r w:rsidDel="00000000" w:rsidR="00000000" w:rsidRPr="00000000">
        <w:rPr>
          <w:sz w:val="24"/>
          <w:szCs w:val="24"/>
          <w:rtl w:val="0"/>
        </w:rPr>
        <w:t xml:space="preserve"> La volatilidad añade un valor intrínseco a la espera. La opción te da un escenario asimétrico: te deja la puerta abierta para ganar si las cosas salen bien, pero te protege como un escudo si las cosas salen mal. Esa capacidad de arrepentirte tiene un valor matemático real y se llama </w:t>
      </w:r>
      <w:r w:rsidDel="00000000" w:rsidR="00000000" w:rsidRPr="00000000">
        <w:rPr>
          <w:b w:val="1"/>
          <w:bCs w:val="1"/>
          <w:sz w:val="24"/>
          <w:szCs w:val="24"/>
          <w:rtl w:val="0"/>
        </w:rPr>
        <w:t xml:space="preserve">h</w:t>
      </w:r>
      <w:r w:rsidDel="00000000" w:rsidR="00000000" w:rsidRPr="00000000">
        <w:rPr>
          <w:sz w:val="24"/>
          <w:szCs w:val="24"/>
          <w:rtl w:val="0"/>
        </w:rPr>
        <w:t xml:space="preserve">.</w:t>
      </w:r>
    </w:p>
    <w:p w:rsidR="00000000" w:rsidDel="00000000" w:rsidP="00000000" w:rsidRDefault="00000000" w:rsidRPr="00000000" w14:paraId="000000A7">
      <w:pPr>
        <w:spacing w:after="240" w:before="240" w:line="300" w:lineRule="auto"/>
        <w:ind w:left="0" w:firstLine="0"/>
        <w:rPr>
          <w:sz w:val="24"/>
          <w:szCs w:val="24"/>
        </w:rPr>
      </w:pPr>
      <w:r w:rsidDel="00000000" w:rsidR="00000000" w:rsidRPr="00000000">
        <w:rPr>
          <w:rtl w:val="0"/>
        </w:rPr>
      </w:r>
    </w:p>
    <w:p w:rsidR="00000000" w:rsidDel="00000000" w:rsidP="00000000" w:rsidRDefault="00000000" w:rsidRPr="00000000" w14:paraId="000000A8">
      <w:pPr>
        <w:spacing w:after="240" w:before="240" w:line="300" w:lineRule="auto"/>
        <w:ind w:left="0" w:firstLine="0"/>
        <w:rPr>
          <w:sz w:val="24"/>
          <w:szCs w:val="24"/>
        </w:rPr>
      </w:pPr>
      <w:r w:rsidDel="00000000" w:rsidR="00000000" w:rsidRPr="00000000">
        <w:rPr>
          <w:sz w:val="24"/>
          <w:szCs w:val="24"/>
          <w:rtl w:val="0"/>
        </w:rPr>
        <w:t xml:space="preserve">Diapositiva 6</w:t>
      </w:r>
    </w:p>
    <w:p w:rsidR="00000000" w:rsidDel="00000000" w:rsidP="00000000" w:rsidRDefault="00000000" w:rsidRPr="00000000" w14:paraId="000000A9">
      <w:pPr>
        <w:spacing w:after="240" w:line="300" w:lineRule="auto"/>
        <w:rPr>
          <w:b w:val="1"/>
          <w:bCs w:val="1"/>
          <w:sz w:val="24"/>
          <w:szCs w:val="24"/>
        </w:rPr>
      </w:pPr>
      <w:r w:rsidDel="00000000" w:rsidR="00000000" w:rsidRPr="00000000">
        <w:rPr>
          <w:b w:val="1"/>
          <w:bCs w:val="1"/>
          <w:sz w:val="24"/>
          <w:szCs w:val="24"/>
          <w:rtl w:val="0"/>
        </w:rPr>
        <w:t xml:space="preserve">1. El Cambio de "Chip": ¿Por qué vemos esto ahora?</w:t>
      </w:r>
    </w:p>
    <w:p w:rsidR="00000000" w:rsidDel="00000000" w:rsidP="00000000" w:rsidRDefault="00000000" w:rsidRPr="00000000" w14:paraId="000000AA">
      <w:pPr>
        <w:numPr>
          <w:ilvl w:val="0"/>
          <w:numId w:val="20"/>
        </w:numPr>
        <w:spacing w:after="0" w:afterAutospacing="0" w:before="240" w:line="300" w:lineRule="auto"/>
        <w:ind w:left="720" w:hanging="360"/>
        <w:rPr>
          <w:sz w:val="24"/>
          <w:szCs w:val="24"/>
        </w:rPr>
      </w:pPr>
      <w:r w:rsidDel="00000000" w:rsidR="00000000" w:rsidRPr="00000000">
        <w:rPr>
          <w:sz w:val="24"/>
          <w:szCs w:val="24"/>
          <w:rtl w:val="0"/>
        </w:rPr>
        <w:t xml:space="preserve">Modelo es tan robusto que funciona igual a la inversa</w:t>
      </w:r>
    </w:p>
    <w:p w:rsidR="00000000" w:rsidDel="00000000" w:rsidP="00000000" w:rsidRDefault="00000000" w:rsidRPr="00000000" w14:paraId="000000AB">
      <w:pPr>
        <w:numPr>
          <w:ilvl w:val="0"/>
          <w:numId w:val="20"/>
        </w:numPr>
        <w:spacing w:after="0" w:afterAutospacing="0" w:before="0" w:beforeAutospacing="0" w:line="300" w:lineRule="auto"/>
        <w:ind w:left="720" w:hanging="360"/>
        <w:rPr>
          <w:sz w:val="24"/>
          <w:szCs w:val="24"/>
        </w:rPr>
      </w:pPr>
      <w:r w:rsidDel="00000000" w:rsidR="00000000" w:rsidRPr="00000000">
        <w:rPr>
          <w:sz w:val="24"/>
          <w:szCs w:val="24"/>
          <w:rtl w:val="0"/>
        </w:rPr>
        <w:t xml:space="preserve">Si la opción fuera finita, requeriría cálculos complejos de priceo, pero aquí usamos una simple </w:t>
      </w:r>
      <w:r w:rsidDel="00000000" w:rsidR="00000000" w:rsidRPr="00000000">
        <w:rPr>
          <w:b w:val="1"/>
          <w:bCs w:val="1"/>
          <w:sz w:val="24"/>
          <w:szCs w:val="24"/>
          <w:rtl w:val="0"/>
        </w:rPr>
        <w:t xml:space="preserve">reinterpretación de variables</w:t>
      </w:r>
      <w:r w:rsidDel="00000000" w:rsidR="00000000" w:rsidRPr="00000000">
        <w:rPr>
          <w:sz w:val="24"/>
          <w:szCs w:val="24"/>
          <w:rtl w:val="0"/>
        </w:rPr>
        <w:t xml:space="preserve">:</w:t>
      </w:r>
    </w:p>
    <w:p w:rsidR="00000000" w:rsidDel="00000000" w:rsidP="00000000" w:rsidRDefault="00000000" w:rsidRPr="00000000" w14:paraId="000000AC">
      <w:pPr>
        <w:numPr>
          <w:ilvl w:val="1"/>
          <w:numId w:val="20"/>
        </w:numPr>
        <w:spacing w:after="0" w:afterAutospacing="0" w:before="0" w:beforeAutospacing="0" w:line="300" w:lineRule="auto"/>
        <w:ind w:left="1440" w:hanging="360"/>
        <w:rPr>
          <w:sz w:val="24"/>
          <w:szCs w:val="24"/>
        </w:rPr>
      </w:pPr>
      <w:r w:rsidDel="00000000" w:rsidR="00000000" w:rsidRPr="00000000">
        <w:rPr>
          <w:b w:val="1"/>
          <w:bCs w:val="1"/>
          <w:sz w:val="24"/>
          <w:szCs w:val="24"/>
          <w:rtl w:val="0"/>
        </w:rPr>
        <w:t xml:space="preserve">V:</w:t>
      </w:r>
      <w:r w:rsidDel="00000000" w:rsidR="00000000" w:rsidRPr="00000000">
        <w:rPr>
          <w:sz w:val="24"/>
          <w:szCs w:val="24"/>
          <w:rtl w:val="0"/>
        </w:rPr>
        <w:t xml:space="preserve"> Ahora es el valor de desguace (el precio de venta de las máquinas o activos).</w:t>
      </w:r>
    </w:p>
    <w:p w:rsidR="00000000" w:rsidDel="00000000" w:rsidP="00000000" w:rsidRDefault="00000000" w:rsidRPr="00000000" w14:paraId="000000AD">
      <w:pPr>
        <w:numPr>
          <w:ilvl w:val="1"/>
          <w:numId w:val="20"/>
        </w:numPr>
        <w:spacing w:after="0" w:afterAutospacing="0" w:before="0" w:beforeAutospacing="0" w:line="300" w:lineRule="auto"/>
        <w:ind w:left="1440" w:hanging="360"/>
        <w:rPr>
          <w:sz w:val="24"/>
          <w:szCs w:val="24"/>
        </w:rPr>
      </w:pPr>
      <w:r w:rsidDel="00000000" w:rsidR="00000000" w:rsidRPr="00000000">
        <w:rPr>
          <w:b w:val="1"/>
          <w:bCs w:val="1"/>
          <w:sz w:val="24"/>
          <w:szCs w:val="24"/>
          <w:rtl w:val="0"/>
        </w:rPr>
        <w:t xml:space="preserve">F:</w:t>
      </w:r>
      <w:r w:rsidDel="00000000" w:rsidR="00000000" w:rsidRPr="00000000">
        <w:rPr>
          <w:sz w:val="24"/>
          <w:szCs w:val="24"/>
          <w:rtl w:val="0"/>
        </w:rPr>
        <w:t xml:space="preserve"> Es el valor del proyecto en funcionamiento (lo que el negocio aporta si sigue abierto).</w:t>
      </w:r>
    </w:p>
    <w:p w:rsidR="00000000" w:rsidDel="00000000" w:rsidP="00000000" w:rsidRDefault="00000000" w:rsidRPr="00000000" w14:paraId="000000AE">
      <w:pPr>
        <w:numPr>
          <w:ilvl w:val="1"/>
          <w:numId w:val="20"/>
        </w:numPr>
        <w:spacing w:after="240" w:before="0" w:beforeAutospacing="0" w:line="300" w:lineRule="auto"/>
        <w:ind w:left="1440" w:hanging="360"/>
        <w:rPr>
          <w:sz w:val="24"/>
          <w:szCs w:val="24"/>
        </w:rPr>
      </w:pPr>
      <w:r w:rsidDel="00000000" w:rsidR="00000000" w:rsidRPr="00000000">
        <w:rPr>
          <w:b w:val="1"/>
          <w:bCs w:val="1"/>
          <w:sz w:val="24"/>
          <w:szCs w:val="24"/>
          <w:rtl w:val="0"/>
        </w:rPr>
        <w:t xml:space="preserve">V - F:</w:t>
      </w:r>
      <w:r w:rsidDel="00000000" w:rsidR="00000000" w:rsidRPr="00000000">
        <w:rPr>
          <w:sz w:val="24"/>
          <w:szCs w:val="24"/>
          <w:rtl w:val="0"/>
        </w:rPr>
        <w:t xml:space="preserve"> Es el beneficio neto de desmantelar.</w:t>
      </w:r>
    </w:p>
    <w:p w:rsidR="00000000" w:rsidDel="00000000" w:rsidP="00000000" w:rsidRDefault="00000000" w:rsidRPr="00000000" w14:paraId="000000AF">
      <w:pPr>
        <w:spacing w:after="240" w:before="240" w:line="300" w:lineRule="auto"/>
        <w:rPr>
          <w:b w:val="1"/>
          <w:bCs w:val="1"/>
          <w:sz w:val="24"/>
          <w:szCs w:val="24"/>
        </w:rPr>
      </w:pPr>
      <w:r w:rsidDel="00000000" w:rsidR="00000000" w:rsidRPr="00000000">
        <w:rPr>
          <w:b w:val="1"/>
          <w:bCs w:val="1"/>
          <w:sz w:val="24"/>
          <w:szCs w:val="24"/>
          <w:rtl w:val="0"/>
        </w:rPr>
        <w:t xml:space="preserve">2. La Simetría Matemática (La gran igualdad)</w:t>
      </w:r>
    </w:p>
    <w:p w:rsidR="00000000" w:rsidDel="00000000" w:rsidP="00000000" w:rsidRDefault="00000000" w:rsidRPr="00000000" w14:paraId="000000B0">
      <w:pPr>
        <w:numPr>
          <w:ilvl w:val="0"/>
          <w:numId w:val="4"/>
        </w:numPr>
        <w:spacing w:after="0" w:afterAutospacing="0" w:before="240" w:line="300" w:lineRule="auto"/>
        <w:ind w:left="720" w:hanging="360"/>
        <w:rPr>
          <w:sz w:val="24"/>
          <w:szCs w:val="24"/>
        </w:rPr>
      </w:pPr>
      <w:r w:rsidDel="00000000" w:rsidR="00000000" w:rsidRPr="00000000">
        <w:rPr>
          <w:sz w:val="24"/>
          <w:szCs w:val="24"/>
          <w:rtl w:val="0"/>
        </w:rPr>
        <w:t xml:space="preserve">La fórmula en pantalla tiene dos caras que valen lo mismo:</w:t>
      </w:r>
    </w:p>
    <w:p w:rsidR="00000000" w:rsidDel="00000000" w:rsidP="00000000" w:rsidRDefault="00000000" w:rsidRPr="00000000" w14:paraId="000000B1">
      <w:pPr>
        <w:numPr>
          <w:ilvl w:val="1"/>
          <w:numId w:val="4"/>
        </w:numPr>
        <w:spacing w:after="0" w:afterAutospacing="0" w:before="0" w:beforeAutospacing="0" w:line="300" w:lineRule="auto"/>
        <w:ind w:left="1440" w:hanging="360"/>
        <w:rPr>
          <w:sz w:val="24"/>
          <w:szCs w:val="24"/>
        </w:rPr>
      </w:pPr>
      <w:r w:rsidDel="00000000" w:rsidR="00000000" w:rsidRPr="00000000">
        <w:rPr>
          <w:b w:val="1"/>
          <w:bCs w:val="1"/>
          <w:sz w:val="24"/>
          <w:szCs w:val="24"/>
          <w:rtl w:val="0"/>
        </w:rPr>
        <w:t xml:space="preserve">El lado izquierdo:</w:t>
      </w:r>
      <w:r w:rsidDel="00000000" w:rsidR="00000000" w:rsidRPr="00000000">
        <w:rPr>
          <w:sz w:val="24"/>
          <w:szCs w:val="24"/>
          <w:rtl w:val="0"/>
        </w:rPr>
        <w:t xml:space="preserve"> Es la perspectiva que ya vimos (anclada al costo).</w:t>
      </w:r>
    </w:p>
    <w:p w:rsidR="00000000" w:rsidDel="00000000" w:rsidP="00000000" w:rsidRDefault="00000000" w:rsidRPr="00000000" w14:paraId="000000B2">
      <w:pPr>
        <w:numPr>
          <w:ilvl w:val="1"/>
          <w:numId w:val="4"/>
        </w:numPr>
        <w:spacing w:after="240" w:before="0" w:beforeAutospacing="0" w:line="300" w:lineRule="auto"/>
        <w:ind w:left="1440" w:hanging="360"/>
        <w:rPr>
          <w:sz w:val="24"/>
          <w:szCs w:val="24"/>
        </w:rPr>
      </w:pPr>
      <w:r w:rsidDel="00000000" w:rsidR="00000000" w:rsidRPr="00000000">
        <w:rPr>
          <w:b w:val="1"/>
          <w:bCs w:val="1"/>
          <w:sz w:val="24"/>
          <w:szCs w:val="24"/>
          <w:rtl w:val="0"/>
        </w:rPr>
        <w:t xml:space="preserve">El lado derecho:</w:t>
      </w:r>
      <w:r w:rsidDel="00000000" w:rsidR="00000000" w:rsidRPr="00000000">
        <w:rPr>
          <w:sz w:val="24"/>
          <w:szCs w:val="24"/>
          <w:rtl w:val="0"/>
        </w:rPr>
        <w:t xml:space="preserve"> Expresa la ganancia anclada al valor de desguace (</w:t>
      </w:r>
      <w:r w:rsidDel="00000000" w:rsidR="00000000" w:rsidRPr="00000000">
        <w:rPr>
          <w:b w:val="1"/>
          <w:bCs w:val="1"/>
          <w:sz w:val="24"/>
          <w:szCs w:val="24"/>
          <w:rtl w:val="0"/>
        </w:rPr>
        <w:t xml:space="preserve">V0</w:t>
      </w:r>
      <w:r w:rsidDel="00000000" w:rsidR="00000000" w:rsidRPr="00000000">
        <w:rPr>
          <w:sz w:val="24"/>
          <w:szCs w:val="24"/>
          <w:rtl w:val="0"/>
        </w:rPr>
        <w:t xml:space="preserve">). Usa el exponente </w:t>
      </w:r>
      <w:r w:rsidDel="00000000" w:rsidR="00000000" w:rsidRPr="00000000">
        <w:rPr>
          <w:b w:val="1"/>
          <w:bCs w:val="1"/>
          <w:sz w:val="24"/>
          <w:szCs w:val="24"/>
          <w:rtl w:val="0"/>
        </w:rPr>
        <w:t xml:space="preserve">1-épsilon</w:t>
      </w:r>
      <w:r w:rsidDel="00000000" w:rsidR="00000000" w:rsidRPr="00000000">
        <w:rPr>
          <w:sz w:val="24"/>
          <w:szCs w:val="24"/>
          <w:rtl w:val="0"/>
        </w:rPr>
        <w:t xml:space="preserve"> porque, al dar vuelta las variables, el riesgo también se complementa.</w:t>
      </w:r>
    </w:p>
    <w:p w:rsidR="00000000" w:rsidDel="00000000" w:rsidP="00000000" w:rsidRDefault="00000000" w:rsidRPr="00000000" w14:paraId="000000B3">
      <w:pPr>
        <w:spacing w:after="240" w:before="240" w:line="300" w:lineRule="auto"/>
        <w:ind w:left="0" w:firstLine="0"/>
        <w:rPr>
          <w:sz w:val="24"/>
          <w:szCs w:val="24"/>
        </w:rPr>
      </w:pPr>
      <w:r w:rsidDel="00000000" w:rsidR="00000000" w:rsidRPr="00000000">
        <w:rPr>
          <w:rtl w:val="0"/>
        </w:rPr>
      </w:r>
    </w:p>
    <w:p w:rsidR="00000000" w:rsidDel="00000000" w:rsidP="00000000" w:rsidRDefault="00000000" w:rsidRPr="00000000" w14:paraId="000000B4">
      <w:pPr>
        <w:spacing w:after="240" w:before="240" w:line="300" w:lineRule="auto"/>
        <w:rPr>
          <w:b w:val="1"/>
          <w:bCs w:val="1"/>
          <w:sz w:val="24"/>
          <w:szCs w:val="24"/>
        </w:rPr>
      </w:pPr>
      <w:r w:rsidDel="00000000" w:rsidR="00000000" w:rsidRPr="00000000">
        <w:rPr>
          <w:b w:val="1"/>
          <w:bCs w:val="1"/>
          <w:sz w:val="24"/>
          <w:szCs w:val="24"/>
          <w:rtl w:val="0"/>
        </w:rPr>
        <w:t xml:space="preserve">3. La Regla de Salida</w:t>
      </w:r>
    </w:p>
    <w:p w:rsidR="00000000" w:rsidDel="00000000" w:rsidP="00000000" w:rsidRDefault="00000000" w:rsidRPr="00000000" w14:paraId="000000B5">
      <w:pPr>
        <w:numPr>
          <w:ilvl w:val="0"/>
          <w:numId w:val="32"/>
        </w:numPr>
        <w:spacing w:after="0" w:afterAutospacing="0" w:before="240" w:line="300" w:lineRule="auto"/>
        <w:ind w:left="720" w:hanging="360"/>
        <w:rPr>
          <w:sz w:val="24"/>
          <w:szCs w:val="24"/>
        </w:rPr>
      </w:pPr>
      <w:r w:rsidDel="00000000" w:rsidR="00000000" w:rsidRPr="00000000">
        <w:rPr>
          <w:sz w:val="24"/>
          <w:szCs w:val="24"/>
          <w:rtl w:val="0"/>
        </w:rPr>
        <w:t xml:space="preserve">Al igual que para entrar esperábamos un umbral alto, para salir esperamos a que el negocio caiga hasta un límite.</w:t>
      </w:r>
    </w:p>
    <w:p w:rsidR="00000000" w:rsidDel="00000000" w:rsidP="00000000" w:rsidRDefault="00000000" w:rsidRPr="00000000" w14:paraId="000000B6">
      <w:pPr>
        <w:numPr>
          <w:ilvl w:val="0"/>
          <w:numId w:val="32"/>
        </w:numPr>
        <w:spacing w:after="240" w:before="0" w:beforeAutospacing="0" w:line="300" w:lineRule="auto"/>
        <w:ind w:left="720" w:hanging="360"/>
        <w:rPr>
          <w:sz w:val="24"/>
          <w:szCs w:val="24"/>
        </w:rPr>
      </w:pPr>
      <w:r w:rsidDel="00000000" w:rsidR="00000000" w:rsidRPr="00000000">
        <w:rPr>
          <w:sz w:val="24"/>
          <w:szCs w:val="24"/>
          <w:rtl w:val="0"/>
        </w:rPr>
        <w:t xml:space="preserve">La política óptima consiste en vender el activo cuando la relación </w:t>
      </w:r>
      <w:r w:rsidDel="00000000" w:rsidR="00000000" w:rsidRPr="00000000">
        <w:rPr>
          <w:b w:val="1"/>
          <w:bCs w:val="1"/>
          <w:sz w:val="24"/>
          <w:szCs w:val="24"/>
          <w:rtl w:val="0"/>
        </w:rPr>
        <w:t xml:space="preserve">F/V</w:t>
      </w:r>
      <w:r w:rsidDel="00000000" w:rsidR="00000000" w:rsidRPr="00000000">
        <w:rPr>
          <w:sz w:val="24"/>
          <w:szCs w:val="24"/>
          <w:rtl w:val="0"/>
        </w:rPr>
        <w:t xml:space="preserve"> desciende hasta el umbral </w:t>
      </w:r>
      <w:r w:rsidDel="00000000" w:rsidR="00000000" w:rsidRPr="00000000">
        <w:rPr>
          <w:b w:val="1"/>
          <w:bCs w:val="1"/>
          <w:sz w:val="24"/>
          <w:szCs w:val="24"/>
          <w:rtl w:val="0"/>
        </w:rPr>
        <w:t xml:space="preserve">c</w:t>
      </w:r>
      <w:r w:rsidDel="00000000" w:rsidR="00000000" w:rsidRPr="00000000">
        <w:rPr>
          <w:sz w:val="24"/>
          <w:szCs w:val="24"/>
          <w:rtl w:val="0"/>
        </w:rPr>
        <w:t xml:space="preserve">*: es el umbral inverso y se calcula directamente con el épsilon de antes.</w:t>
      </w:r>
    </w:p>
    <w:p w:rsidR="00000000" w:rsidDel="00000000" w:rsidP="00000000" w:rsidRDefault="00000000" w:rsidRPr="00000000" w14:paraId="000000B7">
      <w:pPr>
        <w:spacing w:after="240" w:before="240" w:line="300" w:lineRule="auto"/>
        <w:rPr>
          <w:sz w:val="24"/>
          <w:szCs w:val="24"/>
        </w:rPr>
      </w:pPr>
      <w:r w:rsidDel="00000000" w:rsidR="00000000" w:rsidRPr="00000000">
        <w:rPr>
          <w:b w:val="1"/>
          <w:bCs w:val="1"/>
          <w:sz w:val="24"/>
          <w:szCs w:val="24"/>
          <w:rtl w:val="0"/>
        </w:rPr>
        <w:t xml:space="preserve">4¿Por qué esperar?</w:t>
      </w:r>
      <w:r w:rsidDel="00000000" w:rsidR="00000000" w:rsidRPr="00000000">
        <w:rPr>
          <w:sz w:val="24"/>
          <w:szCs w:val="24"/>
          <w:rtl w:val="0"/>
        </w:rPr>
        <w:t xml:space="preserve"> la empresa no cierra apenas el negocio rinde poco; espera hasta que el valor en funcionamiento sea </w:t>
      </w:r>
      <w:r w:rsidDel="00000000" w:rsidR="00000000" w:rsidRPr="00000000">
        <w:rPr>
          <w:b w:val="1"/>
          <w:bCs w:val="1"/>
          <w:sz w:val="24"/>
          <w:szCs w:val="24"/>
          <w:rtl w:val="0"/>
        </w:rPr>
        <w:t xml:space="preserve">considerablemente inferior</w:t>
      </w:r>
      <w:r w:rsidDel="00000000" w:rsidR="00000000" w:rsidRPr="00000000">
        <w:rPr>
          <w:sz w:val="24"/>
          <w:szCs w:val="24"/>
          <w:rtl w:val="0"/>
        </w:rPr>
        <w:t xml:space="preserve"> al valor de desguace. Al esperar, la empresa puede beneficiarse si el mercado se recupera (</w:t>
      </w:r>
      <w:r w:rsidDel="00000000" w:rsidR="00000000" w:rsidRPr="00000000">
        <w:rPr>
          <w:b w:val="1"/>
          <w:bCs w:val="1"/>
          <w:sz w:val="24"/>
          <w:szCs w:val="24"/>
          <w:rtl w:val="0"/>
        </w:rPr>
        <w:t xml:space="preserve">V-F aumenta</w:t>
      </w:r>
      <w:r w:rsidDel="00000000" w:rsidR="00000000" w:rsidRPr="00000000">
        <w:rPr>
          <w:sz w:val="24"/>
          <w:szCs w:val="24"/>
          <w:rtl w:val="0"/>
        </w:rPr>
        <w:t xml:space="preserve">), pero está protegida por el "escudo" de la opción si las cosas siguen empeorando.</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300" w:lineRule="auto"/>
        <w:rPr>
          <w:sz w:val="24"/>
          <w:szCs w:val="24"/>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300" w:lineRule="auto"/>
        <w:rPr>
          <w:sz w:val="24"/>
          <w:szCs w:val="24"/>
        </w:rPr>
      </w:pPr>
      <w:r w:rsidDel="00000000" w:rsidR="00000000" w:rsidRPr="00000000">
        <w:rPr>
          <w:sz w:val="24"/>
          <w:szCs w:val="24"/>
          <w:rtl w:val="0"/>
        </w:rPr>
        <w:t xml:space="preserve">Diapositiva 7</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300" w:lineRule="auto"/>
        <w:rPr>
          <w:sz w:val="24"/>
          <w:szCs w:val="24"/>
        </w:rPr>
      </w:pPr>
      <w:r w:rsidDel="00000000" w:rsidR="00000000" w:rsidRPr="00000000">
        <w:rPr>
          <w:rtl w:val="0"/>
        </w:rPr>
      </w:r>
    </w:p>
    <w:p w:rsidR="00000000" w:rsidDel="00000000" w:rsidP="00000000" w:rsidRDefault="00000000" w:rsidRPr="00000000" w14:paraId="000000BB">
      <w:pPr>
        <w:spacing w:after="240" w:line="300" w:lineRule="auto"/>
        <w:rPr>
          <w:b w:val="1"/>
          <w:bCs w:val="1"/>
          <w:sz w:val="24"/>
          <w:szCs w:val="24"/>
        </w:rPr>
      </w:pPr>
      <w:r w:rsidDel="00000000" w:rsidR="00000000" w:rsidRPr="00000000">
        <w:rPr>
          <w:b w:val="1"/>
          <w:bCs w:val="1"/>
          <w:sz w:val="24"/>
          <w:szCs w:val="24"/>
          <w:rtl w:val="0"/>
        </w:rPr>
        <w:t xml:space="preserve">1. El Escenario Catastrófico ("El Cisne Negro")</w:t>
      </w:r>
    </w:p>
    <w:p w:rsidR="00000000" w:rsidDel="00000000" w:rsidP="00000000" w:rsidRDefault="00000000" w:rsidRPr="00000000" w14:paraId="000000BC">
      <w:pPr>
        <w:numPr>
          <w:ilvl w:val="0"/>
          <w:numId w:val="7"/>
        </w:numPr>
        <w:spacing w:after="0" w:afterAutospacing="0" w:before="240" w:line="300" w:lineRule="auto"/>
        <w:ind w:left="720" w:hanging="360"/>
        <w:rPr>
          <w:sz w:val="24"/>
          <w:szCs w:val="24"/>
        </w:rPr>
      </w:pPr>
      <w:r w:rsidDel="00000000" w:rsidR="00000000" w:rsidRPr="00000000">
        <w:rPr>
          <w:sz w:val="24"/>
          <w:szCs w:val="24"/>
          <w:rtl w:val="0"/>
        </w:rPr>
        <w:t xml:space="preserve">Ahora sumamos una probabilidad real: que el valor del proyecto (Vt) caiga a cero abruptamente, volviendo inútil la inversión de un segundo para el otro</w:t>
      </w:r>
      <w:r w:rsidDel="00000000" w:rsidR="00000000" w:rsidRPr="00000000">
        <w:rPr>
          <w:rtl w:val="0"/>
        </w:rPr>
      </w:r>
    </w:p>
    <w:p w:rsidR="00000000" w:rsidDel="00000000" w:rsidP="00000000" w:rsidRDefault="00000000" w:rsidRPr="00000000" w14:paraId="000000BD">
      <w:pPr>
        <w:numPr>
          <w:ilvl w:val="0"/>
          <w:numId w:val="7"/>
        </w:numPr>
        <w:spacing w:after="0" w:afterAutospacing="0" w:before="0" w:beforeAutospacing="0" w:line="300" w:lineRule="auto"/>
        <w:ind w:left="720" w:hanging="360"/>
        <w:rPr>
          <w:sz w:val="24"/>
          <w:szCs w:val="24"/>
        </w:rPr>
      </w:pPr>
      <w:r w:rsidDel="00000000" w:rsidR="00000000" w:rsidRPr="00000000">
        <w:rPr>
          <w:sz w:val="24"/>
          <w:szCs w:val="24"/>
          <w:rtl w:val="0"/>
        </w:rPr>
        <w:t xml:space="preserve">Para modelar esto, usamos un proceso mixto. Desarmando la ecuación:</w:t>
      </w:r>
    </w:p>
    <w:p w:rsidR="00000000" w:rsidDel="00000000" w:rsidP="00000000" w:rsidRDefault="00000000" w:rsidRPr="00000000" w14:paraId="000000BE">
      <w:pPr>
        <w:numPr>
          <w:ilvl w:val="1"/>
          <w:numId w:val="7"/>
        </w:numPr>
        <w:spacing w:after="0" w:afterAutospacing="0" w:before="0" w:beforeAutospacing="0" w:line="300" w:lineRule="auto"/>
        <w:ind w:left="1440" w:hanging="360"/>
        <w:rPr>
          <w:sz w:val="24"/>
          <w:szCs w:val="24"/>
        </w:rPr>
      </w:pPr>
      <w:r w:rsidDel="00000000" w:rsidR="00000000" w:rsidRPr="00000000">
        <w:rPr>
          <w:b w:val="1"/>
          <w:bCs w:val="1"/>
          <w:sz w:val="24"/>
          <w:szCs w:val="24"/>
          <w:rtl w:val="0"/>
        </w:rPr>
        <w:t xml:space="preserve">La parte de Wiener (alpha_v dt + sigma_v dz_v):</w:t>
      </w:r>
      <w:r w:rsidDel="00000000" w:rsidR="00000000" w:rsidRPr="00000000">
        <w:rPr>
          <w:sz w:val="24"/>
          <w:szCs w:val="24"/>
          <w:rtl w:val="0"/>
        </w:rPr>
        <w:t xml:space="preserve"> Es el día a día. El crecimiento esperado más las subidas y bajadas normales del mercado.</w:t>
      </w:r>
    </w:p>
    <w:p w:rsidR="00000000" w:rsidDel="00000000" w:rsidP="00000000" w:rsidRDefault="00000000" w:rsidRPr="00000000" w14:paraId="000000BF">
      <w:pPr>
        <w:numPr>
          <w:ilvl w:val="1"/>
          <w:numId w:val="7"/>
        </w:numPr>
        <w:spacing w:after="240" w:before="0" w:beforeAutospacing="0" w:line="300" w:lineRule="auto"/>
        <w:ind w:left="1440" w:hanging="360"/>
        <w:rPr>
          <w:sz w:val="24"/>
          <w:szCs w:val="24"/>
        </w:rPr>
      </w:pPr>
      <w:r w:rsidDel="00000000" w:rsidR="00000000" w:rsidRPr="00000000">
        <w:rPr>
          <w:b w:val="1"/>
          <w:bCs w:val="1"/>
          <w:sz w:val="24"/>
          <w:szCs w:val="24"/>
          <w:rtl w:val="0"/>
        </w:rPr>
        <w:t xml:space="preserve">La parte de Poisson (dq):</w:t>
      </w:r>
      <w:r w:rsidDel="00000000" w:rsidR="00000000" w:rsidRPr="00000000">
        <w:rPr>
          <w:sz w:val="24"/>
          <w:szCs w:val="24"/>
          <w:rtl w:val="0"/>
        </w:rPr>
        <w:t xml:space="preserve"> Es el riesgo catastrófico.</w:t>
      </w:r>
    </w:p>
    <w:p w:rsidR="00000000" w:rsidDel="00000000" w:rsidP="00000000" w:rsidRDefault="00000000" w:rsidRPr="00000000" w14:paraId="000000C0">
      <w:pPr>
        <w:spacing w:after="240" w:before="240" w:line="300" w:lineRule="auto"/>
        <w:rPr>
          <w:b w:val="1"/>
          <w:bCs w:val="1"/>
          <w:sz w:val="24"/>
          <w:szCs w:val="24"/>
        </w:rPr>
      </w:pPr>
      <w:r w:rsidDel="00000000" w:rsidR="00000000" w:rsidRPr="00000000">
        <w:rPr>
          <w:b w:val="1"/>
          <w:bCs w:val="1"/>
          <w:sz w:val="24"/>
          <w:szCs w:val="24"/>
          <w:rtl w:val="0"/>
        </w:rPr>
        <w:t xml:space="preserve">2. El Cero como Agujero Negro (Barrera Absorbente)</w:t>
      </w:r>
    </w:p>
    <w:p w:rsidR="00000000" w:rsidDel="00000000" w:rsidP="00000000" w:rsidRDefault="00000000" w:rsidRPr="00000000" w14:paraId="000000C1">
      <w:pPr>
        <w:numPr>
          <w:ilvl w:val="0"/>
          <w:numId w:val="15"/>
        </w:numPr>
        <w:spacing w:after="0" w:afterAutospacing="0" w:before="240" w:line="300" w:lineRule="auto"/>
        <w:ind w:left="720" w:hanging="360"/>
        <w:rPr>
          <w:sz w:val="24"/>
          <w:szCs w:val="24"/>
        </w:rPr>
      </w:pPr>
      <w:r w:rsidDel="00000000" w:rsidR="00000000" w:rsidRPr="00000000">
        <w:rPr>
          <w:sz w:val="24"/>
          <w:szCs w:val="24"/>
          <w:rtl w:val="0"/>
        </w:rPr>
        <w:t xml:space="preserve">En estos modelos matemáticos (MBG), los cambios son porcentajes del valor actual. Si el proyecto cae a 0, el 200% de cero sigue siendo cero. Es una "barrera absorbente": absorbió al proyecto y este ya no puede fluctuar más. El proceso se detiene por completo.</w:t>
      </w:r>
    </w:p>
    <w:p w:rsidR="00000000" w:rsidDel="00000000" w:rsidP="00000000" w:rsidRDefault="00000000" w:rsidRPr="00000000" w14:paraId="000000C2">
      <w:pPr>
        <w:numPr>
          <w:ilvl w:val="0"/>
          <w:numId w:val="24"/>
        </w:numPr>
        <w:spacing w:after="0" w:afterAutospacing="0" w:before="0" w:beforeAutospacing="0" w:line="300" w:lineRule="auto"/>
        <w:ind w:left="720" w:hanging="360"/>
        <w:rPr>
          <w:sz w:val="24"/>
          <w:szCs w:val="24"/>
        </w:rPr>
      </w:pPr>
      <w:r w:rsidDel="00000000" w:rsidR="00000000" w:rsidRPr="00000000">
        <w:rPr>
          <w:sz w:val="24"/>
          <w:szCs w:val="24"/>
          <w:rtl w:val="0"/>
        </w:rPr>
        <w:t xml:space="preserve">Nuestra opción es teóricamente perpetua, pero la amenaza constante de Poisson actúa como un </w:t>
      </w:r>
      <w:r w:rsidDel="00000000" w:rsidR="00000000" w:rsidRPr="00000000">
        <w:rPr>
          <w:b w:val="1"/>
          <w:bCs w:val="1"/>
          <w:sz w:val="24"/>
          <w:szCs w:val="24"/>
          <w:rtl w:val="0"/>
        </w:rPr>
        <w:t xml:space="preserve">reloj de caducidad oculto</w:t>
      </w:r>
      <w:r w:rsidDel="00000000" w:rsidR="00000000" w:rsidRPr="00000000">
        <w:rPr>
          <w:sz w:val="24"/>
          <w:szCs w:val="24"/>
          <w:rtl w:val="0"/>
        </w:rPr>
        <w:t xml:space="preserve">. Si colapsa a cero, el derecho a invertir pierde todo su valor. Es valuar una opción cuya fecha de vencimiento está determinada completamente por el azar.</w:t>
      </w:r>
      <w:r w:rsidDel="00000000" w:rsidR="00000000" w:rsidRPr="00000000">
        <w:rPr>
          <w:rtl w:val="0"/>
        </w:rPr>
      </w:r>
    </w:p>
    <w:p w:rsidR="00000000" w:rsidDel="00000000" w:rsidP="00000000" w:rsidRDefault="00000000" w:rsidRPr="00000000" w14:paraId="000000C3">
      <w:pPr>
        <w:numPr>
          <w:ilvl w:val="0"/>
          <w:numId w:val="3"/>
        </w:numPr>
        <w:spacing w:after="0" w:afterAutospacing="0" w:before="0" w:beforeAutospacing="0" w:line="300" w:lineRule="auto"/>
        <w:ind w:left="720" w:hanging="360"/>
        <w:rPr>
          <w:sz w:val="24"/>
          <w:szCs w:val="24"/>
        </w:rPr>
      </w:pPr>
      <w:r w:rsidDel="00000000" w:rsidR="00000000" w:rsidRPr="00000000">
        <w:rPr>
          <w:sz w:val="24"/>
          <w:szCs w:val="24"/>
          <w:rtl w:val="0"/>
        </w:rPr>
        <w:t xml:space="preserve">Para calcular esto, asumimos que este evento es un riesgo privado o (no correlacionado con el mercado general, por lo que sacamos al CAPM de esta parte específica). Usando la distribución de Poisson y una integración por partes (Merton, 1971), llegamos a la gran ecuación de X* que vemos en pantalla.</w:t>
      </w:r>
    </w:p>
    <w:p w:rsidR="00000000" w:rsidDel="00000000" w:rsidP="00000000" w:rsidRDefault="00000000" w:rsidRPr="00000000" w14:paraId="000000C4">
      <w:pPr>
        <w:numPr>
          <w:ilvl w:val="0"/>
          <w:numId w:val="3"/>
        </w:numPr>
        <w:spacing w:after="0" w:afterAutospacing="0" w:before="0" w:beforeAutospacing="0" w:line="300" w:lineRule="auto"/>
        <w:ind w:left="720" w:hanging="360"/>
        <w:rPr>
          <w:sz w:val="24"/>
          <w:szCs w:val="24"/>
        </w:rPr>
      </w:pPr>
      <w:r w:rsidDel="00000000" w:rsidR="00000000" w:rsidRPr="00000000">
        <w:rPr>
          <w:b w:val="1"/>
          <w:bCs w:val="1"/>
          <w:sz w:val="24"/>
          <w:szCs w:val="24"/>
          <w:rtl w:val="0"/>
        </w:rPr>
        <w:t xml:space="preserve">El gran remate:</w:t>
      </w:r>
      <w:r w:rsidDel="00000000" w:rsidR="00000000" w:rsidRPr="00000000">
        <w:rPr>
          <w:sz w:val="24"/>
          <w:szCs w:val="24"/>
          <w:rtl w:val="0"/>
        </w:rPr>
        <w:t xml:space="preserve"> Al resolver esa ecuación compleja, toda la complejidad desaparece. Descubrimos que es </w:t>
      </w:r>
      <w:r w:rsidDel="00000000" w:rsidR="00000000" w:rsidRPr="00000000">
        <w:rPr>
          <w:i w:val="1"/>
          <w:iCs w:val="1"/>
          <w:sz w:val="24"/>
          <w:szCs w:val="24"/>
          <w:rtl w:val="0"/>
        </w:rPr>
        <w:t xml:space="preserve">exactamente el mismo problema</w:t>
      </w:r>
      <w:r w:rsidDel="00000000" w:rsidR="00000000" w:rsidRPr="00000000">
        <w:rPr>
          <w:sz w:val="24"/>
          <w:szCs w:val="24"/>
          <w:rtl w:val="0"/>
        </w:rPr>
        <w:t xml:space="preserve"> que ya resolvimos antes, con un solo cambio: </w:t>
      </w:r>
      <w:r w:rsidDel="00000000" w:rsidR="00000000" w:rsidRPr="00000000">
        <w:rPr>
          <w:b w:val="1"/>
          <w:bCs w:val="1"/>
          <w:sz w:val="24"/>
          <w:szCs w:val="24"/>
          <w:rtl w:val="0"/>
        </w:rPr>
        <w:t xml:space="preserve">la tasa de descuento mu (μ) se sustituye por mu + lambda (μ + λ)</w:t>
      </w:r>
      <w:r w:rsidDel="00000000" w:rsidR="00000000" w:rsidRPr="00000000">
        <w:rPr>
          <w:sz w:val="24"/>
          <w:szCs w:val="24"/>
          <w:rtl w:val="0"/>
        </w:rPr>
        <w:t xml:space="preserve">.</w:t>
      </w:r>
    </w:p>
    <w:p w:rsidR="00000000" w:rsidDel="00000000" w:rsidP="00000000" w:rsidRDefault="00000000" w:rsidRPr="00000000" w14:paraId="000000C5">
      <w:pPr>
        <w:numPr>
          <w:ilvl w:val="0"/>
          <w:numId w:val="12"/>
        </w:numPr>
        <w:spacing w:after="240" w:before="0" w:beforeAutospacing="0" w:line="300" w:lineRule="auto"/>
        <w:ind w:left="720" w:hanging="360"/>
        <w:rPr>
          <w:sz w:val="24"/>
          <w:szCs w:val="24"/>
        </w:rPr>
      </w:pPr>
      <w:r w:rsidDel="00000000" w:rsidR="00000000" w:rsidRPr="00000000">
        <w:rPr>
          <w:sz w:val="24"/>
          <w:szCs w:val="24"/>
          <w:rtl w:val="0"/>
        </w:rPr>
        <w:t xml:space="preserve">Nuestro modelo original sigue siendo perfectamente válido. Solamente usamos una tasa de interés más alta. </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300" w:lineRule="auto"/>
        <w:rPr>
          <w:sz w:val="24"/>
          <w:szCs w:val="24"/>
        </w:rPr>
      </w:pPr>
      <w:r w:rsidDel="00000000" w:rsidR="00000000" w:rsidRPr="00000000">
        <w:rPr>
          <w:sz w:val="24"/>
          <w:szCs w:val="24"/>
          <w:rtl w:val="0"/>
        </w:rPr>
        <w:t xml:space="preserve">Diapositiva 8</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300" w:lineRule="auto"/>
        <w:rPr>
          <w:sz w:val="24"/>
          <w:szCs w:val="24"/>
        </w:rPr>
      </w:pPr>
      <w:r w:rsidDel="00000000" w:rsidR="00000000" w:rsidRPr="00000000">
        <w:rPr>
          <w:rtl w:val="0"/>
        </w:rPr>
      </w:r>
    </w:p>
    <w:p w:rsidR="00000000" w:rsidDel="00000000" w:rsidP="00000000" w:rsidRDefault="00000000" w:rsidRPr="00000000" w14:paraId="000000C8">
      <w:pPr>
        <w:spacing w:after="240" w:line="300" w:lineRule="auto"/>
        <w:rPr>
          <w:b w:val="1"/>
          <w:bCs w:val="1"/>
        </w:rPr>
      </w:pPr>
      <w:r w:rsidDel="00000000" w:rsidR="00000000" w:rsidRPr="00000000">
        <w:rPr>
          <w:b w:val="1"/>
          <w:bCs w:val="1"/>
          <w:rtl w:val="0"/>
        </w:rPr>
        <w:t xml:space="preserve">1. El Nuevo Desafío Matemático</w:t>
      </w:r>
    </w:p>
    <w:p w:rsidR="00000000" w:rsidDel="00000000" w:rsidP="00000000" w:rsidRDefault="00000000" w:rsidRPr="00000000" w14:paraId="000000C9">
      <w:pPr>
        <w:numPr>
          <w:ilvl w:val="0"/>
          <w:numId w:val="10"/>
        </w:numPr>
        <w:spacing w:after="0" w:afterAutospacing="0" w:before="240" w:line="300" w:lineRule="auto"/>
        <w:ind w:left="720" w:hanging="360"/>
      </w:pPr>
      <w:r w:rsidDel="00000000" w:rsidR="00000000" w:rsidRPr="00000000">
        <w:rPr>
          <w:rtl w:val="0"/>
        </w:rPr>
        <w:t xml:space="preserve">Ya sabemos que el riesgo de ruina suma una penalidad (</w:t>
      </w:r>
      <w:r w:rsidDel="00000000" w:rsidR="00000000" w:rsidRPr="00000000">
        <w:rPr>
          <w:b w:val="1"/>
          <w:bCs w:val="1"/>
          <w:rtl w:val="0"/>
        </w:rPr>
        <w:t xml:space="preserve">lambda</w:t>
      </w:r>
      <w:r w:rsidDel="00000000" w:rsidR="00000000" w:rsidRPr="00000000">
        <w:rPr>
          <w:rtl w:val="0"/>
        </w:rPr>
        <w:t xml:space="preserve">). Ahora vamos a recalcular nuestra regla de inversión para ver cómo queda la fórmula final bajo esta amenaza.</w:t>
      </w:r>
    </w:p>
    <w:p w:rsidR="00000000" w:rsidDel="00000000" w:rsidP="00000000" w:rsidRDefault="00000000" w:rsidRPr="00000000" w14:paraId="000000CA">
      <w:pPr>
        <w:numPr>
          <w:ilvl w:val="0"/>
          <w:numId w:val="10"/>
        </w:numPr>
        <w:spacing w:after="240" w:before="0" w:beforeAutospacing="0" w:line="300" w:lineRule="auto"/>
        <w:ind w:left="720" w:hanging="360"/>
      </w:pPr>
      <w:r w:rsidDel="00000000" w:rsidR="00000000" w:rsidRPr="00000000">
        <w:rPr>
          <w:rtl w:val="0"/>
        </w:rPr>
        <w:t xml:space="preserve">Recurrimos al </w:t>
      </w:r>
      <w:r w:rsidDel="00000000" w:rsidR="00000000" w:rsidRPr="00000000">
        <w:rPr>
          <w:b w:val="1"/>
          <w:bCs w:val="1"/>
          <w:rtl w:val="0"/>
        </w:rPr>
        <w:t xml:space="preserve">Lema de Itô para procesos de Poisson</w:t>
      </w:r>
      <w:r w:rsidDel="00000000" w:rsidR="00000000" w:rsidRPr="00000000">
        <w:rPr>
          <w:rtl w:val="0"/>
        </w:rPr>
        <w:t xml:space="preserve"> (Merton, 1971</w:t>
      </w:r>
      <w:r w:rsidDel="00000000" w:rsidR="00000000" w:rsidRPr="00000000">
        <w:rPr>
          <w:b w:val="1"/>
          <w:bCs w:val="1"/>
          <w:rtl w:val="0"/>
        </w:rPr>
        <w:t xml:space="preserve">). </w:t>
      </w:r>
      <w:r w:rsidDel="00000000" w:rsidR="00000000" w:rsidRPr="00000000">
        <w:rPr>
          <w:rtl w:val="0"/>
        </w:rPr>
        <w:t xml:space="preserve">Supongamos entre otras cosas que el costo </w:t>
      </w:r>
      <w:r w:rsidDel="00000000" w:rsidR="00000000" w:rsidRPr="00000000">
        <w:rPr>
          <w:b w:val="1"/>
          <w:bCs w:val="1"/>
          <w:rtl w:val="0"/>
        </w:rPr>
        <w:t xml:space="preserve">F</w:t>
      </w:r>
      <w:r w:rsidDel="00000000" w:rsidR="00000000" w:rsidRPr="00000000">
        <w:rPr>
          <w:rtl w:val="0"/>
        </w:rPr>
        <w:t xml:space="preserve"> es constante para que podamos enfocarnos 100% en el riesgo de quiebra.</w:t>
      </w:r>
    </w:p>
    <w:p w:rsidR="00000000" w:rsidDel="00000000" w:rsidP="00000000" w:rsidRDefault="00000000" w:rsidRPr="00000000" w14:paraId="000000CB">
      <w:pPr>
        <w:spacing w:after="240" w:before="240" w:line="300" w:lineRule="auto"/>
        <w:rPr>
          <w:b w:val="1"/>
          <w:bCs w:val="1"/>
        </w:rPr>
      </w:pPr>
      <w:r w:rsidDel="00000000" w:rsidR="00000000" w:rsidRPr="00000000">
        <w:rPr>
          <w:b w:val="1"/>
          <w:bCs w:val="1"/>
          <w:rtl w:val="0"/>
        </w:rPr>
        <w:t xml:space="preserve">2. El CAPM: Riesgo Privado vs. Riesgo de Mercado</w:t>
      </w:r>
    </w:p>
    <w:p w:rsidR="00000000" w:rsidDel="00000000" w:rsidP="00000000" w:rsidRDefault="00000000" w:rsidRPr="00000000" w14:paraId="000000CC">
      <w:pPr>
        <w:numPr>
          <w:ilvl w:val="0"/>
          <w:numId w:val="8"/>
        </w:numPr>
        <w:spacing w:after="0" w:afterAutospacing="0" w:before="240" w:line="300" w:lineRule="auto"/>
        <w:ind w:left="720" w:hanging="360"/>
      </w:pPr>
      <w:r w:rsidDel="00000000" w:rsidR="00000000" w:rsidRPr="00000000">
        <w:rPr>
          <w:rtl w:val="0"/>
        </w:rPr>
        <w:t xml:space="preserve">Repetimos: el riesgo de ruina súbita se considera un </w:t>
      </w:r>
      <w:r w:rsidDel="00000000" w:rsidR="00000000" w:rsidRPr="00000000">
        <w:rPr>
          <w:b w:val="1"/>
          <w:bCs w:val="1"/>
          <w:rtl w:val="0"/>
        </w:rPr>
        <w:t xml:space="preserve">evento privado y diversificable</w:t>
      </w:r>
      <w:r w:rsidDel="00000000" w:rsidR="00000000" w:rsidRPr="00000000">
        <w:rPr>
          <w:rtl w:val="0"/>
        </w:rPr>
        <w:t xml:space="preserve">.</w:t>
      </w:r>
    </w:p>
    <w:p w:rsidR="00000000" w:rsidDel="00000000" w:rsidP="00000000" w:rsidRDefault="00000000" w:rsidRPr="00000000" w14:paraId="000000CD">
      <w:pPr>
        <w:numPr>
          <w:ilvl w:val="0"/>
          <w:numId w:val="8"/>
        </w:numPr>
        <w:spacing w:after="0" w:afterAutospacing="0" w:before="0" w:beforeAutospacing="0" w:line="300" w:lineRule="auto"/>
        <w:ind w:left="720" w:hanging="360"/>
      </w:pPr>
      <w:r w:rsidDel="00000000" w:rsidR="00000000" w:rsidRPr="00000000">
        <w:rPr>
          <w:rtl w:val="0"/>
        </w:rPr>
        <w:t xml:space="preserve">Por lo tanto, el mercado financiero (vía CAPM) no te paga un premio extra por ese riesgo. El único riesgo que el mercado valora es el de las fluctuaciones normales del negocio.</w:t>
      </w:r>
    </w:p>
    <w:p w:rsidR="00000000" w:rsidDel="00000000" w:rsidP="00000000" w:rsidRDefault="00000000" w:rsidRPr="00000000" w14:paraId="000000CE">
      <w:pPr>
        <w:numPr>
          <w:ilvl w:val="0"/>
          <w:numId w:val="8"/>
        </w:numPr>
        <w:spacing w:after="240" w:before="0" w:beforeAutospacing="0" w:line="300" w:lineRule="auto"/>
        <w:ind w:left="720" w:hanging="360"/>
      </w:pPr>
      <w:r w:rsidDel="00000000" w:rsidR="00000000" w:rsidRPr="00000000">
        <w:rPr>
          <w:rtl w:val="0"/>
        </w:rPr>
        <w:t xml:space="preserve">Esto nos permite simplificar la tasa requerida a una fórmula lineal escalada por </w:t>
      </w:r>
      <w:r w:rsidDel="00000000" w:rsidR="00000000" w:rsidRPr="00000000">
        <w:rPr>
          <w:b w:val="1"/>
          <w:bCs w:val="1"/>
          <w:rtl w:val="0"/>
        </w:rPr>
        <w:t xml:space="preserve">Epsilon (ε)</w:t>
      </w:r>
      <w:r w:rsidDel="00000000" w:rsidR="00000000" w:rsidRPr="00000000">
        <w:rPr>
          <w:rtl w:val="0"/>
        </w:rPr>
        <w:t xml:space="preserve">.</w:t>
      </w:r>
    </w:p>
    <w:p w:rsidR="00000000" w:rsidDel="00000000" w:rsidP="00000000" w:rsidRDefault="00000000" w:rsidRPr="00000000" w14:paraId="000000CF">
      <w:pPr>
        <w:spacing w:after="240" w:before="240" w:line="300" w:lineRule="auto"/>
        <w:rPr>
          <w:b w:val="1"/>
          <w:bCs w:val="1"/>
        </w:rPr>
      </w:pPr>
      <w:r w:rsidDel="00000000" w:rsidR="00000000" w:rsidRPr="00000000">
        <w:rPr>
          <w:b w:val="1"/>
          <w:bCs w:val="1"/>
          <w:rtl w:val="0"/>
        </w:rPr>
        <w:t xml:space="preserve">3. El Equilibrio y la Solución Final (La Raíz Cuadrada)</w:t>
      </w:r>
    </w:p>
    <w:p w:rsidR="00000000" w:rsidDel="00000000" w:rsidP="00000000" w:rsidRDefault="00000000" w:rsidRPr="00000000" w14:paraId="000000D0">
      <w:pPr>
        <w:numPr>
          <w:ilvl w:val="0"/>
          <w:numId w:val="31"/>
        </w:numPr>
        <w:spacing w:after="0" w:afterAutospacing="0" w:before="240" w:line="300" w:lineRule="auto"/>
        <w:ind w:left="720" w:hanging="360"/>
      </w:pPr>
      <w:r w:rsidDel="00000000" w:rsidR="00000000" w:rsidRPr="00000000">
        <w:rPr>
          <w:rtl w:val="0"/>
        </w:rPr>
        <w:t xml:space="preserve">igualar la Rentabilidad</w:t>
      </w:r>
      <w:r w:rsidDel="00000000" w:rsidR="00000000" w:rsidRPr="00000000">
        <w:rPr>
          <w:b w:val="1"/>
          <w:bCs w:val="1"/>
          <w:rtl w:val="0"/>
        </w:rPr>
        <w:t xml:space="preserve"> que exige el mercado</w:t>
      </w:r>
      <w:r w:rsidDel="00000000" w:rsidR="00000000" w:rsidRPr="00000000">
        <w:rPr>
          <w:rtl w:val="0"/>
        </w:rPr>
        <w:t xml:space="preserve"> (CAPM) con la </w:t>
      </w:r>
      <w:r w:rsidDel="00000000" w:rsidR="00000000" w:rsidRPr="00000000">
        <w:rPr>
          <w:b w:val="1"/>
          <w:bCs w:val="1"/>
          <w:rtl w:val="0"/>
        </w:rPr>
        <w:t xml:space="preserve">Rentabilidad real del proyecto</w:t>
      </w:r>
      <w:r w:rsidDel="00000000" w:rsidR="00000000" w:rsidRPr="00000000">
        <w:rPr>
          <w:rtl w:val="0"/>
        </w:rPr>
        <w:t xml:space="preserve"> (Itô). Al despejar </w:t>
      </w:r>
      <w:r w:rsidDel="00000000" w:rsidR="00000000" w:rsidRPr="00000000">
        <w:rPr>
          <w:b w:val="1"/>
          <w:bCs w:val="1"/>
          <w:rtl w:val="0"/>
        </w:rPr>
        <w:t xml:space="preserve">Epsilon (ε)</w:t>
      </w:r>
      <w:r w:rsidDel="00000000" w:rsidR="00000000" w:rsidRPr="00000000">
        <w:rPr>
          <w:rtl w:val="0"/>
        </w:rPr>
        <w:t xml:space="preserve">, obtenemos la fórmula con raíz cuadrada.</w:t>
      </w:r>
    </w:p>
    <w:p w:rsidR="00000000" w:rsidDel="00000000" w:rsidP="00000000" w:rsidRDefault="00000000" w:rsidRPr="00000000" w14:paraId="000000D1">
      <w:pPr>
        <w:numPr>
          <w:ilvl w:val="0"/>
          <w:numId w:val="31"/>
        </w:numPr>
        <w:spacing w:after="0" w:afterAutospacing="0" w:before="0" w:beforeAutospacing="0" w:line="300" w:lineRule="auto"/>
        <w:ind w:left="720" w:hanging="360"/>
      </w:pPr>
      <w:r w:rsidDel="00000000" w:rsidR="00000000" w:rsidRPr="00000000">
        <w:rPr>
          <w:i w:val="1"/>
          <w:iCs w:val="1"/>
          <w:rtl w:val="0"/>
        </w:rPr>
        <w:t xml:space="preserve">Desarmando la solución (Intuición de los componentes):</w:t>
      </w:r>
    </w:p>
    <w:p w:rsidR="00000000" w:rsidDel="00000000" w:rsidP="00000000" w:rsidRDefault="00000000" w:rsidRPr="00000000" w14:paraId="000000D2">
      <w:pPr>
        <w:numPr>
          <w:ilvl w:val="1"/>
          <w:numId w:val="31"/>
        </w:numPr>
        <w:spacing w:after="0" w:afterAutospacing="0" w:before="0" w:beforeAutospacing="0" w:line="300" w:lineRule="auto"/>
        <w:ind w:left="1440" w:hanging="360"/>
      </w:pPr>
      <w:r w:rsidDel="00000000" w:rsidR="00000000" w:rsidRPr="00000000">
        <w:rPr>
          <w:b w:val="1"/>
          <w:bCs w:val="1"/>
          <w:rtl w:val="0"/>
        </w:rPr>
        <w:t xml:space="preserve">Epsilon (ε):</w:t>
      </w:r>
      <w:r w:rsidDel="00000000" w:rsidR="00000000" w:rsidRPr="00000000">
        <w:rPr>
          <w:rtl w:val="0"/>
        </w:rPr>
        <w:t xml:space="preserve"> Es nuestro "peaje del tiempo". Cuanto más grande es, más se descuenta la ganancia futura y menos vale la opción.</w:t>
      </w:r>
    </w:p>
    <w:p w:rsidR="00000000" w:rsidDel="00000000" w:rsidP="00000000" w:rsidRDefault="00000000" w:rsidRPr="00000000" w14:paraId="000000D3">
      <w:pPr>
        <w:numPr>
          <w:ilvl w:val="1"/>
          <w:numId w:val="31"/>
        </w:numPr>
        <w:spacing w:after="0" w:afterAutospacing="0" w:before="0" w:beforeAutospacing="0" w:line="300" w:lineRule="auto"/>
        <w:ind w:left="1440" w:hanging="360"/>
      </w:pPr>
      <w:r w:rsidDel="00000000" w:rsidR="00000000" w:rsidRPr="00000000">
        <w:rPr>
          <w:b w:val="1"/>
          <w:bCs w:val="1"/>
          <w:rtl w:val="0"/>
        </w:rPr>
        <w:t xml:space="preserve">r (La tasa libre de riesgo):</w:t>
      </w:r>
      <w:r w:rsidDel="00000000" w:rsidR="00000000" w:rsidRPr="00000000">
        <w:rPr>
          <w:rtl w:val="0"/>
        </w:rPr>
        <w:t xml:space="preserve"> Es el piso de rentabilidad; lo que nos cuesta el paso del tiempo.</w:t>
      </w:r>
    </w:p>
    <w:p w:rsidR="00000000" w:rsidDel="00000000" w:rsidP="00000000" w:rsidRDefault="00000000" w:rsidRPr="00000000" w14:paraId="000000D4">
      <w:pPr>
        <w:numPr>
          <w:ilvl w:val="1"/>
          <w:numId w:val="31"/>
        </w:numPr>
        <w:spacing w:after="0" w:afterAutospacing="0" w:before="0" w:beforeAutospacing="0" w:line="300" w:lineRule="auto"/>
        <w:ind w:left="1440" w:hanging="360"/>
      </w:pPr>
      <w:r w:rsidDel="00000000" w:rsidR="00000000" w:rsidRPr="00000000">
        <w:rPr>
          <w:b w:val="1"/>
          <w:bCs w:val="1"/>
          <w:rtl w:val="0"/>
        </w:rPr>
        <w:t xml:space="preserve">delta_v (El alquiler perdido):</w:t>
      </w:r>
      <w:r w:rsidDel="00000000" w:rsidR="00000000" w:rsidRPr="00000000">
        <w:rPr>
          <w:rtl w:val="0"/>
        </w:rPr>
        <w:t xml:space="preserve"> Es el costo de oportunidad por no tener el proyecto funcionando hoy.</w:t>
      </w:r>
    </w:p>
    <w:p w:rsidR="00000000" w:rsidDel="00000000" w:rsidP="00000000" w:rsidRDefault="00000000" w:rsidRPr="00000000" w14:paraId="000000D5">
      <w:pPr>
        <w:numPr>
          <w:ilvl w:val="1"/>
          <w:numId w:val="31"/>
        </w:numPr>
        <w:spacing w:after="0" w:afterAutospacing="0" w:before="0" w:beforeAutospacing="0" w:line="300" w:lineRule="auto"/>
        <w:ind w:left="1440" w:hanging="360"/>
      </w:pPr>
      <w:r w:rsidDel="00000000" w:rsidR="00000000" w:rsidRPr="00000000">
        <w:rPr>
          <w:b w:val="1"/>
          <w:bCs w:val="1"/>
          <w:rtl w:val="0"/>
        </w:rPr>
        <w:t xml:space="preserve">Varianza (sigma_v^2):</w:t>
      </w:r>
      <w:r w:rsidDel="00000000" w:rsidR="00000000" w:rsidRPr="00000000">
        <w:rPr>
          <w:rtl w:val="0"/>
        </w:rPr>
        <w:t xml:space="preserve"> Son "las olas del mar". Al dividir en la fórmula, la alta volatilidad achica el "peaje" y hace que esperar valga más.</w:t>
      </w:r>
    </w:p>
    <w:p w:rsidR="00000000" w:rsidDel="00000000" w:rsidP="00000000" w:rsidRDefault="00000000" w:rsidRPr="00000000" w14:paraId="000000D6">
      <w:pPr>
        <w:numPr>
          <w:ilvl w:val="1"/>
          <w:numId w:val="31"/>
        </w:numPr>
        <w:spacing w:after="240" w:before="0" w:beforeAutospacing="0" w:line="300" w:lineRule="auto"/>
        <w:ind w:left="1440" w:hanging="360"/>
      </w:pPr>
      <w:r w:rsidDel="00000000" w:rsidR="00000000" w:rsidRPr="00000000">
        <w:rPr>
          <w:b w:val="1"/>
          <w:bCs w:val="1"/>
          <w:rtl w:val="0"/>
        </w:rPr>
        <w:t xml:space="preserve">Lambda (λ - La Muerte Súbita):</w:t>
      </w:r>
      <w:r w:rsidDel="00000000" w:rsidR="00000000" w:rsidRPr="00000000">
        <w:rPr>
          <w:rtl w:val="0"/>
        </w:rPr>
        <w:t xml:space="preserve"> Es la estrella de la fórmula. Al estar sumando dentro de la raíz, un aumento en el riesgo de quiebra infla el valor de </w:t>
      </w:r>
      <w:r w:rsidDel="00000000" w:rsidR="00000000" w:rsidRPr="00000000">
        <w:rPr>
          <w:b w:val="1"/>
          <w:bCs w:val="1"/>
          <w:rtl w:val="0"/>
        </w:rPr>
        <w:t xml:space="preserve">ε</w:t>
      </w:r>
      <w:r w:rsidDel="00000000" w:rsidR="00000000" w:rsidRPr="00000000">
        <w:rPr>
          <w:rtl w:val="0"/>
        </w:rPr>
        <w:t xml:space="preserve">.</w:t>
      </w:r>
    </w:p>
    <w:p w:rsidR="00000000" w:rsidDel="00000000" w:rsidP="00000000" w:rsidRDefault="00000000" w:rsidRPr="00000000" w14:paraId="000000D7">
      <w:pPr>
        <w:pStyle w:val="Heading1"/>
        <w:rPr/>
      </w:pPr>
      <w:r w:rsidDel="00000000" w:rsidR="00000000" w:rsidRPr="00000000">
        <w:rPr>
          <w:rtl w:val="0"/>
        </w:rPr>
      </w:r>
    </w:p>
    <w:p w:rsidR="00000000" w:rsidDel="00000000" w:rsidP="00000000" w:rsidRDefault="00000000" w:rsidRPr="00000000" w14:paraId="000000D8">
      <w:pPr>
        <w:pStyle w:val="Heading1"/>
        <w:rPr/>
      </w:pPr>
      <w:r w:rsidDel="00000000" w:rsidR="00000000" w:rsidRPr="00000000">
        <w:rPr>
          <w:rtl w:val="0"/>
        </w:rPr>
      </w:r>
    </w:p>
    <w:p w:rsidR="00000000" w:rsidDel="00000000" w:rsidP="00000000" w:rsidRDefault="00000000" w:rsidRPr="00000000" w14:paraId="000000D9">
      <w:pPr>
        <w:pStyle w:val="Heading1"/>
        <w:rPr/>
      </w:pPr>
      <w:r w:rsidDel="00000000" w:rsidR="00000000" w:rsidRPr="00000000">
        <w:rPr>
          <w:rtl w:val="0"/>
        </w:rPr>
      </w:r>
    </w:p>
    <w:p w:rsidR="00000000" w:rsidDel="00000000" w:rsidP="00000000" w:rsidRDefault="00000000" w:rsidRPr="00000000" w14:paraId="000000DA">
      <w:pPr>
        <w:pStyle w:val="Heading1"/>
        <w:rPr/>
      </w:pPr>
      <w:r w:rsidDel="00000000" w:rsidR="00000000" w:rsidRPr="00000000">
        <w:rPr>
          <w:rtl w:val="0"/>
        </w:rPr>
        <w:t xml:space="preserve">Secciones IV, V y VI — Guion (Agustín Bossart)</w:t>
      </w:r>
    </w:p>
    <w:p w:rsidR="00000000" w:rsidDel="00000000" w:rsidP="00000000" w:rsidRDefault="00000000" w:rsidRPr="00000000" w14:paraId="000000DB">
      <w:pPr>
        <w:pStyle w:val="Heading2"/>
        <w:spacing w:before="0" w:lineRule="auto"/>
        <w:rPr/>
      </w:pPr>
      <w:r w:rsidDel="00000000" w:rsidR="00000000" w:rsidRPr="00000000">
        <w:rPr>
          <w:rtl w:val="0"/>
        </w:rPr>
        <w:t xml:space="preserve">Mapa del discurso (transición desde las secciones anteriores)</w:t>
      </w:r>
    </w:p>
    <w:p w:rsidR="00000000" w:rsidDel="00000000" w:rsidP="00000000" w:rsidRDefault="00000000" w:rsidRPr="00000000" w14:paraId="000000DC">
      <w:pPr>
        <w:rPr>
          <w:i w:val="1"/>
          <w:iCs w:val="1"/>
        </w:rPr>
      </w:pPr>
      <w:r w:rsidDel="00000000" w:rsidR="00000000" w:rsidRPr="00000000">
        <w:rPr>
          <w:rFonts w:ascii="Arial Unicode MS" w:cs="Arial Unicode MS" w:eastAsia="Arial Unicode MS" w:hAnsi="Arial Unicode MS"/>
          <w:i w:val="1"/>
          <w:iCs w:val="1"/>
          <w:rtl w:val="0"/>
        </w:rPr>
        <w:t xml:space="preserve">"Hasta acá el paper nos dio las fórmulas: el valor de la opción (4), la cuadrática de ε (12) y la regla C* = ε/(ε−1). Quedan tres preguntas. </w:t>
      </w:r>
      <w:r w:rsidDel="00000000" w:rsidR="00000000" w:rsidRPr="00000000">
        <w:rPr>
          <w:b w:val="1"/>
          <w:bCs w:val="1"/>
          <w:i w:val="1"/>
          <w:iCs w:val="1"/>
          <w:rtl w:val="0"/>
        </w:rPr>
        <w:t xml:space="preserve">¿Los números importan o es una curiosidad teórica?</w:t>
      </w:r>
      <w:r w:rsidDel="00000000" w:rsidR="00000000" w:rsidRPr="00000000">
        <w:rPr>
          <w:i w:val="1"/>
          <w:iCs w:val="1"/>
          <w:rtl w:val="0"/>
        </w:rPr>
        <w:t xml:space="preserve"> — eso lo contesta la Sección IV con parámetros calibrados a datos reales. </w:t>
      </w:r>
      <w:r w:rsidDel="00000000" w:rsidR="00000000" w:rsidRPr="00000000">
        <w:rPr>
          <w:b w:val="1"/>
          <w:bCs w:val="1"/>
          <w:i w:val="1"/>
          <w:iCs w:val="1"/>
          <w:rtl w:val="0"/>
        </w:rPr>
        <w:t xml:space="preserve">¿El modelo se sostiene si uno lo construye desde los fundamentos?</w:t>
      </w:r>
      <w:r w:rsidDel="00000000" w:rsidR="00000000" w:rsidRPr="00000000">
        <w:rPr>
          <w:i w:val="1"/>
          <w:iCs w:val="1"/>
          <w:rtl w:val="0"/>
        </w:rPr>
        <w:t xml:space="preserve"> — Sección V, un monopolista con tecnología y demanda explícitas. </w:t>
      </w:r>
      <w:r w:rsidDel="00000000" w:rsidR="00000000" w:rsidRPr="00000000">
        <w:rPr>
          <w:b w:val="1"/>
          <w:bCs w:val="1"/>
          <w:i w:val="1"/>
          <w:iCs w:val="1"/>
          <w:rtl w:val="0"/>
        </w:rPr>
        <w:t xml:space="preserve">¿Qué queda y qué falta?</w:t>
      </w:r>
      <w:r w:rsidDel="00000000" w:rsidR="00000000" w:rsidRPr="00000000">
        <w:rPr>
          <w:i w:val="1"/>
          <w:iCs w:val="1"/>
          <w:rtl w:val="0"/>
        </w:rPr>
        <w:t xml:space="preserve"> — Sección VI."</w:t>
      </w:r>
    </w:p>
    <w:p w:rsidR="00000000" w:rsidDel="00000000" w:rsidP="00000000" w:rsidRDefault="00000000" w:rsidRPr="00000000" w14:paraId="000000DD">
      <w:pPr>
        <w:pStyle w:val="Heading2"/>
        <w:rPr/>
      </w:pPr>
      <w:r w:rsidDel="00000000" w:rsidR="00000000" w:rsidRPr="00000000">
        <w:rPr>
          <w:rtl w:val="0"/>
        </w:rPr>
        <w:t xml:space="preserve">SECCIÓN IV — Ejemplos numéricos</w:t>
      </w:r>
    </w:p>
    <w:p w:rsidR="00000000" w:rsidDel="00000000" w:rsidP="00000000" w:rsidRDefault="00000000" w:rsidRPr="00000000" w14:paraId="000000DE">
      <w:pPr>
        <w:spacing w:after="240" w:lineRule="auto"/>
        <w:rPr/>
      </w:pPr>
      <w:r w:rsidDel="00000000" w:rsidR="00000000" w:rsidRPr="00000000">
        <w:rPr>
          <w:b w:val="1"/>
          <w:bCs w:val="1"/>
          <w:rtl w:val="0"/>
        </w:rPr>
        <w:t xml:space="preserve">Idea en una frase:</w:t>
      </w:r>
      <w:r w:rsidDel="00000000" w:rsidR="00000000" w:rsidRPr="00000000">
        <w:rPr>
          <w:rtl w:val="0"/>
        </w:rPr>
        <w:t xml:space="preserve"> con parámetros calibrados a datos de EE.UU. (no elegidos para inflar el efecto), invertir apenas el VAN toca cero destruye ~un cuarto del valor del proyecto, y el disparador óptimo es esperar a que V casi duplique a F.</w:t>
      </w:r>
    </w:p>
    <w:p w:rsidR="00000000" w:rsidDel="00000000" w:rsidP="00000000" w:rsidRDefault="00000000" w:rsidRPr="00000000" w14:paraId="000000DF">
      <w:pPr>
        <w:pStyle w:val="Heading3"/>
        <w:spacing w:before="0" w:lineRule="auto"/>
        <w:rPr/>
      </w:pPr>
      <w:r w:rsidDel="00000000" w:rsidR="00000000" w:rsidRPr="00000000">
        <w:rPr>
          <w:rtl w:val="0"/>
        </w:rPr>
        <w:t xml:space="preserve">1. El experimento (qué decir primero)</w:t>
      </w:r>
    </w:p>
    <w:p w:rsidR="00000000" w:rsidDel="00000000" w:rsidP="00000000" w:rsidRDefault="00000000" w:rsidRPr="00000000" w14:paraId="000000E0">
      <w:pPr>
        <w:rPr/>
      </w:pPr>
      <w:r w:rsidDel="00000000" w:rsidR="00000000" w:rsidRPr="00000000">
        <w:rPr>
          <w:rtl w:val="0"/>
        </w:rPr>
        <w:t xml:space="preserve">Las tablas se calculan en </w:t>
      </w:r>
      <w:r w:rsidDel="00000000" w:rsidR="00000000" w:rsidRPr="00000000">
        <w:rPr>
          <w:b w:val="1"/>
          <w:bCs w:val="1"/>
          <w:rtl w:val="0"/>
        </w:rPr>
        <w:t xml:space="preserve">V = F = 1</w:t>
      </w:r>
      <w:r w:rsidDel="00000000" w:rsidR="00000000" w:rsidRPr="00000000">
        <w:rPr>
          <w:rFonts w:ascii="Arial Unicode MS" w:cs="Arial Unicode MS" w:eastAsia="Arial Unicode MS" w:hAnsi="Arial Unicode MS"/>
          <w:rtl w:val="0"/>
        </w:rPr>
        <w:t xml:space="preserve">: el punto exacto donde la regla VAN clásica da luz verde ("VAN = 0, indiferente, ya podés invertir"). Ahí, ejercer paga V − F = 0, así que </w:t>
      </w:r>
      <w:r w:rsidDel="00000000" w:rsidR="00000000" w:rsidRPr="00000000">
        <w:rPr>
          <w:b w:val="1"/>
          <w:bCs w:val="1"/>
          <w:rtl w:val="0"/>
        </w:rPr>
        <w:t xml:space="preserve">cada celda de la Tabla I es a la vez el valor de la opción de esperar (por dólar de proyecto) y la plata que se destruye por invertir apenas VAN = 0</w:t>
      </w:r>
      <w:r w:rsidDel="00000000" w:rsidR="00000000" w:rsidRPr="00000000">
        <w:rPr>
          <w:rtl w:val="0"/>
        </w:rPr>
        <w:t xml:space="preserve">.</w:t>
      </w:r>
    </w:p>
    <w:p w:rsidR="00000000" w:rsidDel="00000000" w:rsidP="00000000" w:rsidRDefault="00000000" w:rsidRPr="00000000" w14:paraId="000000E1">
      <w:pPr>
        <w:spacing w:after="240" w:lineRule="auto"/>
        <w:rPr>
          <w:i w:val="1"/>
          <w:iCs w:val="1"/>
        </w:rPr>
      </w:pPr>
      <w:r w:rsidDel="00000000" w:rsidR="00000000" w:rsidRPr="00000000">
        <w:rPr>
          <w:rtl w:val="0"/>
        </w:rPr>
        <w:t xml:space="preserve">Aclaración que conviene hacer en voz alta (siempre la preguntan): invertir en V = F no pierde plata en la caja — cambiás 50M por un activo de 50M. Lo que se destruye es </w:t>
      </w:r>
      <w:r w:rsidDel="00000000" w:rsidR="00000000" w:rsidRPr="00000000">
        <w:rPr>
          <w:b w:val="1"/>
          <w:bCs w:val="1"/>
          <w:rtl w:val="0"/>
        </w:rPr>
        <w:t xml:space="preserve">el activo que ya tenías</w:t>
      </w:r>
      <w:r w:rsidDel="00000000" w:rsidR="00000000" w:rsidRPr="00000000">
        <w:rPr>
          <w:rtl w:val="0"/>
        </w:rPr>
        <w:t xml:space="preserve">: el derecho de invertir cuando quieras, que la fórmula valúa en 0.23 × 50M = 11.5M en el caso base. Ejercerlo hoy lo consume a cambio de un pago neto de cero. </w:t>
      </w:r>
      <w:r w:rsidDel="00000000" w:rsidR="00000000" w:rsidRPr="00000000">
        <w:rPr>
          <w:i w:val="1"/>
          <w:iCs w:val="1"/>
          <w:rtl w:val="0"/>
        </w:rPr>
        <w:t xml:space="preserve">"Es como quemar una entrada que en reventa vale 11.5M para entrar a un partido que te es indiferente."</w:t>
      </w:r>
    </w:p>
    <w:p w:rsidR="00000000" w:rsidDel="00000000" w:rsidP="00000000" w:rsidRDefault="00000000" w:rsidRPr="00000000" w14:paraId="000000E2">
      <w:pPr>
        <w:pStyle w:val="Heading3"/>
        <w:spacing w:before="0" w:lineRule="auto"/>
        <w:rPr/>
      </w:pPr>
      <w:r w:rsidDel="00000000" w:rsidR="00000000" w:rsidRPr="00000000">
        <w:rPr>
          <w:rtl w:val="0"/>
        </w:rPr>
        <w:t xml:space="preserve">2. La calibración (por qué creerle a los números)</w:t>
      </w:r>
    </w:p>
    <w:p w:rsidR="00000000" w:rsidDel="00000000" w:rsidP="00000000" w:rsidRDefault="00000000" w:rsidRPr="00000000" w14:paraId="000000E3">
      <w:pPr>
        <w:numPr>
          <w:ilvl w:val="0"/>
          <w:numId w:val="21"/>
        </w:numPr>
        <w:ind w:left="600" w:hanging="360"/>
      </w:pPr>
      <w:r w:rsidDel="00000000" w:rsidR="00000000" w:rsidRPr="00000000">
        <w:rPr>
          <w:b w:val="1"/>
          <w:bCs w:val="1"/>
          <w:rtl w:val="0"/>
        </w:rPr>
        <w:t xml:space="preserve">σv = σf = 0.20</w:t>
      </w:r>
      <w:r w:rsidDel="00000000" w:rsidR="00000000" w:rsidRPr="00000000">
        <w:rPr>
          <w:rtl w:val="0"/>
        </w:rPr>
        <w:t xml:space="preserve">: desvío del </w:t>
      </w:r>
      <w:r w:rsidDel="00000000" w:rsidR="00000000" w:rsidRPr="00000000">
        <w:rPr>
          <w:b w:val="1"/>
          <w:bCs w:val="1"/>
          <w:rtl w:val="0"/>
        </w:rPr>
        <w:t xml:space="preserve">equity desapalancado</w:t>
      </w:r>
      <w:r w:rsidDel="00000000" w:rsidR="00000000" w:rsidRPr="00000000">
        <w:rPr>
          <w:rFonts w:ascii="Arial Unicode MS" w:cs="Arial Unicode MS" w:eastAsia="Arial Unicode MS" w:hAnsi="Arial Unicode MS"/>
          <w:rtl w:val="0"/>
        </w:rPr>
        <w:t xml:space="preserve"> de EE.UU. (NYSE ≈ 0.30 según Stoll-Whaley, desapalancado con deuda/valor 1/3 → 0.20).</w:t>
      </w:r>
    </w:p>
    <w:p w:rsidR="00000000" w:rsidDel="00000000" w:rsidP="00000000" w:rsidRDefault="00000000" w:rsidRPr="00000000" w14:paraId="000000E4">
      <w:pPr>
        <w:numPr>
          <w:ilvl w:val="0"/>
          <w:numId w:val="21"/>
        </w:numPr>
        <w:ind w:left="600" w:hanging="360"/>
      </w:pPr>
      <w:r w:rsidDel="00000000" w:rsidR="00000000" w:rsidRPr="00000000">
        <w:rPr>
          <w:rFonts w:ascii="Arial Unicode MS" w:cs="Arial Unicode MS" w:eastAsia="Arial Unicode MS" w:hAnsi="Arial Unicode MS"/>
          <w:b w:val="1"/>
          <w:bCs w:val="1"/>
          <w:rtl w:val="0"/>
        </w:rPr>
        <w:t xml:space="preserve">δv = ᾱv − αv = 0.10</w:t>
      </w:r>
      <w:r w:rsidDel="00000000" w:rsidR="00000000" w:rsidRPr="00000000">
        <w:rPr>
          <w:rtl w:val="0"/>
        </w:rPr>
        <w:t xml:space="preserve">: se estima con el ratio ganancias/precio de un proyecto instalado, neto de depreciación. Es el "dividendo" que se pierde el que espera.</w:t>
      </w:r>
    </w:p>
    <w:p w:rsidR="00000000" w:rsidDel="00000000" w:rsidP="00000000" w:rsidRDefault="00000000" w:rsidRPr="00000000" w14:paraId="000000E5">
      <w:pPr>
        <w:numPr>
          <w:ilvl w:val="0"/>
          <w:numId w:val="21"/>
        </w:numPr>
        <w:ind w:left="600" w:hanging="360"/>
      </w:pPr>
      <w:r w:rsidDel="00000000" w:rsidR="00000000" w:rsidRPr="00000000">
        <w:rPr>
          <w:b w:val="1"/>
          <w:bCs w:val="1"/>
          <w:rtl w:val="0"/>
        </w:rPr>
        <w:t xml:space="preserve">δf = 0.10; ρvf = 0; λ = 0</w:t>
      </w:r>
      <w:r w:rsidDel="00000000" w:rsidR="00000000" w:rsidRPr="00000000">
        <w:rPr>
          <w:rtl w:val="0"/>
        </w:rPr>
        <w:t xml:space="preserve"> (sin riesgo de muerte súbita).</w:t>
      </w:r>
    </w:p>
    <w:p w:rsidR="00000000" w:rsidDel="00000000" w:rsidP="00000000" w:rsidRDefault="00000000" w:rsidRPr="00000000" w14:paraId="000000E6">
      <w:pPr>
        <w:spacing w:after="240" w:lineRule="auto"/>
        <w:rPr/>
      </w:pPr>
      <w:r w:rsidDel="00000000" w:rsidR="00000000" w:rsidRPr="00000000">
        <w:rPr>
          <w:b w:val="1"/>
          <w:bCs w:val="1"/>
          <w:rtl w:val="0"/>
        </w:rPr>
        <w:t xml:space="preserve">Punto para remarcar:</w:t>
      </w:r>
      <w:r w:rsidDel="00000000" w:rsidR="00000000" w:rsidRPr="00000000">
        <w:rPr>
          <w:rtl w:val="0"/>
        </w:rPr>
        <w:t xml:space="preserve"> son los parámetros de una empresa americana promedio de los ochenta — el efecto que sigue no es un caso armado.</w:t>
      </w:r>
    </w:p>
    <w:p w:rsidR="00000000" w:rsidDel="00000000" w:rsidP="00000000" w:rsidRDefault="00000000" w:rsidRPr="00000000" w14:paraId="000000E7">
      <w:pPr>
        <w:pStyle w:val="Heading3"/>
        <w:spacing w:before="0" w:lineRule="auto"/>
        <w:rPr/>
      </w:pPr>
      <w:r w:rsidDel="00000000" w:rsidR="00000000" w:rsidRPr="00000000">
        <w:rPr>
          <w:rtl w:val="0"/>
        </w:rPr>
        <w:t xml:space="preserve">3. Tabla I — el costo de seguir la regla VAN</w:t>
      </w:r>
    </w:p>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rtl w:val="0"/>
        </w:rPr>
        <w:t xml:space="preserve">Columnas: δv ∈ {0.05, 0.10, 0.25} × ρvf ∈ {−0.5, 0, 0.5}. Cada bloque de filas mueve </w:t>
      </w:r>
      <w:r w:rsidDel="00000000" w:rsidR="00000000" w:rsidRPr="00000000">
        <w:rPr>
          <w:b w:val="1"/>
          <w:bCs w:val="1"/>
          <w:rtl w:val="0"/>
        </w:rPr>
        <w:t xml:space="preserve">un solo</w:t>
      </w:r>
      <w:r w:rsidDel="00000000" w:rsidR="00000000" w:rsidRPr="00000000">
        <w:rPr>
          <w:rtl w:val="0"/>
        </w:rPr>
        <w:t xml:space="preserve"> parámetro desde el caso base (diseño "estrella": la fila base se repite idéntica en los tres bloques — no hay combinaciones cruzadas).</w:t>
      </w:r>
    </w:p>
    <w:p w:rsidR="00000000" w:rsidDel="00000000" w:rsidP="00000000" w:rsidRDefault="00000000" w:rsidRPr="00000000" w14:paraId="000000E9">
      <w:pPr>
        <w:rPr/>
      </w:pPr>
      <w:r w:rsidDel="00000000" w:rsidR="00000000" w:rsidRPr="00000000">
        <w:rPr>
          <w:b w:val="1"/>
          <w:bCs w:val="1"/>
          <w:rtl w:val="0"/>
        </w:rPr>
        <w:t xml:space="preserve">Bloque 1 — varianza σv² = σf²</w:t>
      </w:r>
      <w:r w:rsidDel="00000000" w:rsidR="00000000" w:rsidRPr="00000000">
        <w:rPr>
          <w:rtl w:val="0"/>
        </w:rPr>
        <w:t xml:space="preserve"> (fijos: λ = 0, δf = 0.10):</w:t>
      </w:r>
    </w:p>
    <w:tbl>
      <w:tblPr>
        <w:tblStyle w:val="Table2"/>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
        <w:gridCol w:w="936"/>
        <w:gridCol w:w="936"/>
        <w:gridCol w:w="936"/>
        <w:gridCol w:w="936"/>
        <w:gridCol w:w="936"/>
        <w:gridCol w:w="936"/>
        <w:gridCol w:w="936"/>
        <w:gridCol w:w="936"/>
        <w:gridCol w:w="936"/>
        <w:tblGridChange w:id="0">
          <w:tblGrid>
            <w:gridCol w:w="936"/>
            <w:gridCol w:w="936"/>
            <w:gridCol w:w="936"/>
            <w:gridCol w:w="936"/>
            <w:gridCol w:w="936"/>
            <w:gridCol w:w="936"/>
            <w:gridCol w:w="936"/>
            <w:gridCol w:w="936"/>
            <w:gridCol w:w="936"/>
            <w:gridCol w:w="936"/>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EA">
            <w:pPr>
              <w:spacing w:line="276" w:lineRule="auto"/>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δv 0.05, ρ −0.5</w:t>
            </w:r>
          </w:p>
        </w:tc>
        <w:tc>
          <w:tcPr>
            <w:shd w:fill="auto" w:val="clear"/>
            <w:tcMar>
              <w:top w:w="0.0" w:type="dxa"/>
              <w:left w:w="0.0" w:type="dxa"/>
              <w:bottom w:w="0.0" w:type="dxa"/>
              <w:right w:w="0.0" w:type="dxa"/>
            </w:tcMar>
            <w:vAlign w:val="top"/>
          </w:tcPr>
          <w:p w:rsidR="00000000" w:rsidDel="00000000" w:rsidP="00000000" w:rsidRDefault="00000000" w:rsidRPr="00000000" w14:paraId="000000EC">
            <w:pPr>
              <w:rPr/>
            </w:pPr>
            <w:r w:rsidDel="00000000" w:rsidR="00000000" w:rsidRPr="00000000">
              <w:rPr>
                <w:rtl w:val="0"/>
              </w:rPr>
              <w:t xml:space="preserve">0.05, 0</w:t>
            </w:r>
          </w:p>
        </w:tc>
        <w:tc>
          <w:tcPr>
            <w:shd w:fill="auto" w:val="clear"/>
            <w:tcMar>
              <w:top w:w="0.0" w:type="dxa"/>
              <w:left w:w="0.0" w:type="dxa"/>
              <w:bottom w:w="0.0" w:type="dxa"/>
              <w:right w:w="0.0" w:type="dxa"/>
            </w:tcMar>
            <w:vAlign w:val="top"/>
          </w:tcPr>
          <w:p w:rsidR="00000000" w:rsidDel="00000000" w:rsidP="00000000" w:rsidRDefault="00000000" w:rsidRPr="00000000" w14:paraId="000000ED">
            <w:pPr>
              <w:rPr/>
            </w:pPr>
            <w:r w:rsidDel="00000000" w:rsidR="00000000" w:rsidRPr="00000000">
              <w:rPr>
                <w:rtl w:val="0"/>
              </w:rPr>
              <w:t xml:space="preserve">0.05, 0.5</w:t>
            </w:r>
          </w:p>
        </w:tc>
        <w:tc>
          <w:tcPr>
            <w:shd w:fill="auto" w:val="clear"/>
            <w:tcMar>
              <w:top w:w="0.0" w:type="dxa"/>
              <w:left w:w="0.0" w:type="dxa"/>
              <w:bottom w:w="0.0" w:type="dxa"/>
              <w:right w:w="0.0" w:type="dxa"/>
            </w:tcMar>
            <w:vAlign w:val="top"/>
          </w:tcPr>
          <w:p w:rsidR="00000000" w:rsidDel="00000000" w:rsidP="00000000" w:rsidRDefault="00000000" w:rsidRPr="00000000" w14:paraId="000000EE">
            <w:pPr>
              <w:rPr/>
            </w:pPr>
            <w:r w:rsidDel="00000000" w:rsidR="00000000" w:rsidRPr="00000000">
              <w:rPr>
                <w:rFonts w:ascii="Arial Unicode MS" w:cs="Arial Unicode MS" w:eastAsia="Arial Unicode MS" w:hAnsi="Arial Unicode MS"/>
                <w:rtl w:val="0"/>
              </w:rPr>
              <w:t xml:space="preserve">δv 0.10, ρ −0.5</w:t>
            </w:r>
          </w:p>
        </w:tc>
        <w:tc>
          <w:tcPr>
            <w:shd w:fill="auto" w:val="clear"/>
            <w:tcMar>
              <w:top w:w="0.0" w:type="dxa"/>
              <w:left w:w="0.0" w:type="dxa"/>
              <w:bottom w:w="0.0" w:type="dxa"/>
              <w:right w:w="0.0" w:type="dxa"/>
            </w:tcMar>
            <w:vAlign w:val="top"/>
          </w:tcPr>
          <w:p w:rsidR="00000000" w:rsidDel="00000000" w:rsidP="00000000" w:rsidRDefault="00000000" w:rsidRPr="00000000" w14:paraId="000000EF">
            <w:pPr>
              <w:rPr/>
            </w:pPr>
            <w:r w:rsidDel="00000000" w:rsidR="00000000" w:rsidRPr="00000000">
              <w:rPr>
                <w:rtl w:val="0"/>
              </w:rPr>
              <w:t xml:space="preserve">0.10, 0</w:t>
            </w:r>
          </w:p>
        </w:tc>
        <w:tc>
          <w:tcPr>
            <w:shd w:fill="auto" w:val="clear"/>
            <w:tcMar>
              <w:top w:w="0.0" w:type="dxa"/>
              <w:left w:w="0.0" w:type="dxa"/>
              <w:bottom w:w="0.0" w:type="dxa"/>
              <w:right w:w="0.0" w:type="dxa"/>
            </w:tcMar>
            <w:vAlign w:val="top"/>
          </w:tcPr>
          <w:p w:rsidR="00000000" w:rsidDel="00000000" w:rsidP="00000000" w:rsidRDefault="00000000" w:rsidRPr="00000000" w14:paraId="000000F0">
            <w:pPr>
              <w:rPr/>
            </w:pPr>
            <w:r w:rsidDel="00000000" w:rsidR="00000000" w:rsidRPr="00000000">
              <w:rPr>
                <w:rtl w:val="0"/>
              </w:rPr>
              <w:t xml:space="preserve">0.10, 0.5</w:t>
            </w:r>
          </w:p>
        </w:tc>
        <w:tc>
          <w:tcPr>
            <w:shd w:fill="auto" w:val="clear"/>
            <w:tcMar>
              <w:top w:w="0.0" w:type="dxa"/>
              <w:left w:w="0.0" w:type="dxa"/>
              <w:bottom w:w="0.0" w:type="dxa"/>
              <w:right w:w="0.0" w:type="dxa"/>
            </w:tcMar>
            <w:vAlign w:val="top"/>
          </w:tcPr>
          <w:p w:rsidR="00000000" w:rsidDel="00000000" w:rsidP="00000000" w:rsidRDefault="00000000" w:rsidRPr="00000000" w14:paraId="000000F1">
            <w:pPr>
              <w:rPr/>
            </w:pPr>
            <w:r w:rsidDel="00000000" w:rsidR="00000000" w:rsidRPr="00000000">
              <w:rPr>
                <w:rFonts w:ascii="Arial Unicode MS" w:cs="Arial Unicode MS" w:eastAsia="Arial Unicode MS" w:hAnsi="Arial Unicode MS"/>
                <w:rtl w:val="0"/>
              </w:rPr>
              <w:t xml:space="preserve">δv 0.25, ρ −0.5</w:t>
            </w:r>
          </w:p>
        </w:tc>
        <w:tc>
          <w:tcPr>
            <w:shd w:fill="auto" w:val="clear"/>
            <w:tcMar>
              <w:top w:w="0.0" w:type="dxa"/>
              <w:left w:w="0.0" w:type="dxa"/>
              <w:bottom w:w="0.0" w:type="dxa"/>
              <w:right w:w="0.0" w:type="dxa"/>
            </w:tcMar>
            <w:vAlign w:val="top"/>
          </w:tcPr>
          <w:p w:rsidR="00000000" w:rsidDel="00000000" w:rsidP="00000000" w:rsidRDefault="00000000" w:rsidRPr="00000000" w14:paraId="000000F2">
            <w:pPr>
              <w:rPr/>
            </w:pPr>
            <w:r w:rsidDel="00000000" w:rsidR="00000000" w:rsidRPr="00000000">
              <w:rPr>
                <w:rtl w:val="0"/>
              </w:rPr>
              <w:t xml:space="preserve">0.25, 0</w:t>
            </w:r>
          </w:p>
        </w:tc>
        <w:tc>
          <w:tcPr>
            <w:shd w:fill="auto" w:val="clear"/>
            <w:tcMar>
              <w:top w:w="0.0" w:type="dxa"/>
              <w:left w:w="0.0" w:type="dxa"/>
              <w:bottom w:w="0.0" w:type="dxa"/>
              <w:right w:w="0.0" w:type="dxa"/>
            </w:tcMar>
            <w:vAlign w:val="top"/>
          </w:tcPr>
          <w:p w:rsidR="00000000" w:rsidDel="00000000" w:rsidP="00000000" w:rsidRDefault="00000000" w:rsidRPr="00000000" w14:paraId="000000F3">
            <w:pPr>
              <w:rPr/>
            </w:pPr>
            <w:r w:rsidDel="00000000" w:rsidR="00000000" w:rsidRPr="00000000">
              <w:rPr>
                <w:rtl w:val="0"/>
              </w:rPr>
              <w:t xml:space="preserve">0.25, 0.5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4">
            <w:pPr>
              <w:rPr/>
            </w:pPr>
            <w:r w:rsidDel="00000000" w:rsidR="00000000" w:rsidRPr="00000000">
              <w:rPr>
                <w:rtl w:val="0"/>
              </w:rPr>
              <w:t xml:space="preserve">σ² = 0.01</w:t>
            </w:r>
          </w:p>
        </w:tc>
        <w:tc>
          <w:tcPr>
            <w:shd w:fill="auto" w:val="clear"/>
            <w:tcMar>
              <w:top w:w="0.0" w:type="dxa"/>
              <w:left w:w="0.0" w:type="dxa"/>
              <w:bottom w:w="0.0" w:type="dxa"/>
              <w:right w:w="0.0" w:type="dxa"/>
            </w:tcMar>
            <w:vAlign w:val="top"/>
          </w:tcPr>
          <w:p w:rsidR="00000000" w:rsidDel="00000000" w:rsidP="00000000" w:rsidRDefault="00000000" w:rsidRPr="00000000" w14:paraId="000000F5">
            <w:pPr>
              <w:rPr/>
            </w:pPr>
            <w:r w:rsidDel="00000000" w:rsidR="00000000" w:rsidRPr="00000000">
              <w:rPr>
                <w:rtl w:val="0"/>
              </w:rPr>
              <w:t xml:space="preserve">0.33</w:t>
            </w:r>
          </w:p>
        </w:tc>
        <w:tc>
          <w:tcPr>
            <w:shd w:fill="auto" w:val="clear"/>
            <w:tcMar>
              <w:top w:w="0.0" w:type="dxa"/>
              <w:left w:w="0.0" w:type="dxa"/>
              <w:bottom w:w="0.0" w:type="dxa"/>
              <w:right w:w="0.0" w:type="dxa"/>
            </w:tcMar>
            <w:vAlign w:val="top"/>
          </w:tcPr>
          <w:p w:rsidR="00000000" w:rsidDel="00000000" w:rsidP="00000000" w:rsidRDefault="00000000" w:rsidRPr="00000000" w14:paraId="000000F6">
            <w:pPr>
              <w:rPr/>
            </w:pPr>
            <w:r w:rsidDel="00000000" w:rsidR="00000000" w:rsidRPr="00000000">
              <w:rPr>
                <w:rtl w:val="0"/>
              </w:rPr>
              <w:t xml:space="preserve">0.30</w:t>
            </w:r>
          </w:p>
        </w:tc>
        <w:tc>
          <w:tcPr>
            <w:shd w:fill="auto" w:val="clear"/>
            <w:tcMar>
              <w:top w:w="0.0" w:type="dxa"/>
              <w:left w:w="0.0" w:type="dxa"/>
              <w:bottom w:w="0.0" w:type="dxa"/>
              <w:right w:w="0.0" w:type="dxa"/>
            </w:tcMar>
            <w:vAlign w:val="top"/>
          </w:tcPr>
          <w:p w:rsidR="00000000" w:rsidDel="00000000" w:rsidP="00000000" w:rsidRDefault="00000000" w:rsidRPr="00000000" w14:paraId="000000F7">
            <w:pPr>
              <w:rPr/>
            </w:pPr>
            <w:r w:rsidDel="00000000" w:rsidR="00000000" w:rsidRPr="00000000">
              <w:rPr>
                <w:rtl w:val="0"/>
              </w:rPr>
              <w:t xml:space="preserve">0.28</w:t>
            </w:r>
          </w:p>
        </w:tc>
        <w:tc>
          <w:tcPr>
            <w:shd w:fill="auto" w:val="clear"/>
            <w:tcMar>
              <w:top w:w="0.0" w:type="dxa"/>
              <w:left w:w="0.0" w:type="dxa"/>
              <w:bottom w:w="0.0" w:type="dxa"/>
              <w:right w:w="0.0" w:type="dxa"/>
            </w:tcMar>
            <w:vAlign w:val="top"/>
          </w:tcPr>
          <w:p w:rsidR="00000000" w:rsidDel="00000000" w:rsidP="00000000" w:rsidRDefault="00000000" w:rsidRPr="00000000" w14:paraId="000000F8">
            <w:pPr>
              <w:rPr/>
            </w:pPr>
            <w:r w:rsidDel="00000000" w:rsidR="00000000" w:rsidRPr="00000000">
              <w:rPr>
                <w:rtl w:val="0"/>
              </w:rPr>
              <w:t xml:space="preserve">0.14</w:t>
            </w:r>
          </w:p>
        </w:tc>
        <w:tc>
          <w:tcPr>
            <w:shd w:fill="auto" w:val="clear"/>
            <w:tcMar>
              <w:top w:w="0.0" w:type="dxa"/>
              <w:left w:w="0.0" w:type="dxa"/>
              <w:bottom w:w="0.0" w:type="dxa"/>
              <w:right w:w="0.0" w:type="dxa"/>
            </w:tcMar>
            <w:vAlign w:val="top"/>
          </w:tcPr>
          <w:p w:rsidR="00000000" w:rsidDel="00000000" w:rsidP="00000000" w:rsidRDefault="00000000" w:rsidRPr="00000000" w14:paraId="000000F9">
            <w:pPr>
              <w:rPr/>
            </w:pPr>
            <w:r w:rsidDel="00000000" w:rsidR="00000000" w:rsidRPr="00000000">
              <w:rPr>
                <w:rtl w:val="0"/>
              </w:rPr>
              <w:t xml:space="preserve">0.12</w:t>
            </w:r>
          </w:p>
        </w:tc>
        <w:tc>
          <w:tcPr>
            <w:shd w:fill="auto" w:val="clear"/>
            <w:tcMar>
              <w:top w:w="0.0" w:type="dxa"/>
              <w:left w:w="0.0" w:type="dxa"/>
              <w:bottom w:w="0.0" w:type="dxa"/>
              <w:right w:w="0.0" w:type="dxa"/>
            </w:tcMar>
            <w:vAlign w:val="top"/>
          </w:tcPr>
          <w:p w:rsidR="00000000" w:rsidDel="00000000" w:rsidP="00000000" w:rsidRDefault="00000000" w:rsidRPr="00000000" w14:paraId="000000FA">
            <w:pPr>
              <w:rPr/>
            </w:pPr>
            <w:r w:rsidDel="00000000" w:rsidR="00000000" w:rsidRPr="00000000">
              <w:rPr>
                <w:rtl w:val="0"/>
              </w:rPr>
              <w:t xml:space="preserve">0.08</w:t>
            </w:r>
          </w:p>
        </w:tc>
        <w:tc>
          <w:tcPr>
            <w:shd w:fill="auto" w:val="clear"/>
            <w:tcMar>
              <w:top w:w="0.0" w:type="dxa"/>
              <w:left w:w="0.0" w:type="dxa"/>
              <w:bottom w:w="0.0" w:type="dxa"/>
              <w:right w:w="0.0" w:type="dxa"/>
            </w:tcMar>
            <w:vAlign w:val="top"/>
          </w:tcPr>
          <w:p w:rsidR="00000000" w:rsidDel="00000000" w:rsidP="00000000" w:rsidRDefault="00000000" w:rsidRPr="00000000" w14:paraId="000000FB">
            <w:pPr>
              <w:rPr/>
            </w:pPr>
            <w:r w:rsidDel="00000000" w:rsidR="00000000" w:rsidRPr="00000000">
              <w:rPr>
                <w:rtl w:val="0"/>
              </w:rPr>
              <w:t xml:space="preserve">0.03</w:t>
            </w:r>
          </w:p>
        </w:tc>
        <w:tc>
          <w:tcPr>
            <w:shd w:fill="auto" w:val="clear"/>
            <w:tcMar>
              <w:top w:w="0.0" w:type="dxa"/>
              <w:left w:w="0.0" w:type="dxa"/>
              <w:bottom w:w="0.0" w:type="dxa"/>
              <w:right w:w="0.0" w:type="dxa"/>
            </w:tcMar>
            <w:vAlign w:val="top"/>
          </w:tcPr>
          <w:p w:rsidR="00000000" w:rsidDel="00000000" w:rsidP="00000000" w:rsidRDefault="00000000" w:rsidRPr="00000000" w14:paraId="000000FC">
            <w:pPr>
              <w:rPr/>
            </w:pPr>
            <w:r w:rsidDel="00000000" w:rsidR="00000000" w:rsidRPr="00000000">
              <w:rPr>
                <w:rtl w:val="0"/>
              </w:rPr>
              <w:t xml:space="preserve">0.02</w:t>
            </w:r>
          </w:p>
        </w:tc>
        <w:tc>
          <w:tcPr>
            <w:shd w:fill="auto" w:val="clear"/>
            <w:tcMar>
              <w:top w:w="0.0" w:type="dxa"/>
              <w:left w:w="0.0" w:type="dxa"/>
              <w:bottom w:w="0.0" w:type="dxa"/>
              <w:right w:w="0.0" w:type="dxa"/>
            </w:tcMar>
            <w:vAlign w:val="top"/>
          </w:tcPr>
          <w:p w:rsidR="00000000" w:rsidDel="00000000" w:rsidP="00000000" w:rsidRDefault="00000000" w:rsidRPr="00000000" w14:paraId="000000FD">
            <w:pPr>
              <w:rPr/>
            </w:pPr>
            <w:r w:rsidDel="00000000" w:rsidR="00000000" w:rsidRPr="00000000">
              <w:rPr>
                <w:rtl w:val="0"/>
              </w:rPr>
              <w:t xml:space="preserve">0.01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E">
            <w:pPr>
              <w:rPr/>
            </w:pPr>
            <w:r w:rsidDel="00000000" w:rsidR="00000000" w:rsidRPr="00000000">
              <w:rPr>
                <w:rtl w:val="0"/>
              </w:rPr>
              <w:t xml:space="preserve">0.02</w:t>
            </w:r>
          </w:p>
        </w:tc>
        <w:tc>
          <w:tcPr>
            <w:shd w:fill="auto" w:val="clear"/>
            <w:tcMar>
              <w:top w:w="0.0" w:type="dxa"/>
              <w:left w:w="0.0" w:type="dxa"/>
              <w:bottom w:w="0.0" w:type="dxa"/>
              <w:right w:w="0.0" w:type="dxa"/>
            </w:tcMar>
            <w:vAlign w:val="top"/>
          </w:tcPr>
          <w:p w:rsidR="00000000" w:rsidDel="00000000" w:rsidP="00000000" w:rsidRDefault="00000000" w:rsidRPr="00000000" w14:paraId="000000FF">
            <w:pPr>
              <w:rPr/>
            </w:pPr>
            <w:r w:rsidDel="00000000" w:rsidR="00000000" w:rsidRPr="00000000">
              <w:rPr>
                <w:rtl w:val="0"/>
              </w:rPr>
              <w:t xml:space="preserve">0.38</w:t>
            </w:r>
          </w:p>
        </w:tc>
        <w:tc>
          <w:tcPr>
            <w:shd w:fill="auto" w:val="clear"/>
            <w:tcMar>
              <w:top w:w="0.0" w:type="dxa"/>
              <w:left w:w="0.0" w:type="dxa"/>
              <w:bottom w:w="0.0" w:type="dxa"/>
              <w:right w:w="0.0" w:type="dxa"/>
            </w:tcMar>
            <w:vAlign w:val="top"/>
          </w:tcPr>
          <w:p w:rsidR="00000000" w:rsidDel="00000000" w:rsidP="00000000" w:rsidRDefault="00000000" w:rsidRPr="00000000" w14:paraId="00000100">
            <w:pPr>
              <w:rPr/>
            </w:pPr>
            <w:r w:rsidDel="00000000" w:rsidR="00000000" w:rsidRPr="00000000">
              <w:rPr>
                <w:rtl w:val="0"/>
              </w:rPr>
              <w:t xml:space="preserve">0.34</w:t>
            </w:r>
          </w:p>
        </w:tc>
        <w:tc>
          <w:tcPr>
            <w:shd w:fill="auto" w:val="clear"/>
            <w:tcMar>
              <w:top w:w="0.0" w:type="dxa"/>
              <w:left w:w="0.0" w:type="dxa"/>
              <w:bottom w:w="0.0" w:type="dxa"/>
              <w:right w:w="0.0" w:type="dxa"/>
            </w:tcMar>
            <w:vAlign w:val="top"/>
          </w:tcPr>
          <w:p w:rsidR="00000000" w:rsidDel="00000000" w:rsidP="00000000" w:rsidRDefault="00000000" w:rsidRPr="00000000" w14:paraId="00000101">
            <w:pPr>
              <w:rPr/>
            </w:pPr>
            <w:r w:rsidDel="00000000" w:rsidR="00000000" w:rsidRPr="00000000">
              <w:rPr>
                <w:rtl w:val="0"/>
              </w:rPr>
              <w:t xml:space="preserve">0.30</w:t>
            </w:r>
          </w:p>
        </w:tc>
        <w:tc>
          <w:tcPr>
            <w:shd w:fill="auto" w:val="clear"/>
            <w:tcMar>
              <w:top w:w="0.0" w:type="dxa"/>
              <w:left w:w="0.0" w:type="dxa"/>
              <w:bottom w:w="0.0" w:type="dxa"/>
              <w:right w:w="0.0" w:type="dxa"/>
            </w:tcMar>
            <w:vAlign w:val="top"/>
          </w:tcPr>
          <w:p w:rsidR="00000000" w:rsidDel="00000000" w:rsidP="00000000" w:rsidRDefault="00000000" w:rsidRPr="00000000" w14:paraId="00000102">
            <w:pPr>
              <w:rPr/>
            </w:pPr>
            <w:r w:rsidDel="00000000" w:rsidR="00000000" w:rsidRPr="00000000">
              <w:rPr>
                <w:rtl w:val="0"/>
              </w:rPr>
              <w:t xml:space="preserve">0.20</w:t>
            </w:r>
          </w:p>
        </w:tc>
        <w:tc>
          <w:tcPr>
            <w:shd w:fill="auto" w:val="clear"/>
            <w:tcMar>
              <w:top w:w="0.0" w:type="dxa"/>
              <w:left w:w="0.0" w:type="dxa"/>
              <w:bottom w:w="0.0" w:type="dxa"/>
              <w:right w:w="0.0" w:type="dxa"/>
            </w:tcMar>
            <w:vAlign w:val="top"/>
          </w:tcPr>
          <w:p w:rsidR="00000000" w:rsidDel="00000000" w:rsidP="00000000" w:rsidRDefault="00000000" w:rsidRPr="00000000" w14:paraId="00000103">
            <w:pPr>
              <w:rPr/>
            </w:pPr>
            <w:r w:rsidDel="00000000" w:rsidR="00000000" w:rsidRPr="00000000">
              <w:rPr>
                <w:rtl w:val="0"/>
              </w:rPr>
              <w:t xml:space="preserve">0.16</w:t>
            </w:r>
          </w:p>
        </w:tc>
        <w:tc>
          <w:tcPr>
            <w:shd w:fill="auto" w:val="clear"/>
            <w:tcMar>
              <w:top w:w="0.0" w:type="dxa"/>
              <w:left w:w="0.0" w:type="dxa"/>
              <w:bottom w:w="0.0" w:type="dxa"/>
              <w:right w:w="0.0" w:type="dxa"/>
            </w:tcMar>
            <w:vAlign w:val="top"/>
          </w:tcPr>
          <w:p w:rsidR="00000000" w:rsidDel="00000000" w:rsidP="00000000" w:rsidRDefault="00000000" w:rsidRPr="00000000" w14:paraId="00000104">
            <w:pPr>
              <w:rPr/>
            </w:pPr>
            <w:r w:rsidDel="00000000" w:rsidR="00000000" w:rsidRPr="00000000">
              <w:rPr>
                <w:rtl w:val="0"/>
              </w:rPr>
              <w:t xml:space="preserve">0.12</w:t>
            </w:r>
          </w:p>
        </w:tc>
        <w:tc>
          <w:tcPr>
            <w:shd w:fill="auto" w:val="clear"/>
            <w:tcMar>
              <w:top w:w="0.0" w:type="dxa"/>
              <w:left w:w="0.0" w:type="dxa"/>
              <w:bottom w:w="0.0" w:type="dxa"/>
              <w:right w:w="0.0" w:type="dxa"/>
            </w:tcMar>
            <w:vAlign w:val="top"/>
          </w:tcPr>
          <w:p w:rsidR="00000000" w:rsidDel="00000000" w:rsidP="00000000" w:rsidRDefault="00000000" w:rsidRPr="00000000" w14:paraId="00000105">
            <w:pPr>
              <w:rPr/>
            </w:pPr>
            <w:r w:rsidDel="00000000" w:rsidR="00000000" w:rsidRPr="00000000">
              <w:rPr>
                <w:rtl w:val="0"/>
              </w:rPr>
              <w:t xml:space="preserve">0.06</w:t>
            </w:r>
          </w:p>
        </w:tc>
        <w:tc>
          <w:tcPr>
            <w:shd w:fill="auto" w:val="clear"/>
            <w:tcMar>
              <w:top w:w="0.0" w:type="dxa"/>
              <w:left w:w="0.0" w:type="dxa"/>
              <w:bottom w:w="0.0" w:type="dxa"/>
              <w:right w:w="0.0" w:type="dxa"/>
            </w:tcMar>
            <w:vAlign w:val="top"/>
          </w:tcPr>
          <w:p w:rsidR="00000000" w:rsidDel="00000000" w:rsidP="00000000" w:rsidRDefault="00000000" w:rsidRPr="00000000" w14:paraId="00000106">
            <w:pPr>
              <w:rPr/>
            </w:pPr>
            <w:r w:rsidDel="00000000" w:rsidR="00000000" w:rsidRPr="00000000">
              <w:rPr>
                <w:rtl w:val="0"/>
              </w:rPr>
              <w:t xml:space="preserve">0.04</w:t>
            </w:r>
          </w:p>
        </w:tc>
        <w:tc>
          <w:tcPr>
            <w:shd w:fill="auto" w:val="clear"/>
            <w:tcMar>
              <w:top w:w="0.0" w:type="dxa"/>
              <w:left w:w="0.0" w:type="dxa"/>
              <w:bottom w:w="0.0" w:type="dxa"/>
              <w:right w:w="0.0" w:type="dxa"/>
            </w:tcMar>
            <w:vAlign w:val="top"/>
          </w:tcPr>
          <w:p w:rsidR="00000000" w:rsidDel="00000000" w:rsidP="00000000" w:rsidRDefault="00000000" w:rsidRPr="00000000" w14:paraId="00000107">
            <w:pPr>
              <w:rPr/>
            </w:pPr>
            <w:r w:rsidDel="00000000" w:rsidR="00000000" w:rsidRPr="00000000">
              <w:rPr>
                <w:rtl w:val="0"/>
              </w:rPr>
              <w:t xml:space="preserve">0.02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8">
            <w:pPr>
              <w:rPr/>
            </w:pPr>
            <w:r w:rsidDel="00000000" w:rsidR="00000000" w:rsidRPr="00000000">
              <w:rPr>
                <w:rtl w:val="0"/>
              </w:rPr>
              <w:t xml:space="preserve">0.04 (base)</w:t>
            </w:r>
          </w:p>
        </w:tc>
        <w:tc>
          <w:tcPr>
            <w:shd w:fill="auto" w:val="clear"/>
            <w:tcMar>
              <w:top w:w="0.0" w:type="dxa"/>
              <w:left w:w="0.0" w:type="dxa"/>
              <w:bottom w:w="0.0" w:type="dxa"/>
              <w:right w:w="0.0" w:type="dxa"/>
            </w:tcMar>
            <w:vAlign w:val="top"/>
          </w:tcPr>
          <w:p w:rsidR="00000000" w:rsidDel="00000000" w:rsidP="00000000" w:rsidRDefault="00000000" w:rsidRPr="00000000" w14:paraId="00000109">
            <w:pPr>
              <w:rPr/>
            </w:pPr>
            <w:r w:rsidDel="00000000" w:rsidR="00000000" w:rsidRPr="00000000">
              <w:rPr>
                <w:rtl w:val="0"/>
              </w:rPr>
              <w:t xml:space="preserve">0.45</w:t>
            </w:r>
          </w:p>
        </w:tc>
        <w:tc>
          <w:tcPr>
            <w:shd w:fill="auto" w:val="clear"/>
            <w:tcMar>
              <w:top w:w="0.0" w:type="dxa"/>
              <w:left w:w="0.0" w:type="dxa"/>
              <w:bottom w:w="0.0" w:type="dxa"/>
              <w:right w:w="0.0" w:type="dxa"/>
            </w:tcMar>
            <w:vAlign w:val="top"/>
          </w:tcPr>
          <w:p w:rsidR="00000000" w:rsidDel="00000000" w:rsidP="00000000" w:rsidRDefault="00000000" w:rsidRPr="00000000" w14:paraId="0000010A">
            <w:pPr>
              <w:rPr/>
            </w:pPr>
            <w:r w:rsidDel="00000000" w:rsidR="00000000" w:rsidRPr="00000000">
              <w:rPr>
                <w:rtl w:val="0"/>
              </w:rPr>
              <w:t xml:space="preserve">0.40</w:t>
            </w:r>
          </w:p>
        </w:tc>
        <w:tc>
          <w:tcPr>
            <w:shd w:fill="auto" w:val="clear"/>
            <w:tcMar>
              <w:top w:w="0.0" w:type="dxa"/>
              <w:left w:w="0.0" w:type="dxa"/>
              <w:bottom w:w="0.0" w:type="dxa"/>
              <w:right w:w="0.0" w:type="dxa"/>
            </w:tcMar>
            <w:vAlign w:val="top"/>
          </w:tcPr>
          <w:p w:rsidR="00000000" w:rsidDel="00000000" w:rsidP="00000000" w:rsidRDefault="00000000" w:rsidRPr="00000000" w14:paraId="0000010B">
            <w:pPr>
              <w:rPr/>
            </w:pPr>
            <w:r w:rsidDel="00000000" w:rsidR="00000000" w:rsidRPr="00000000">
              <w:rPr>
                <w:rtl w:val="0"/>
              </w:rPr>
              <w:t xml:space="preserve">0.34</w:t>
            </w:r>
          </w:p>
        </w:tc>
        <w:tc>
          <w:tcPr>
            <w:shd w:fill="auto" w:val="clear"/>
            <w:tcMar>
              <w:top w:w="0.0" w:type="dxa"/>
              <w:left w:w="0.0" w:type="dxa"/>
              <w:bottom w:w="0.0" w:type="dxa"/>
              <w:right w:w="0.0" w:type="dxa"/>
            </w:tcMar>
            <w:vAlign w:val="top"/>
          </w:tcPr>
          <w:p w:rsidR="00000000" w:rsidDel="00000000" w:rsidP="00000000" w:rsidRDefault="00000000" w:rsidRPr="00000000" w14:paraId="0000010C">
            <w:pPr>
              <w:rPr/>
            </w:pPr>
            <w:r w:rsidDel="00000000" w:rsidR="00000000" w:rsidRPr="00000000">
              <w:rPr>
                <w:rtl w:val="0"/>
              </w:rPr>
              <w:t xml:space="preserve">0.27</w:t>
            </w:r>
          </w:p>
        </w:tc>
        <w:tc>
          <w:tcPr>
            <w:shd w:fill="auto" w:val="clear"/>
            <w:tcMar>
              <w:top w:w="0.0" w:type="dxa"/>
              <w:left w:w="0.0" w:type="dxa"/>
              <w:bottom w:w="0.0" w:type="dxa"/>
              <w:right w:w="0.0" w:type="dxa"/>
            </w:tcMar>
            <w:vAlign w:val="top"/>
          </w:tcPr>
          <w:p w:rsidR="00000000" w:rsidDel="00000000" w:rsidP="00000000" w:rsidRDefault="00000000" w:rsidRPr="00000000" w14:paraId="0000010D">
            <w:pPr>
              <w:rPr/>
            </w:pPr>
            <w:r w:rsidDel="00000000" w:rsidR="00000000" w:rsidRPr="00000000">
              <w:rPr>
                <w:rtl w:val="0"/>
              </w:rPr>
              <w:t xml:space="preserve">0.23</w:t>
            </w:r>
          </w:p>
        </w:tc>
        <w:tc>
          <w:tcPr>
            <w:shd w:fill="auto" w:val="clear"/>
            <w:tcMar>
              <w:top w:w="0.0" w:type="dxa"/>
              <w:left w:w="0.0" w:type="dxa"/>
              <w:bottom w:w="0.0" w:type="dxa"/>
              <w:right w:w="0.0" w:type="dxa"/>
            </w:tcMar>
            <w:vAlign w:val="top"/>
          </w:tcPr>
          <w:p w:rsidR="00000000" w:rsidDel="00000000" w:rsidP="00000000" w:rsidRDefault="00000000" w:rsidRPr="00000000" w14:paraId="0000010E">
            <w:pPr>
              <w:rPr/>
            </w:pPr>
            <w:r w:rsidDel="00000000" w:rsidR="00000000" w:rsidRPr="00000000">
              <w:rPr>
                <w:rtl w:val="0"/>
              </w:rPr>
              <w:t xml:space="preserve">0.16</w:t>
            </w:r>
          </w:p>
        </w:tc>
        <w:tc>
          <w:tcPr>
            <w:shd w:fill="auto" w:val="clear"/>
            <w:tcMar>
              <w:top w:w="0.0" w:type="dxa"/>
              <w:left w:w="0.0" w:type="dxa"/>
              <w:bottom w:w="0.0" w:type="dxa"/>
              <w:right w:w="0.0" w:type="dxa"/>
            </w:tcMar>
            <w:vAlign w:val="top"/>
          </w:tcPr>
          <w:p w:rsidR="00000000" w:rsidDel="00000000" w:rsidP="00000000" w:rsidRDefault="00000000" w:rsidRPr="00000000" w14:paraId="0000010F">
            <w:pPr>
              <w:rPr/>
            </w:pPr>
            <w:r w:rsidDel="00000000" w:rsidR="00000000" w:rsidRPr="00000000">
              <w:rPr>
                <w:rtl w:val="0"/>
              </w:rPr>
              <w:t xml:space="preserve">0.11</w:t>
            </w:r>
          </w:p>
        </w:tc>
        <w:tc>
          <w:tcPr>
            <w:shd w:fill="auto" w:val="clear"/>
            <w:tcMar>
              <w:top w:w="0.0" w:type="dxa"/>
              <w:left w:w="0.0" w:type="dxa"/>
              <w:bottom w:w="0.0" w:type="dxa"/>
              <w:right w:w="0.0" w:type="dxa"/>
            </w:tcMar>
            <w:vAlign w:val="top"/>
          </w:tcPr>
          <w:p w:rsidR="00000000" w:rsidDel="00000000" w:rsidP="00000000" w:rsidRDefault="00000000" w:rsidRPr="00000000" w14:paraId="00000110">
            <w:pPr>
              <w:rPr/>
            </w:pPr>
            <w:r w:rsidDel="00000000" w:rsidR="00000000" w:rsidRPr="00000000">
              <w:rPr>
                <w:rtl w:val="0"/>
              </w:rPr>
              <w:t xml:space="preserve">0.08</w:t>
            </w:r>
          </w:p>
        </w:tc>
        <w:tc>
          <w:tcPr>
            <w:shd w:fill="auto" w:val="clear"/>
            <w:tcMar>
              <w:top w:w="0.0" w:type="dxa"/>
              <w:left w:w="0.0" w:type="dxa"/>
              <w:bottom w:w="0.0" w:type="dxa"/>
              <w:right w:w="0.0" w:type="dxa"/>
            </w:tcMar>
            <w:vAlign w:val="top"/>
          </w:tcPr>
          <w:p w:rsidR="00000000" w:rsidDel="00000000" w:rsidP="00000000" w:rsidRDefault="00000000" w:rsidRPr="00000000" w14:paraId="00000111">
            <w:pPr>
              <w:rPr/>
            </w:pPr>
            <w:r w:rsidDel="00000000" w:rsidR="00000000" w:rsidRPr="00000000">
              <w:rPr>
                <w:rtl w:val="0"/>
              </w:rPr>
              <w:t xml:space="preserve">0.04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2">
            <w:pPr>
              <w:rPr/>
            </w:pPr>
            <w:r w:rsidDel="00000000" w:rsidR="00000000" w:rsidRPr="00000000">
              <w:rPr>
                <w:rtl w:val="0"/>
              </w:rPr>
              <w:t xml:space="preserve">0.10</w:t>
            </w:r>
          </w:p>
        </w:tc>
        <w:tc>
          <w:tcPr>
            <w:shd w:fill="auto" w:val="clear"/>
            <w:tcMar>
              <w:top w:w="0.0" w:type="dxa"/>
              <w:left w:w="0.0" w:type="dxa"/>
              <w:bottom w:w="0.0" w:type="dxa"/>
              <w:right w:w="0.0" w:type="dxa"/>
            </w:tcMar>
            <w:vAlign w:val="top"/>
          </w:tcPr>
          <w:p w:rsidR="00000000" w:rsidDel="00000000" w:rsidP="00000000" w:rsidRDefault="00000000" w:rsidRPr="00000000" w14:paraId="00000113">
            <w:pPr>
              <w:rPr/>
            </w:pPr>
            <w:r w:rsidDel="00000000" w:rsidR="00000000" w:rsidRPr="00000000">
              <w:rPr>
                <w:rtl w:val="0"/>
              </w:rPr>
              <w:t xml:space="preserve">0.57</w:t>
            </w:r>
          </w:p>
        </w:tc>
        <w:tc>
          <w:tcPr>
            <w:shd w:fill="auto" w:val="clear"/>
            <w:tcMar>
              <w:top w:w="0.0" w:type="dxa"/>
              <w:left w:w="0.0" w:type="dxa"/>
              <w:bottom w:w="0.0" w:type="dxa"/>
              <w:right w:w="0.0" w:type="dxa"/>
            </w:tcMar>
            <w:vAlign w:val="top"/>
          </w:tcPr>
          <w:p w:rsidR="00000000" w:rsidDel="00000000" w:rsidP="00000000" w:rsidRDefault="00000000" w:rsidRPr="00000000" w14:paraId="00000114">
            <w:pPr>
              <w:rPr/>
            </w:pPr>
            <w:r w:rsidDel="00000000" w:rsidR="00000000" w:rsidRPr="00000000">
              <w:rPr>
                <w:rtl w:val="0"/>
              </w:rPr>
              <w:t xml:space="preserve">0.51</w:t>
            </w:r>
          </w:p>
        </w:tc>
        <w:tc>
          <w:tcPr>
            <w:shd w:fill="auto" w:val="clear"/>
            <w:tcMar>
              <w:top w:w="0.0" w:type="dxa"/>
              <w:left w:w="0.0" w:type="dxa"/>
              <w:bottom w:w="0.0" w:type="dxa"/>
              <w:right w:w="0.0" w:type="dxa"/>
            </w:tcMar>
            <w:vAlign w:val="top"/>
          </w:tcPr>
          <w:p w:rsidR="00000000" w:rsidDel="00000000" w:rsidP="00000000" w:rsidRDefault="00000000" w:rsidRPr="00000000" w14:paraId="00000115">
            <w:pPr>
              <w:rPr/>
            </w:pPr>
            <w:r w:rsidDel="00000000" w:rsidR="00000000" w:rsidRPr="00000000">
              <w:rPr>
                <w:rtl w:val="0"/>
              </w:rPr>
              <w:t xml:space="preserve">0.43</w:t>
            </w:r>
          </w:p>
        </w:tc>
        <w:tc>
          <w:tcPr>
            <w:shd w:fill="auto" w:val="clear"/>
            <w:tcMar>
              <w:top w:w="0.0" w:type="dxa"/>
              <w:left w:w="0.0" w:type="dxa"/>
              <w:bottom w:w="0.0" w:type="dxa"/>
              <w:right w:w="0.0" w:type="dxa"/>
            </w:tcMar>
            <w:vAlign w:val="top"/>
          </w:tcPr>
          <w:p w:rsidR="00000000" w:rsidDel="00000000" w:rsidP="00000000" w:rsidRDefault="00000000" w:rsidRPr="00000000" w14:paraId="00000116">
            <w:pPr>
              <w:rPr/>
            </w:pPr>
            <w:r w:rsidDel="00000000" w:rsidR="00000000" w:rsidRPr="00000000">
              <w:rPr>
                <w:rtl w:val="0"/>
              </w:rPr>
              <w:t xml:space="preserve">0.40</w:t>
            </w:r>
          </w:p>
        </w:tc>
        <w:tc>
          <w:tcPr>
            <w:shd w:fill="auto" w:val="clear"/>
            <w:tcMar>
              <w:top w:w="0.0" w:type="dxa"/>
              <w:left w:w="0.0" w:type="dxa"/>
              <w:bottom w:w="0.0" w:type="dxa"/>
              <w:right w:w="0.0" w:type="dxa"/>
            </w:tcMar>
            <w:vAlign w:val="top"/>
          </w:tcPr>
          <w:p w:rsidR="00000000" w:rsidDel="00000000" w:rsidP="00000000" w:rsidRDefault="00000000" w:rsidRPr="00000000" w14:paraId="00000117">
            <w:pPr>
              <w:rPr/>
            </w:pPr>
            <w:r w:rsidDel="00000000" w:rsidR="00000000" w:rsidRPr="00000000">
              <w:rPr>
                <w:rtl w:val="0"/>
              </w:rPr>
              <w:t xml:space="preserve">0.34</w:t>
            </w:r>
          </w:p>
        </w:tc>
        <w:tc>
          <w:tcPr>
            <w:shd w:fill="auto" w:val="clear"/>
            <w:tcMar>
              <w:top w:w="0.0" w:type="dxa"/>
              <w:left w:w="0.0" w:type="dxa"/>
              <w:bottom w:w="0.0" w:type="dxa"/>
              <w:right w:w="0.0" w:type="dxa"/>
            </w:tcMar>
            <w:vAlign w:val="top"/>
          </w:tcPr>
          <w:p w:rsidR="00000000" w:rsidDel="00000000" w:rsidP="00000000" w:rsidRDefault="00000000" w:rsidRPr="00000000" w14:paraId="00000118">
            <w:pPr>
              <w:rPr/>
            </w:pPr>
            <w:r w:rsidDel="00000000" w:rsidR="00000000" w:rsidRPr="00000000">
              <w:rPr>
                <w:rtl w:val="0"/>
              </w:rPr>
              <w:t xml:space="preserve">0.25</w:t>
            </w:r>
          </w:p>
        </w:tc>
        <w:tc>
          <w:tcPr>
            <w:shd w:fill="auto" w:val="clear"/>
            <w:tcMar>
              <w:top w:w="0.0" w:type="dxa"/>
              <w:left w:w="0.0" w:type="dxa"/>
              <w:bottom w:w="0.0" w:type="dxa"/>
              <w:right w:w="0.0" w:type="dxa"/>
            </w:tcMar>
            <w:vAlign w:val="top"/>
          </w:tcPr>
          <w:p w:rsidR="00000000" w:rsidDel="00000000" w:rsidP="00000000" w:rsidRDefault="00000000" w:rsidRPr="00000000" w14:paraId="00000119">
            <w:pPr>
              <w:rPr/>
            </w:pPr>
            <w:r w:rsidDel="00000000" w:rsidR="00000000" w:rsidRPr="00000000">
              <w:rPr>
                <w:rtl w:val="0"/>
              </w:rPr>
              <w:t xml:space="preserve">0.21</w:t>
            </w:r>
          </w:p>
        </w:tc>
        <w:tc>
          <w:tcPr>
            <w:shd w:fill="auto" w:val="clear"/>
            <w:tcMar>
              <w:top w:w="0.0" w:type="dxa"/>
              <w:left w:w="0.0" w:type="dxa"/>
              <w:bottom w:w="0.0" w:type="dxa"/>
              <w:right w:w="0.0" w:type="dxa"/>
            </w:tcMar>
            <w:vAlign w:val="top"/>
          </w:tcPr>
          <w:p w:rsidR="00000000" w:rsidDel="00000000" w:rsidP="00000000" w:rsidRDefault="00000000" w:rsidRPr="00000000" w14:paraId="0000011A">
            <w:pPr>
              <w:rPr/>
            </w:pPr>
            <w:r w:rsidDel="00000000" w:rsidR="00000000" w:rsidRPr="00000000">
              <w:rPr>
                <w:rtl w:val="0"/>
              </w:rPr>
              <w:t xml:space="preserve">0.16</w:t>
            </w:r>
          </w:p>
        </w:tc>
        <w:tc>
          <w:tcPr>
            <w:shd w:fill="auto" w:val="clear"/>
            <w:tcMar>
              <w:top w:w="0.0" w:type="dxa"/>
              <w:left w:w="0.0" w:type="dxa"/>
              <w:bottom w:w="0.0" w:type="dxa"/>
              <w:right w:w="0.0" w:type="dxa"/>
            </w:tcMar>
            <w:vAlign w:val="top"/>
          </w:tcPr>
          <w:p w:rsidR="00000000" w:rsidDel="00000000" w:rsidP="00000000" w:rsidRDefault="00000000" w:rsidRPr="00000000" w14:paraId="0000011B">
            <w:pPr>
              <w:rPr/>
            </w:pPr>
            <w:r w:rsidDel="00000000" w:rsidR="00000000" w:rsidRPr="00000000">
              <w:rPr>
                <w:rtl w:val="0"/>
              </w:rPr>
              <w:t xml:space="preserve">0.09</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C">
            <w:pPr>
              <w:rPr/>
            </w:pPr>
            <w:r w:rsidDel="00000000" w:rsidR="00000000" w:rsidRPr="00000000">
              <w:rPr>
                <w:rtl w:val="0"/>
              </w:rPr>
              <w:t xml:space="preserve">0.20</w:t>
            </w:r>
          </w:p>
        </w:tc>
        <w:tc>
          <w:tcPr>
            <w:shd w:fill="auto" w:val="clear"/>
            <w:tcMar>
              <w:top w:w="0.0" w:type="dxa"/>
              <w:left w:w="0.0" w:type="dxa"/>
              <w:bottom w:w="0.0" w:type="dxa"/>
              <w:right w:w="0.0" w:type="dxa"/>
            </w:tcMar>
            <w:vAlign w:val="top"/>
          </w:tcPr>
          <w:p w:rsidR="00000000" w:rsidDel="00000000" w:rsidP="00000000" w:rsidRDefault="00000000" w:rsidRPr="00000000" w14:paraId="0000011D">
            <w:pPr>
              <w:rPr/>
            </w:pPr>
            <w:r w:rsidDel="00000000" w:rsidR="00000000" w:rsidRPr="00000000">
              <w:rPr>
                <w:rtl w:val="0"/>
              </w:rPr>
              <w:t xml:space="preserve">0.67</w:t>
            </w:r>
          </w:p>
        </w:tc>
        <w:tc>
          <w:tcPr>
            <w:shd w:fill="auto" w:val="clear"/>
            <w:tcMar>
              <w:top w:w="0.0" w:type="dxa"/>
              <w:left w:w="0.0" w:type="dxa"/>
              <w:bottom w:w="0.0" w:type="dxa"/>
              <w:right w:w="0.0" w:type="dxa"/>
            </w:tcMar>
            <w:vAlign w:val="top"/>
          </w:tcPr>
          <w:p w:rsidR="00000000" w:rsidDel="00000000" w:rsidP="00000000" w:rsidRDefault="00000000" w:rsidRPr="00000000" w14:paraId="0000011E">
            <w:pPr>
              <w:rPr/>
            </w:pPr>
            <w:r w:rsidDel="00000000" w:rsidR="00000000" w:rsidRPr="00000000">
              <w:rPr>
                <w:rtl w:val="0"/>
              </w:rPr>
              <w:t xml:space="preserve">0.61</w:t>
            </w:r>
          </w:p>
        </w:tc>
        <w:tc>
          <w:tcPr>
            <w:shd w:fill="auto" w:val="clear"/>
            <w:tcMar>
              <w:top w:w="0.0" w:type="dxa"/>
              <w:left w:w="0.0" w:type="dxa"/>
              <w:bottom w:w="0.0" w:type="dxa"/>
              <w:right w:w="0.0" w:type="dxa"/>
            </w:tcMar>
            <w:vAlign w:val="top"/>
          </w:tcPr>
          <w:p w:rsidR="00000000" w:rsidDel="00000000" w:rsidP="00000000" w:rsidRDefault="00000000" w:rsidRPr="00000000" w14:paraId="0000011F">
            <w:pPr>
              <w:rPr/>
            </w:pPr>
            <w:r w:rsidDel="00000000" w:rsidR="00000000" w:rsidRPr="00000000">
              <w:rPr>
                <w:rtl w:val="0"/>
              </w:rPr>
              <w:t xml:space="preserve">0.51</w:t>
            </w:r>
          </w:p>
        </w:tc>
        <w:tc>
          <w:tcPr>
            <w:shd w:fill="auto" w:val="clear"/>
            <w:tcMar>
              <w:top w:w="0.0" w:type="dxa"/>
              <w:left w:w="0.0" w:type="dxa"/>
              <w:bottom w:w="0.0" w:type="dxa"/>
              <w:right w:w="0.0" w:type="dxa"/>
            </w:tcMar>
            <w:vAlign w:val="top"/>
          </w:tcPr>
          <w:p w:rsidR="00000000" w:rsidDel="00000000" w:rsidP="00000000" w:rsidRDefault="00000000" w:rsidRPr="00000000" w14:paraId="00000120">
            <w:pPr>
              <w:rPr/>
            </w:pPr>
            <w:r w:rsidDel="00000000" w:rsidR="00000000" w:rsidRPr="00000000">
              <w:rPr>
                <w:rtl w:val="0"/>
              </w:rPr>
              <w:t xml:space="preserve">0.52</w:t>
            </w:r>
          </w:p>
        </w:tc>
        <w:tc>
          <w:tcPr>
            <w:shd w:fill="auto" w:val="clear"/>
            <w:tcMar>
              <w:top w:w="0.0" w:type="dxa"/>
              <w:left w:w="0.0" w:type="dxa"/>
              <w:bottom w:w="0.0" w:type="dxa"/>
              <w:right w:w="0.0" w:type="dxa"/>
            </w:tcMar>
            <w:vAlign w:val="top"/>
          </w:tcPr>
          <w:p w:rsidR="00000000" w:rsidDel="00000000" w:rsidP="00000000" w:rsidRDefault="00000000" w:rsidRPr="00000000" w14:paraId="00000121">
            <w:pPr>
              <w:rPr/>
            </w:pPr>
            <w:r w:rsidDel="00000000" w:rsidR="00000000" w:rsidRPr="00000000">
              <w:rPr>
                <w:rtl w:val="0"/>
              </w:rPr>
              <w:t xml:space="preserve">0.45</w:t>
            </w:r>
          </w:p>
        </w:tc>
        <w:tc>
          <w:tcPr>
            <w:shd w:fill="auto" w:val="clear"/>
            <w:tcMar>
              <w:top w:w="0.0" w:type="dxa"/>
              <w:left w:w="0.0" w:type="dxa"/>
              <w:bottom w:w="0.0" w:type="dxa"/>
              <w:right w:w="0.0" w:type="dxa"/>
            </w:tcMar>
            <w:vAlign w:val="top"/>
          </w:tcPr>
          <w:p w:rsidR="00000000" w:rsidDel="00000000" w:rsidP="00000000" w:rsidRDefault="00000000" w:rsidRPr="00000000" w14:paraId="00000122">
            <w:pPr>
              <w:rPr/>
            </w:pPr>
            <w:r w:rsidDel="00000000" w:rsidR="00000000" w:rsidRPr="00000000">
              <w:rPr>
                <w:rtl w:val="0"/>
              </w:rPr>
              <w:t xml:space="preserve">0.34</w:t>
            </w:r>
          </w:p>
        </w:tc>
        <w:tc>
          <w:tcPr>
            <w:shd w:fill="auto" w:val="clear"/>
            <w:tcMar>
              <w:top w:w="0.0" w:type="dxa"/>
              <w:left w:w="0.0" w:type="dxa"/>
              <w:bottom w:w="0.0" w:type="dxa"/>
              <w:right w:w="0.0" w:type="dxa"/>
            </w:tcMar>
            <w:vAlign w:val="top"/>
          </w:tcPr>
          <w:p w:rsidR="00000000" w:rsidDel="00000000" w:rsidP="00000000" w:rsidRDefault="00000000" w:rsidRPr="00000000" w14:paraId="00000123">
            <w:pPr>
              <w:rPr/>
            </w:pPr>
            <w:r w:rsidDel="00000000" w:rsidR="00000000" w:rsidRPr="00000000">
              <w:rPr>
                <w:rtl w:val="0"/>
              </w:rPr>
              <w:t xml:space="preserve">0.32</w:t>
            </w:r>
          </w:p>
        </w:tc>
        <w:tc>
          <w:tcPr>
            <w:shd w:fill="auto" w:val="clear"/>
            <w:tcMar>
              <w:top w:w="0.0" w:type="dxa"/>
              <w:left w:w="0.0" w:type="dxa"/>
              <w:bottom w:w="0.0" w:type="dxa"/>
              <w:right w:w="0.0" w:type="dxa"/>
            </w:tcMar>
            <w:vAlign w:val="top"/>
          </w:tcPr>
          <w:p w:rsidR="00000000" w:rsidDel="00000000" w:rsidP="00000000" w:rsidRDefault="00000000" w:rsidRPr="00000000" w14:paraId="00000124">
            <w:pPr>
              <w:rPr/>
            </w:pPr>
            <w:r w:rsidDel="00000000" w:rsidR="00000000" w:rsidRPr="00000000">
              <w:rPr>
                <w:rtl w:val="0"/>
              </w:rPr>
              <w:t xml:space="preserve">0.25</w:t>
            </w:r>
          </w:p>
        </w:tc>
        <w:tc>
          <w:tcPr>
            <w:shd w:fill="auto" w:val="clear"/>
            <w:tcMar>
              <w:top w:w="0.0" w:type="dxa"/>
              <w:left w:w="0.0" w:type="dxa"/>
              <w:bottom w:w="0.0" w:type="dxa"/>
              <w:right w:w="0.0" w:type="dxa"/>
            </w:tcMar>
            <w:vAlign w:val="top"/>
          </w:tcPr>
          <w:p w:rsidR="00000000" w:rsidDel="00000000" w:rsidP="00000000" w:rsidRDefault="00000000" w:rsidRPr="00000000" w14:paraId="00000125">
            <w:pPr>
              <w:rPr/>
            </w:pPr>
            <w:r w:rsidDel="00000000" w:rsidR="00000000" w:rsidRPr="00000000">
              <w:rPr>
                <w:rtl w:val="0"/>
              </w:rPr>
              <w:t xml:space="preserve">0.16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6">
            <w:pPr>
              <w:rPr/>
            </w:pPr>
            <w:r w:rsidDel="00000000" w:rsidR="00000000" w:rsidRPr="00000000">
              <w:rPr>
                <w:rtl w:val="0"/>
              </w:rPr>
              <w:t xml:space="preserve">0.30</w:t>
            </w:r>
          </w:p>
        </w:tc>
        <w:tc>
          <w:tcPr>
            <w:shd w:fill="auto" w:val="clear"/>
            <w:tcMar>
              <w:top w:w="0.0" w:type="dxa"/>
              <w:left w:w="0.0" w:type="dxa"/>
              <w:bottom w:w="0.0" w:type="dxa"/>
              <w:right w:w="0.0" w:type="dxa"/>
            </w:tcMar>
            <w:vAlign w:val="top"/>
          </w:tcPr>
          <w:p w:rsidR="00000000" w:rsidDel="00000000" w:rsidP="00000000" w:rsidRDefault="00000000" w:rsidRPr="00000000" w14:paraId="00000127">
            <w:pPr>
              <w:rPr/>
            </w:pPr>
            <w:r w:rsidDel="00000000" w:rsidR="00000000" w:rsidRPr="00000000">
              <w:rPr>
                <w:rtl w:val="0"/>
              </w:rPr>
              <w:t xml:space="preserve">0.73</w:t>
            </w:r>
          </w:p>
        </w:tc>
        <w:tc>
          <w:tcPr>
            <w:shd w:fill="auto" w:val="clear"/>
            <w:tcMar>
              <w:top w:w="0.0" w:type="dxa"/>
              <w:left w:w="0.0" w:type="dxa"/>
              <w:bottom w:w="0.0" w:type="dxa"/>
              <w:right w:w="0.0" w:type="dxa"/>
            </w:tcMar>
            <w:vAlign w:val="top"/>
          </w:tcPr>
          <w:p w:rsidR="00000000" w:rsidDel="00000000" w:rsidP="00000000" w:rsidRDefault="00000000" w:rsidRPr="00000000" w14:paraId="00000128">
            <w:pPr>
              <w:rPr/>
            </w:pPr>
            <w:r w:rsidDel="00000000" w:rsidR="00000000" w:rsidRPr="00000000">
              <w:rPr>
                <w:rtl w:val="0"/>
              </w:rPr>
              <w:t xml:space="preserve">0.67</w:t>
            </w:r>
          </w:p>
        </w:tc>
        <w:tc>
          <w:tcPr>
            <w:shd w:fill="auto" w:val="clear"/>
            <w:tcMar>
              <w:top w:w="0.0" w:type="dxa"/>
              <w:left w:w="0.0" w:type="dxa"/>
              <w:bottom w:w="0.0" w:type="dxa"/>
              <w:right w:w="0.0" w:type="dxa"/>
            </w:tcMar>
            <w:vAlign w:val="top"/>
          </w:tcPr>
          <w:p w:rsidR="00000000" w:rsidDel="00000000" w:rsidP="00000000" w:rsidRDefault="00000000" w:rsidRPr="00000000" w14:paraId="00000129">
            <w:pPr>
              <w:rPr/>
            </w:pPr>
            <w:r w:rsidDel="00000000" w:rsidR="00000000" w:rsidRPr="00000000">
              <w:rPr>
                <w:rtl w:val="0"/>
              </w:rPr>
              <w:t xml:space="preserve">0.57</w:t>
            </w:r>
          </w:p>
        </w:tc>
        <w:tc>
          <w:tcPr>
            <w:shd w:fill="auto" w:val="clear"/>
            <w:tcMar>
              <w:top w:w="0.0" w:type="dxa"/>
              <w:left w:w="0.0" w:type="dxa"/>
              <w:bottom w:w="0.0" w:type="dxa"/>
              <w:right w:w="0.0" w:type="dxa"/>
            </w:tcMar>
            <w:vAlign w:val="top"/>
          </w:tcPr>
          <w:p w:rsidR="00000000" w:rsidDel="00000000" w:rsidP="00000000" w:rsidRDefault="00000000" w:rsidRPr="00000000" w14:paraId="0000012A">
            <w:pPr>
              <w:rPr/>
            </w:pPr>
            <w:r w:rsidDel="00000000" w:rsidR="00000000" w:rsidRPr="00000000">
              <w:rPr>
                <w:rtl w:val="0"/>
              </w:rPr>
              <w:t xml:space="preserve">0.60</w:t>
            </w:r>
          </w:p>
        </w:tc>
        <w:tc>
          <w:tcPr>
            <w:shd w:fill="auto" w:val="clear"/>
            <w:tcMar>
              <w:top w:w="0.0" w:type="dxa"/>
              <w:left w:w="0.0" w:type="dxa"/>
              <w:bottom w:w="0.0" w:type="dxa"/>
              <w:right w:w="0.0" w:type="dxa"/>
            </w:tcMar>
            <w:vAlign w:val="top"/>
          </w:tcPr>
          <w:p w:rsidR="00000000" w:rsidDel="00000000" w:rsidP="00000000" w:rsidRDefault="00000000" w:rsidRPr="00000000" w14:paraId="0000012B">
            <w:pPr>
              <w:rPr/>
            </w:pPr>
            <w:r w:rsidDel="00000000" w:rsidR="00000000" w:rsidRPr="00000000">
              <w:rPr>
                <w:rtl w:val="0"/>
              </w:rPr>
              <w:t xml:space="preserve">0.52</w:t>
            </w:r>
          </w:p>
        </w:tc>
        <w:tc>
          <w:tcPr>
            <w:shd w:fill="auto" w:val="clear"/>
            <w:tcMar>
              <w:top w:w="0.0" w:type="dxa"/>
              <w:left w:w="0.0" w:type="dxa"/>
              <w:bottom w:w="0.0" w:type="dxa"/>
              <w:right w:w="0.0" w:type="dxa"/>
            </w:tcMar>
            <w:vAlign w:val="top"/>
          </w:tcPr>
          <w:p w:rsidR="00000000" w:rsidDel="00000000" w:rsidP="00000000" w:rsidRDefault="00000000" w:rsidRPr="00000000" w14:paraId="0000012C">
            <w:pPr>
              <w:rPr/>
            </w:pPr>
            <w:r w:rsidDel="00000000" w:rsidR="00000000" w:rsidRPr="00000000">
              <w:rPr>
                <w:rtl w:val="0"/>
              </w:rPr>
              <w:t xml:space="preserve">0.40</w:t>
            </w:r>
          </w:p>
        </w:tc>
        <w:tc>
          <w:tcPr>
            <w:shd w:fill="auto" w:val="clear"/>
            <w:tcMar>
              <w:top w:w="0.0" w:type="dxa"/>
              <w:left w:w="0.0" w:type="dxa"/>
              <w:bottom w:w="0.0" w:type="dxa"/>
              <w:right w:w="0.0" w:type="dxa"/>
            </w:tcMar>
            <w:vAlign w:val="top"/>
          </w:tcPr>
          <w:p w:rsidR="00000000" w:rsidDel="00000000" w:rsidP="00000000" w:rsidRDefault="00000000" w:rsidRPr="00000000" w14:paraId="0000012D">
            <w:pPr>
              <w:rPr/>
            </w:pPr>
            <w:r w:rsidDel="00000000" w:rsidR="00000000" w:rsidRPr="00000000">
              <w:rPr>
                <w:rtl w:val="0"/>
              </w:rPr>
              <w:t xml:space="preserve">0.39</w:t>
            </w:r>
          </w:p>
        </w:tc>
        <w:tc>
          <w:tcPr>
            <w:shd w:fill="auto" w:val="clear"/>
            <w:tcMar>
              <w:top w:w="0.0" w:type="dxa"/>
              <w:left w:w="0.0" w:type="dxa"/>
              <w:bottom w:w="0.0" w:type="dxa"/>
              <w:right w:w="0.0" w:type="dxa"/>
            </w:tcMar>
            <w:vAlign w:val="top"/>
          </w:tcPr>
          <w:p w:rsidR="00000000" w:rsidDel="00000000" w:rsidP="00000000" w:rsidRDefault="00000000" w:rsidRPr="00000000" w14:paraId="0000012E">
            <w:pPr>
              <w:rPr/>
            </w:pPr>
            <w:r w:rsidDel="00000000" w:rsidR="00000000" w:rsidRPr="00000000">
              <w:rPr>
                <w:rtl w:val="0"/>
              </w:rPr>
              <w:t xml:space="preserve">0.32</w:t>
            </w:r>
          </w:p>
        </w:tc>
        <w:tc>
          <w:tcPr>
            <w:shd w:fill="auto" w:val="clear"/>
            <w:tcMar>
              <w:top w:w="0.0" w:type="dxa"/>
              <w:left w:w="0.0" w:type="dxa"/>
              <w:bottom w:w="0.0" w:type="dxa"/>
              <w:right w:w="0.0" w:type="dxa"/>
            </w:tcMar>
            <w:vAlign w:val="top"/>
          </w:tcPr>
          <w:p w:rsidR="00000000" w:rsidDel="00000000" w:rsidP="00000000" w:rsidRDefault="00000000" w:rsidRPr="00000000" w14:paraId="0000012F">
            <w:pPr>
              <w:rPr/>
            </w:pPr>
            <w:r w:rsidDel="00000000" w:rsidR="00000000" w:rsidRPr="00000000">
              <w:rPr>
                <w:rtl w:val="0"/>
              </w:rPr>
              <w:t xml:space="preserve">0.21</w:t>
            </w:r>
          </w:p>
        </w:tc>
      </w:tr>
    </w:tbl>
    <w:p w:rsidR="00000000" w:rsidDel="00000000" w:rsidP="00000000" w:rsidRDefault="00000000" w:rsidRPr="00000000" w14:paraId="00000130">
      <w:pPr>
        <w:rPr/>
      </w:pPr>
      <w:r w:rsidDel="00000000" w:rsidR="00000000" w:rsidRPr="00000000">
        <w:rPr>
          <w:b w:val="1"/>
          <w:bCs w:val="1"/>
          <w:rtl w:val="0"/>
        </w:rPr>
        <w:t xml:space="preserve">Bloque 2 — λ</w:t>
      </w:r>
      <w:r w:rsidDel="00000000" w:rsidR="00000000" w:rsidRPr="00000000">
        <w:rPr>
          <w:rtl w:val="0"/>
        </w:rPr>
        <w:t xml:space="preserve"> (probabilidad anual de que V salte a cero; fijos: σ² = 0.04, δf = 0.10):</w:t>
      </w:r>
    </w:p>
    <w:tbl>
      <w:tblPr>
        <w:tblStyle w:val="Table3"/>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
        <w:gridCol w:w="936"/>
        <w:gridCol w:w="936"/>
        <w:gridCol w:w="936"/>
        <w:gridCol w:w="936"/>
        <w:gridCol w:w="936"/>
        <w:gridCol w:w="936"/>
        <w:gridCol w:w="936"/>
        <w:gridCol w:w="936"/>
        <w:gridCol w:w="936"/>
        <w:tblGridChange w:id="0">
          <w:tblGrid>
            <w:gridCol w:w="936"/>
            <w:gridCol w:w="936"/>
            <w:gridCol w:w="936"/>
            <w:gridCol w:w="936"/>
            <w:gridCol w:w="936"/>
            <w:gridCol w:w="936"/>
            <w:gridCol w:w="936"/>
            <w:gridCol w:w="936"/>
            <w:gridCol w:w="936"/>
            <w:gridCol w:w="936"/>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31">
            <w:pPr>
              <w:spacing w:line="276" w:lineRule="auto"/>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32">
            <w:pPr>
              <w:rPr/>
            </w:pPr>
            <w:r w:rsidDel="00000000" w:rsidR="00000000" w:rsidRPr="00000000">
              <w:rPr>
                <w:rFonts w:ascii="Arial Unicode MS" w:cs="Arial Unicode MS" w:eastAsia="Arial Unicode MS" w:hAnsi="Arial Unicode MS"/>
                <w:rtl w:val="0"/>
              </w:rPr>
              <w:t xml:space="preserve">δv 0.05, ρ −0.5</w:t>
            </w:r>
          </w:p>
        </w:tc>
        <w:tc>
          <w:tcPr>
            <w:shd w:fill="auto" w:val="clear"/>
            <w:tcMar>
              <w:top w:w="0.0" w:type="dxa"/>
              <w:left w:w="0.0" w:type="dxa"/>
              <w:bottom w:w="0.0" w:type="dxa"/>
              <w:right w:w="0.0" w:type="dxa"/>
            </w:tcMar>
            <w:vAlign w:val="top"/>
          </w:tcPr>
          <w:p w:rsidR="00000000" w:rsidDel="00000000" w:rsidP="00000000" w:rsidRDefault="00000000" w:rsidRPr="00000000" w14:paraId="00000133">
            <w:pPr>
              <w:rPr/>
            </w:pPr>
            <w:r w:rsidDel="00000000" w:rsidR="00000000" w:rsidRPr="00000000">
              <w:rPr>
                <w:rtl w:val="0"/>
              </w:rPr>
              <w:t xml:space="preserve">0.05, 0</w:t>
            </w:r>
          </w:p>
        </w:tc>
        <w:tc>
          <w:tcPr>
            <w:shd w:fill="auto" w:val="clear"/>
            <w:tcMar>
              <w:top w:w="0.0" w:type="dxa"/>
              <w:left w:w="0.0" w:type="dxa"/>
              <w:bottom w:w="0.0" w:type="dxa"/>
              <w:right w:w="0.0" w:type="dxa"/>
            </w:tcMar>
            <w:vAlign w:val="top"/>
          </w:tcPr>
          <w:p w:rsidR="00000000" w:rsidDel="00000000" w:rsidP="00000000" w:rsidRDefault="00000000" w:rsidRPr="00000000" w14:paraId="00000134">
            <w:pPr>
              <w:rPr/>
            </w:pPr>
            <w:r w:rsidDel="00000000" w:rsidR="00000000" w:rsidRPr="00000000">
              <w:rPr>
                <w:rtl w:val="0"/>
              </w:rPr>
              <w:t xml:space="preserve">0.05, 0.5</w:t>
            </w:r>
          </w:p>
        </w:tc>
        <w:tc>
          <w:tcPr>
            <w:shd w:fill="auto" w:val="clear"/>
            <w:tcMar>
              <w:top w:w="0.0" w:type="dxa"/>
              <w:left w:w="0.0" w:type="dxa"/>
              <w:bottom w:w="0.0" w:type="dxa"/>
              <w:right w:w="0.0" w:type="dxa"/>
            </w:tcMar>
            <w:vAlign w:val="top"/>
          </w:tcPr>
          <w:p w:rsidR="00000000" w:rsidDel="00000000" w:rsidP="00000000" w:rsidRDefault="00000000" w:rsidRPr="00000000" w14:paraId="00000135">
            <w:pPr>
              <w:rPr/>
            </w:pPr>
            <w:r w:rsidDel="00000000" w:rsidR="00000000" w:rsidRPr="00000000">
              <w:rPr>
                <w:rFonts w:ascii="Arial Unicode MS" w:cs="Arial Unicode MS" w:eastAsia="Arial Unicode MS" w:hAnsi="Arial Unicode MS"/>
                <w:rtl w:val="0"/>
              </w:rPr>
              <w:t xml:space="preserve">δv 0.10, ρ −0.5</w:t>
            </w:r>
          </w:p>
        </w:tc>
        <w:tc>
          <w:tcPr>
            <w:shd w:fill="auto" w:val="clear"/>
            <w:tcMar>
              <w:top w:w="0.0" w:type="dxa"/>
              <w:left w:w="0.0" w:type="dxa"/>
              <w:bottom w:w="0.0" w:type="dxa"/>
              <w:right w:w="0.0" w:type="dxa"/>
            </w:tcMar>
            <w:vAlign w:val="top"/>
          </w:tcPr>
          <w:p w:rsidR="00000000" w:rsidDel="00000000" w:rsidP="00000000" w:rsidRDefault="00000000" w:rsidRPr="00000000" w14:paraId="00000136">
            <w:pPr>
              <w:rPr/>
            </w:pPr>
            <w:r w:rsidDel="00000000" w:rsidR="00000000" w:rsidRPr="00000000">
              <w:rPr>
                <w:rtl w:val="0"/>
              </w:rPr>
              <w:t xml:space="preserve">0.10, 0</w:t>
            </w:r>
          </w:p>
        </w:tc>
        <w:tc>
          <w:tcPr>
            <w:shd w:fill="auto" w:val="clear"/>
            <w:tcMar>
              <w:top w:w="0.0" w:type="dxa"/>
              <w:left w:w="0.0" w:type="dxa"/>
              <w:bottom w:w="0.0" w:type="dxa"/>
              <w:right w:w="0.0" w:type="dxa"/>
            </w:tcMar>
            <w:vAlign w:val="top"/>
          </w:tcPr>
          <w:p w:rsidR="00000000" w:rsidDel="00000000" w:rsidP="00000000" w:rsidRDefault="00000000" w:rsidRPr="00000000" w14:paraId="00000137">
            <w:pPr>
              <w:rPr/>
            </w:pPr>
            <w:r w:rsidDel="00000000" w:rsidR="00000000" w:rsidRPr="00000000">
              <w:rPr>
                <w:rtl w:val="0"/>
              </w:rPr>
              <w:t xml:space="preserve">0.10, 0.5</w:t>
            </w:r>
          </w:p>
        </w:tc>
        <w:tc>
          <w:tcPr>
            <w:shd w:fill="auto" w:val="clear"/>
            <w:tcMar>
              <w:top w:w="0.0" w:type="dxa"/>
              <w:left w:w="0.0" w:type="dxa"/>
              <w:bottom w:w="0.0" w:type="dxa"/>
              <w:right w:w="0.0" w:type="dxa"/>
            </w:tcMar>
            <w:vAlign w:val="top"/>
          </w:tcPr>
          <w:p w:rsidR="00000000" w:rsidDel="00000000" w:rsidP="00000000" w:rsidRDefault="00000000" w:rsidRPr="00000000" w14:paraId="00000138">
            <w:pPr>
              <w:rPr/>
            </w:pPr>
            <w:r w:rsidDel="00000000" w:rsidR="00000000" w:rsidRPr="00000000">
              <w:rPr>
                <w:rFonts w:ascii="Arial Unicode MS" w:cs="Arial Unicode MS" w:eastAsia="Arial Unicode MS" w:hAnsi="Arial Unicode MS"/>
                <w:rtl w:val="0"/>
              </w:rPr>
              <w:t xml:space="preserve">δv 0.25, ρ −0.5</w:t>
            </w:r>
          </w:p>
        </w:tc>
        <w:tc>
          <w:tcPr>
            <w:shd w:fill="auto" w:val="clear"/>
            <w:tcMar>
              <w:top w:w="0.0" w:type="dxa"/>
              <w:left w:w="0.0" w:type="dxa"/>
              <w:bottom w:w="0.0" w:type="dxa"/>
              <w:right w:w="0.0" w:type="dxa"/>
            </w:tcMar>
            <w:vAlign w:val="top"/>
          </w:tcPr>
          <w:p w:rsidR="00000000" w:rsidDel="00000000" w:rsidP="00000000" w:rsidRDefault="00000000" w:rsidRPr="00000000" w14:paraId="00000139">
            <w:pPr>
              <w:rPr/>
            </w:pPr>
            <w:r w:rsidDel="00000000" w:rsidR="00000000" w:rsidRPr="00000000">
              <w:rPr>
                <w:rtl w:val="0"/>
              </w:rPr>
              <w:t xml:space="preserve">0.25, 0</w:t>
            </w:r>
          </w:p>
        </w:tc>
        <w:tc>
          <w:tcPr>
            <w:shd w:fill="auto" w:val="clear"/>
            <w:tcMar>
              <w:top w:w="0.0" w:type="dxa"/>
              <w:left w:w="0.0" w:type="dxa"/>
              <w:bottom w:w="0.0" w:type="dxa"/>
              <w:right w:w="0.0" w:type="dxa"/>
            </w:tcMar>
            <w:vAlign w:val="top"/>
          </w:tcPr>
          <w:p w:rsidR="00000000" w:rsidDel="00000000" w:rsidP="00000000" w:rsidRDefault="00000000" w:rsidRPr="00000000" w14:paraId="0000013A">
            <w:pPr>
              <w:rPr/>
            </w:pPr>
            <w:r w:rsidDel="00000000" w:rsidR="00000000" w:rsidRPr="00000000">
              <w:rPr>
                <w:rtl w:val="0"/>
              </w:rPr>
              <w:t xml:space="preserve">0.25, 0.5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B">
            <w:pPr>
              <w:rPr/>
            </w:pPr>
            <w:r w:rsidDel="00000000" w:rsidR="00000000" w:rsidRPr="00000000">
              <w:rPr>
                <w:rtl w:val="0"/>
              </w:rPr>
              <w:t xml:space="preserve">λ = 0.00 (base)</w:t>
            </w:r>
          </w:p>
        </w:tc>
        <w:tc>
          <w:tcPr>
            <w:shd w:fill="auto" w:val="clear"/>
            <w:tcMar>
              <w:top w:w="0.0" w:type="dxa"/>
              <w:left w:w="0.0" w:type="dxa"/>
              <w:bottom w:w="0.0" w:type="dxa"/>
              <w:right w:w="0.0" w:type="dxa"/>
            </w:tcMar>
            <w:vAlign w:val="top"/>
          </w:tcPr>
          <w:p w:rsidR="00000000" w:rsidDel="00000000" w:rsidP="00000000" w:rsidRDefault="00000000" w:rsidRPr="00000000" w14:paraId="0000013C">
            <w:pPr>
              <w:rPr/>
            </w:pPr>
            <w:r w:rsidDel="00000000" w:rsidR="00000000" w:rsidRPr="00000000">
              <w:rPr>
                <w:rtl w:val="0"/>
              </w:rPr>
              <w:t xml:space="preserve">0.45</w:t>
            </w:r>
          </w:p>
        </w:tc>
        <w:tc>
          <w:tcPr>
            <w:shd w:fill="auto" w:val="clear"/>
            <w:tcMar>
              <w:top w:w="0.0" w:type="dxa"/>
              <w:left w:w="0.0" w:type="dxa"/>
              <w:bottom w:w="0.0" w:type="dxa"/>
              <w:right w:w="0.0" w:type="dxa"/>
            </w:tcMar>
            <w:vAlign w:val="top"/>
          </w:tcPr>
          <w:p w:rsidR="00000000" w:rsidDel="00000000" w:rsidP="00000000" w:rsidRDefault="00000000" w:rsidRPr="00000000" w14:paraId="0000013D">
            <w:pPr>
              <w:rPr/>
            </w:pPr>
            <w:r w:rsidDel="00000000" w:rsidR="00000000" w:rsidRPr="00000000">
              <w:rPr>
                <w:rtl w:val="0"/>
              </w:rPr>
              <w:t xml:space="preserve">0.40</w:t>
            </w:r>
          </w:p>
        </w:tc>
        <w:tc>
          <w:tcPr>
            <w:shd w:fill="auto" w:val="clear"/>
            <w:tcMar>
              <w:top w:w="0.0" w:type="dxa"/>
              <w:left w:w="0.0" w:type="dxa"/>
              <w:bottom w:w="0.0" w:type="dxa"/>
              <w:right w:w="0.0" w:type="dxa"/>
            </w:tcMar>
            <w:vAlign w:val="top"/>
          </w:tcPr>
          <w:p w:rsidR="00000000" w:rsidDel="00000000" w:rsidP="00000000" w:rsidRDefault="00000000" w:rsidRPr="00000000" w14:paraId="0000013E">
            <w:pPr>
              <w:rPr/>
            </w:pPr>
            <w:r w:rsidDel="00000000" w:rsidR="00000000" w:rsidRPr="00000000">
              <w:rPr>
                <w:rtl w:val="0"/>
              </w:rPr>
              <w:t xml:space="preserve">0.34</w:t>
            </w:r>
          </w:p>
        </w:tc>
        <w:tc>
          <w:tcPr>
            <w:shd w:fill="auto" w:val="clear"/>
            <w:tcMar>
              <w:top w:w="0.0" w:type="dxa"/>
              <w:left w:w="0.0" w:type="dxa"/>
              <w:bottom w:w="0.0" w:type="dxa"/>
              <w:right w:w="0.0" w:type="dxa"/>
            </w:tcMar>
            <w:vAlign w:val="top"/>
          </w:tcPr>
          <w:p w:rsidR="00000000" w:rsidDel="00000000" w:rsidP="00000000" w:rsidRDefault="00000000" w:rsidRPr="00000000" w14:paraId="0000013F">
            <w:pPr>
              <w:rPr/>
            </w:pPr>
            <w:r w:rsidDel="00000000" w:rsidR="00000000" w:rsidRPr="00000000">
              <w:rPr>
                <w:rtl w:val="0"/>
              </w:rPr>
              <w:t xml:space="preserve">0.27</w:t>
            </w:r>
          </w:p>
        </w:tc>
        <w:tc>
          <w:tcPr>
            <w:shd w:fill="auto" w:val="clear"/>
            <w:tcMar>
              <w:top w:w="0.0" w:type="dxa"/>
              <w:left w:w="0.0" w:type="dxa"/>
              <w:bottom w:w="0.0" w:type="dxa"/>
              <w:right w:w="0.0" w:type="dxa"/>
            </w:tcMar>
            <w:vAlign w:val="top"/>
          </w:tcPr>
          <w:p w:rsidR="00000000" w:rsidDel="00000000" w:rsidP="00000000" w:rsidRDefault="00000000" w:rsidRPr="00000000" w14:paraId="00000140">
            <w:pPr>
              <w:rPr/>
            </w:pPr>
            <w:r w:rsidDel="00000000" w:rsidR="00000000" w:rsidRPr="00000000">
              <w:rPr>
                <w:rtl w:val="0"/>
              </w:rPr>
              <w:t xml:space="preserve">0.23</w:t>
            </w:r>
          </w:p>
        </w:tc>
        <w:tc>
          <w:tcPr>
            <w:shd w:fill="auto" w:val="clear"/>
            <w:tcMar>
              <w:top w:w="0.0" w:type="dxa"/>
              <w:left w:w="0.0" w:type="dxa"/>
              <w:bottom w:w="0.0" w:type="dxa"/>
              <w:right w:w="0.0" w:type="dxa"/>
            </w:tcMar>
            <w:vAlign w:val="top"/>
          </w:tcPr>
          <w:p w:rsidR="00000000" w:rsidDel="00000000" w:rsidP="00000000" w:rsidRDefault="00000000" w:rsidRPr="00000000" w14:paraId="00000141">
            <w:pPr>
              <w:rPr/>
            </w:pPr>
            <w:r w:rsidDel="00000000" w:rsidR="00000000" w:rsidRPr="00000000">
              <w:rPr>
                <w:rtl w:val="0"/>
              </w:rPr>
              <w:t xml:space="preserve">0.16</w:t>
            </w:r>
          </w:p>
        </w:tc>
        <w:tc>
          <w:tcPr>
            <w:shd w:fill="auto" w:val="clear"/>
            <w:tcMar>
              <w:top w:w="0.0" w:type="dxa"/>
              <w:left w:w="0.0" w:type="dxa"/>
              <w:bottom w:w="0.0" w:type="dxa"/>
              <w:right w:w="0.0" w:type="dxa"/>
            </w:tcMar>
            <w:vAlign w:val="top"/>
          </w:tcPr>
          <w:p w:rsidR="00000000" w:rsidDel="00000000" w:rsidP="00000000" w:rsidRDefault="00000000" w:rsidRPr="00000000" w14:paraId="00000142">
            <w:pPr>
              <w:rPr/>
            </w:pPr>
            <w:r w:rsidDel="00000000" w:rsidR="00000000" w:rsidRPr="00000000">
              <w:rPr>
                <w:rtl w:val="0"/>
              </w:rPr>
              <w:t xml:space="preserve">0.11</w:t>
            </w:r>
          </w:p>
        </w:tc>
        <w:tc>
          <w:tcPr>
            <w:shd w:fill="auto" w:val="clear"/>
            <w:tcMar>
              <w:top w:w="0.0" w:type="dxa"/>
              <w:left w:w="0.0" w:type="dxa"/>
              <w:bottom w:w="0.0" w:type="dxa"/>
              <w:right w:w="0.0" w:type="dxa"/>
            </w:tcMar>
            <w:vAlign w:val="top"/>
          </w:tcPr>
          <w:p w:rsidR="00000000" w:rsidDel="00000000" w:rsidP="00000000" w:rsidRDefault="00000000" w:rsidRPr="00000000" w14:paraId="00000143">
            <w:pPr>
              <w:rPr/>
            </w:pPr>
            <w:r w:rsidDel="00000000" w:rsidR="00000000" w:rsidRPr="00000000">
              <w:rPr>
                <w:rtl w:val="0"/>
              </w:rPr>
              <w:t xml:space="preserve">0.08</w:t>
            </w:r>
          </w:p>
        </w:tc>
        <w:tc>
          <w:tcPr>
            <w:shd w:fill="auto" w:val="clear"/>
            <w:tcMar>
              <w:top w:w="0.0" w:type="dxa"/>
              <w:left w:w="0.0" w:type="dxa"/>
              <w:bottom w:w="0.0" w:type="dxa"/>
              <w:right w:w="0.0" w:type="dxa"/>
            </w:tcMar>
            <w:vAlign w:val="top"/>
          </w:tcPr>
          <w:p w:rsidR="00000000" w:rsidDel="00000000" w:rsidP="00000000" w:rsidRDefault="00000000" w:rsidRPr="00000000" w14:paraId="00000144">
            <w:pPr>
              <w:rPr/>
            </w:pPr>
            <w:r w:rsidDel="00000000" w:rsidR="00000000" w:rsidRPr="00000000">
              <w:rPr>
                <w:rtl w:val="0"/>
              </w:rPr>
              <w:t xml:space="preserve">0.04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5">
            <w:pPr>
              <w:rPr/>
            </w:pPr>
            <w:r w:rsidDel="00000000" w:rsidR="00000000" w:rsidRPr="00000000">
              <w:rPr>
                <w:rtl w:val="0"/>
              </w:rPr>
              <w:t xml:space="preserve">0.05</w:t>
            </w:r>
          </w:p>
        </w:tc>
        <w:tc>
          <w:tcPr>
            <w:shd w:fill="auto" w:val="clear"/>
            <w:tcMar>
              <w:top w:w="0.0" w:type="dxa"/>
              <w:left w:w="0.0" w:type="dxa"/>
              <w:bottom w:w="0.0" w:type="dxa"/>
              <w:right w:w="0.0" w:type="dxa"/>
            </w:tcMar>
            <w:vAlign w:val="top"/>
          </w:tcPr>
          <w:p w:rsidR="00000000" w:rsidDel="00000000" w:rsidP="00000000" w:rsidRDefault="00000000" w:rsidRPr="00000000" w14:paraId="00000146">
            <w:pPr>
              <w:rPr/>
            </w:pPr>
            <w:r w:rsidDel="00000000" w:rsidR="00000000" w:rsidRPr="00000000">
              <w:rPr>
                <w:rtl w:val="0"/>
              </w:rPr>
              <w:t xml:space="preserve">0.33</w:t>
            </w:r>
          </w:p>
        </w:tc>
        <w:tc>
          <w:tcPr>
            <w:shd w:fill="auto" w:val="clear"/>
            <w:tcMar>
              <w:top w:w="0.0" w:type="dxa"/>
              <w:left w:w="0.0" w:type="dxa"/>
              <w:bottom w:w="0.0" w:type="dxa"/>
              <w:right w:w="0.0" w:type="dxa"/>
            </w:tcMar>
            <w:vAlign w:val="top"/>
          </w:tcPr>
          <w:p w:rsidR="00000000" w:rsidDel="00000000" w:rsidP="00000000" w:rsidRDefault="00000000" w:rsidRPr="00000000" w14:paraId="00000147">
            <w:pPr>
              <w:rPr/>
            </w:pPr>
            <w:r w:rsidDel="00000000" w:rsidR="00000000" w:rsidRPr="00000000">
              <w:rPr>
                <w:rtl w:val="0"/>
              </w:rPr>
              <w:t xml:space="preserve">0.29</w:t>
            </w:r>
          </w:p>
        </w:tc>
        <w:tc>
          <w:tcPr>
            <w:shd w:fill="auto" w:val="clear"/>
            <w:tcMar>
              <w:top w:w="0.0" w:type="dxa"/>
              <w:left w:w="0.0" w:type="dxa"/>
              <w:bottom w:w="0.0" w:type="dxa"/>
              <w:right w:w="0.0" w:type="dxa"/>
            </w:tcMar>
            <w:vAlign w:val="top"/>
          </w:tcPr>
          <w:p w:rsidR="00000000" w:rsidDel="00000000" w:rsidP="00000000" w:rsidRDefault="00000000" w:rsidRPr="00000000" w14:paraId="00000148">
            <w:pPr>
              <w:rPr/>
            </w:pPr>
            <w:r w:rsidDel="00000000" w:rsidR="00000000" w:rsidRPr="00000000">
              <w:rPr>
                <w:rtl w:val="0"/>
              </w:rPr>
              <w:t xml:space="preserve">0.24</w:t>
            </w:r>
          </w:p>
        </w:tc>
        <w:tc>
          <w:tcPr>
            <w:shd w:fill="auto" w:val="clear"/>
            <w:tcMar>
              <w:top w:w="0.0" w:type="dxa"/>
              <w:left w:w="0.0" w:type="dxa"/>
              <w:bottom w:w="0.0" w:type="dxa"/>
              <w:right w:w="0.0" w:type="dxa"/>
            </w:tcMar>
            <w:vAlign w:val="top"/>
          </w:tcPr>
          <w:p w:rsidR="00000000" w:rsidDel="00000000" w:rsidP="00000000" w:rsidRDefault="00000000" w:rsidRPr="00000000" w14:paraId="00000149">
            <w:pPr>
              <w:rPr/>
            </w:pPr>
            <w:r w:rsidDel="00000000" w:rsidR="00000000" w:rsidRPr="00000000">
              <w:rPr>
                <w:rtl w:val="0"/>
              </w:rPr>
              <w:t xml:space="preserve">0.23</w:t>
            </w:r>
          </w:p>
        </w:tc>
        <w:tc>
          <w:tcPr>
            <w:shd w:fill="auto" w:val="clear"/>
            <w:tcMar>
              <w:top w:w="0.0" w:type="dxa"/>
              <w:left w:w="0.0" w:type="dxa"/>
              <w:bottom w:w="0.0" w:type="dxa"/>
              <w:right w:w="0.0" w:type="dxa"/>
            </w:tcMar>
            <w:vAlign w:val="top"/>
          </w:tcPr>
          <w:p w:rsidR="00000000" w:rsidDel="00000000" w:rsidP="00000000" w:rsidRDefault="00000000" w:rsidRPr="00000000" w14:paraId="0000014A">
            <w:pPr>
              <w:rPr/>
            </w:pPr>
            <w:r w:rsidDel="00000000" w:rsidR="00000000" w:rsidRPr="00000000">
              <w:rPr>
                <w:rtl w:val="0"/>
              </w:rPr>
              <w:t xml:space="preserve">0.19</w:t>
            </w:r>
          </w:p>
        </w:tc>
        <w:tc>
          <w:tcPr>
            <w:shd w:fill="auto" w:val="clear"/>
            <w:tcMar>
              <w:top w:w="0.0" w:type="dxa"/>
              <w:left w:w="0.0" w:type="dxa"/>
              <w:bottom w:w="0.0" w:type="dxa"/>
              <w:right w:w="0.0" w:type="dxa"/>
            </w:tcMar>
            <w:vAlign w:val="top"/>
          </w:tcPr>
          <w:p w:rsidR="00000000" w:rsidDel="00000000" w:rsidP="00000000" w:rsidRDefault="00000000" w:rsidRPr="00000000" w14:paraId="0000014B">
            <w:pPr>
              <w:rPr/>
            </w:pPr>
            <w:r w:rsidDel="00000000" w:rsidR="00000000" w:rsidRPr="00000000">
              <w:rPr>
                <w:rtl w:val="0"/>
              </w:rPr>
              <w:t xml:space="preserve">0.13</w:t>
            </w:r>
          </w:p>
        </w:tc>
        <w:tc>
          <w:tcPr>
            <w:shd w:fill="auto" w:val="clear"/>
            <w:tcMar>
              <w:top w:w="0.0" w:type="dxa"/>
              <w:left w:w="0.0" w:type="dxa"/>
              <w:bottom w:w="0.0" w:type="dxa"/>
              <w:right w:w="0.0" w:type="dxa"/>
            </w:tcMar>
            <w:vAlign w:val="top"/>
          </w:tcPr>
          <w:p w:rsidR="00000000" w:rsidDel="00000000" w:rsidP="00000000" w:rsidRDefault="00000000" w:rsidRPr="00000000" w14:paraId="0000014C">
            <w:pPr>
              <w:rPr/>
            </w:pPr>
            <w:r w:rsidDel="00000000" w:rsidR="00000000" w:rsidRPr="00000000">
              <w:rPr>
                <w:rtl w:val="0"/>
              </w:rPr>
              <w:t xml:space="preserve">0.10</w:t>
            </w:r>
          </w:p>
        </w:tc>
        <w:tc>
          <w:tcPr>
            <w:shd w:fill="auto" w:val="clear"/>
            <w:tcMar>
              <w:top w:w="0.0" w:type="dxa"/>
              <w:left w:w="0.0" w:type="dxa"/>
              <w:bottom w:w="0.0" w:type="dxa"/>
              <w:right w:w="0.0" w:type="dxa"/>
            </w:tcMar>
            <w:vAlign w:val="top"/>
          </w:tcPr>
          <w:p w:rsidR="00000000" w:rsidDel="00000000" w:rsidP="00000000" w:rsidRDefault="00000000" w:rsidRPr="00000000" w14:paraId="0000014D">
            <w:pPr>
              <w:rPr/>
            </w:pPr>
            <w:r w:rsidDel="00000000" w:rsidR="00000000" w:rsidRPr="00000000">
              <w:rPr>
                <w:rtl w:val="0"/>
              </w:rPr>
              <w:t xml:space="preserve">0.07</w:t>
            </w:r>
          </w:p>
        </w:tc>
        <w:tc>
          <w:tcPr>
            <w:shd w:fill="auto" w:val="clear"/>
            <w:tcMar>
              <w:top w:w="0.0" w:type="dxa"/>
              <w:left w:w="0.0" w:type="dxa"/>
              <w:bottom w:w="0.0" w:type="dxa"/>
              <w:right w:w="0.0" w:type="dxa"/>
            </w:tcMar>
            <w:vAlign w:val="top"/>
          </w:tcPr>
          <w:p w:rsidR="00000000" w:rsidDel="00000000" w:rsidP="00000000" w:rsidRDefault="00000000" w:rsidRPr="00000000" w14:paraId="0000014E">
            <w:pPr>
              <w:rPr/>
            </w:pPr>
            <w:r w:rsidDel="00000000" w:rsidR="00000000" w:rsidRPr="00000000">
              <w:rPr>
                <w:rtl w:val="0"/>
              </w:rPr>
              <w:t xml:space="preserve">0.04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F">
            <w:pPr>
              <w:rPr/>
            </w:pPr>
            <w:r w:rsidDel="00000000" w:rsidR="00000000" w:rsidRPr="00000000">
              <w:rPr>
                <w:rtl w:val="0"/>
              </w:rPr>
              <w:t xml:space="preserve">0.10</w:t>
            </w:r>
          </w:p>
        </w:tc>
        <w:tc>
          <w:tcPr>
            <w:shd w:fill="auto" w:val="clear"/>
            <w:tcMar>
              <w:top w:w="0.0" w:type="dxa"/>
              <w:left w:w="0.0" w:type="dxa"/>
              <w:bottom w:w="0.0" w:type="dxa"/>
              <w:right w:w="0.0" w:type="dxa"/>
            </w:tcMar>
            <w:vAlign w:val="top"/>
          </w:tcPr>
          <w:p w:rsidR="00000000" w:rsidDel="00000000" w:rsidP="00000000" w:rsidRDefault="00000000" w:rsidRPr="00000000" w14:paraId="00000150">
            <w:pPr>
              <w:rPr/>
            </w:pPr>
            <w:r w:rsidDel="00000000" w:rsidR="00000000" w:rsidRPr="00000000">
              <w:rPr>
                <w:rtl w:val="0"/>
              </w:rPr>
              <w:t xml:space="preserve">0.27</w:t>
            </w:r>
          </w:p>
        </w:tc>
        <w:tc>
          <w:tcPr>
            <w:shd w:fill="auto" w:val="clear"/>
            <w:tcMar>
              <w:top w:w="0.0" w:type="dxa"/>
              <w:left w:w="0.0" w:type="dxa"/>
              <w:bottom w:w="0.0" w:type="dxa"/>
              <w:right w:w="0.0" w:type="dxa"/>
            </w:tcMar>
            <w:vAlign w:val="top"/>
          </w:tcPr>
          <w:p w:rsidR="00000000" w:rsidDel="00000000" w:rsidP="00000000" w:rsidRDefault="00000000" w:rsidRPr="00000000" w14:paraId="00000151">
            <w:pPr>
              <w:rPr/>
            </w:pPr>
            <w:r w:rsidDel="00000000" w:rsidR="00000000" w:rsidRPr="00000000">
              <w:rPr>
                <w:rtl w:val="0"/>
              </w:rPr>
              <w:t xml:space="preserve">0.23</w:t>
            </w:r>
          </w:p>
        </w:tc>
        <w:tc>
          <w:tcPr>
            <w:shd w:fill="auto" w:val="clear"/>
            <w:tcMar>
              <w:top w:w="0.0" w:type="dxa"/>
              <w:left w:w="0.0" w:type="dxa"/>
              <w:bottom w:w="0.0" w:type="dxa"/>
              <w:right w:w="0.0" w:type="dxa"/>
            </w:tcMar>
            <w:vAlign w:val="top"/>
          </w:tcPr>
          <w:p w:rsidR="00000000" w:rsidDel="00000000" w:rsidP="00000000" w:rsidRDefault="00000000" w:rsidRPr="00000000" w14:paraId="00000152">
            <w:pPr>
              <w:rPr/>
            </w:pPr>
            <w:r w:rsidDel="00000000" w:rsidR="00000000" w:rsidRPr="00000000">
              <w:rPr>
                <w:rtl w:val="0"/>
              </w:rPr>
              <w:t xml:space="preserve">0.19</w:t>
            </w:r>
          </w:p>
        </w:tc>
        <w:tc>
          <w:tcPr>
            <w:shd w:fill="auto" w:val="clear"/>
            <w:tcMar>
              <w:top w:w="0.0" w:type="dxa"/>
              <w:left w:w="0.0" w:type="dxa"/>
              <w:bottom w:w="0.0" w:type="dxa"/>
              <w:right w:w="0.0" w:type="dxa"/>
            </w:tcMar>
            <w:vAlign w:val="top"/>
          </w:tcPr>
          <w:p w:rsidR="00000000" w:rsidDel="00000000" w:rsidP="00000000" w:rsidRDefault="00000000" w:rsidRPr="00000000" w14:paraId="00000153">
            <w:pPr>
              <w:rPr/>
            </w:pPr>
            <w:r w:rsidDel="00000000" w:rsidR="00000000" w:rsidRPr="00000000">
              <w:rPr>
                <w:rtl w:val="0"/>
              </w:rPr>
              <w:t xml:space="preserve">0.20</w:t>
            </w:r>
          </w:p>
        </w:tc>
        <w:tc>
          <w:tcPr>
            <w:shd w:fill="auto" w:val="clear"/>
            <w:tcMar>
              <w:top w:w="0.0" w:type="dxa"/>
              <w:left w:w="0.0" w:type="dxa"/>
              <w:bottom w:w="0.0" w:type="dxa"/>
              <w:right w:w="0.0" w:type="dxa"/>
            </w:tcMar>
            <w:vAlign w:val="top"/>
          </w:tcPr>
          <w:p w:rsidR="00000000" w:rsidDel="00000000" w:rsidP="00000000" w:rsidRDefault="00000000" w:rsidRPr="00000000" w14:paraId="00000154">
            <w:pPr>
              <w:rPr/>
            </w:pPr>
            <w:r w:rsidDel="00000000" w:rsidR="00000000" w:rsidRPr="00000000">
              <w:rPr>
                <w:rtl w:val="0"/>
              </w:rPr>
              <w:t xml:space="preserve">0.16</w:t>
            </w:r>
          </w:p>
        </w:tc>
        <w:tc>
          <w:tcPr>
            <w:shd w:fill="auto" w:val="clear"/>
            <w:tcMar>
              <w:top w:w="0.0" w:type="dxa"/>
              <w:left w:w="0.0" w:type="dxa"/>
              <w:bottom w:w="0.0" w:type="dxa"/>
              <w:right w:w="0.0" w:type="dxa"/>
            </w:tcMar>
            <w:vAlign w:val="top"/>
          </w:tcPr>
          <w:p w:rsidR="00000000" w:rsidDel="00000000" w:rsidP="00000000" w:rsidRDefault="00000000" w:rsidRPr="00000000" w14:paraId="00000155">
            <w:pPr>
              <w:rPr/>
            </w:pPr>
            <w:r w:rsidDel="00000000" w:rsidR="00000000" w:rsidRPr="00000000">
              <w:rPr>
                <w:rtl w:val="0"/>
              </w:rPr>
              <w:t xml:space="preserve">0.12</w:t>
            </w:r>
          </w:p>
        </w:tc>
        <w:tc>
          <w:tcPr>
            <w:shd w:fill="auto" w:val="clear"/>
            <w:tcMar>
              <w:top w:w="0.0" w:type="dxa"/>
              <w:left w:w="0.0" w:type="dxa"/>
              <w:bottom w:w="0.0" w:type="dxa"/>
              <w:right w:w="0.0" w:type="dxa"/>
            </w:tcMar>
            <w:vAlign w:val="top"/>
          </w:tcPr>
          <w:p w:rsidR="00000000" w:rsidDel="00000000" w:rsidP="00000000" w:rsidRDefault="00000000" w:rsidRPr="00000000" w14:paraId="00000156">
            <w:pPr>
              <w:rPr/>
            </w:pPr>
            <w:r w:rsidDel="00000000" w:rsidR="00000000" w:rsidRPr="00000000">
              <w:rPr>
                <w:rtl w:val="0"/>
              </w:rPr>
              <w:t xml:space="preserve">0.10</w:t>
            </w:r>
          </w:p>
        </w:tc>
        <w:tc>
          <w:tcPr>
            <w:shd w:fill="auto" w:val="clear"/>
            <w:tcMar>
              <w:top w:w="0.0" w:type="dxa"/>
              <w:left w:w="0.0" w:type="dxa"/>
              <w:bottom w:w="0.0" w:type="dxa"/>
              <w:right w:w="0.0" w:type="dxa"/>
            </w:tcMar>
            <w:vAlign w:val="top"/>
          </w:tcPr>
          <w:p w:rsidR="00000000" w:rsidDel="00000000" w:rsidP="00000000" w:rsidRDefault="00000000" w:rsidRPr="00000000" w14:paraId="00000157">
            <w:pPr>
              <w:rPr/>
            </w:pPr>
            <w:r w:rsidDel="00000000" w:rsidR="00000000" w:rsidRPr="00000000">
              <w:rPr>
                <w:rtl w:val="0"/>
              </w:rPr>
              <w:t xml:space="preserve">0.07</w:t>
            </w:r>
          </w:p>
        </w:tc>
        <w:tc>
          <w:tcPr>
            <w:shd w:fill="auto" w:val="clear"/>
            <w:tcMar>
              <w:top w:w="0.0" w:type="dxa"/>
              <w:left w:w="0.0" w:type="dxa"/>
              <w:bottom w:w="0.0" w:type="dxa"/>
              <w:right w:w="0.0" w:type="dxa"/>
            </w:tcMar>
            <w:vAlign w:val="top"/>
          </w:tcPr>
          <w:p w:rsidR="00000000" w:rsidDel="00000000" w:rsidP="00000000" w:rsidRDefault="00000000" w:rsidRPr="00000000" w14:paraId="00000158">
            <w:pPr>
              <w:rPr/>
            </w:pPr>
            <w:r w:rsidDel="00000000" w:rsidR="00000000" w:rsidRPr="00000000">
              <w:rPr>
                <w:rtl w:val="0"/>
              </w:rPr>
              <w:t xml:space="preserve">0.04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9">
            <w:pPr>
              <w:rPr/>
            </w:pPr>
            <w:r w:rsidDel="00000000" w:rsidR="00000000" w:rsidRPr="00000000">
              <w:rPr>
                <w:rtl w:val="0"/>
              </w:rPr>
              <w:t xml:space="preserve">0.25</w:t>
            </w:r>
          </w:p>
        </w:tc>
        <w:tc>
          <w:tcPr>
            <w:shd w:fill="auto" w:val="clear"/>
            <w:tcMar>
              <w:top w:w="0.0" w:type="dxa"/>
              <w:left w:w="0.0" w:type="dxa"/>
              <w:bottom w:w="0.0" w:type="dxa"/>
              <w:right w:w="0.0" w:type="dxa"/>
            </w:tcMar>
            <w:vAlign w:val="top"/>
          </w:tcPr>
          <w:p w:rsidR="00000000" w:rsidDel="00000000" w:rsidP="00000000" w:rsidRDefault="00000000" w:rsidRPr="00000000" w14:paraId="0000015A">
            <w:pPr>
              <w:rPr/>
            </w:pPr>
            <w:r w:rsidDel="00000000" w:rsidR="00000000" w:rsidRPr="00000000">
              <w:rPr>
                <w:rtl w:val="0"/>
              </w:rPr>
              <w:t xml:space="preserve">0.19</w:t>
            </w:r>
          </w:p>
        </w:tc>
        <w:tc>
          <w:tcPr>
            <w:shd w:fill="auto" w:val="clear"/>
            <w:tcMar>
              <w:top w:w="0.0" w:type="dxa"/>
              <w:left w:w="0.0" w:type="dxa"/>
              <w:bottom w:w="0.0" w:type="dxa"/>
              <w:right w:w="0.0" w:type="dxa"/>
            </w:tcMar>
            <w:vAlign w:val="top"/>
          </w:tcPr>
          <w:p w:rsidR="00000000" w:rsidDel="00000000" w:rsidP="00000000" w:rsidRDefault="00000000" w:rsidRPr="00000000" w14:paraId="0000015B">
            <w:pPr>
              <w:rPr/>
            </w:pPr>
            <w:r w:rsidDel="00000000" w:rsidR="00000000" w:rsidRPr="00000000">
              <w:rPr>
                <w:rtl w:val="0"/>
              </w:rPr>
              <w:t xml:space="preserve">0.16</w:t>
            </w:r>
          </w:p>
        </w:tc>
        <w:tc>
          <w:tcPr>
            <w:shd w:fill="auto" w:val="clear"/>
            <w:tcMar>
              <w:top w:w="0.0" w:type="dxa"/>
              <w:left w:w="0.0" w:type="dxa"/>
              <w:bottom w:w="0.0" w:type="dxa"/>
              <w:right w:w="0.0" w:type="dxa"/>
            </w:tcMar>
            <w:vAlign w:val="top"/>
          </w:tcPr>
          <w:p w:rsidR="00000000" w:rsidDel="00000000" w:rsidP="00000000" w:rsidRDefault="00000000" w:rsidRPr="00000000" w14:paraId="0000015C">
            <w:pPr>
              <w:rPr/>
            </w:pPr>
            <w:r w:rsidDel="00000000" w:rsidR="00000000" w:rsidRPr="00000000">
              <w:rPr>
                <w:rtl w:val="0"/>
              </w:rPr>
              <w:t xml:space="preserve">0.12</w:t>
            </w:r>
          </w:p>
        </w:tc>
        <w:tc>
          <w:tcPr>
            <w:shd w:fill="auto" w:val="clear"/>
            <w:tcMar>
              <w:top w:w="0.0" w:type="dxa"/>
              <w:left w:w="0.0" w:type="dxa"/>
              <w:bottom w:w="0.0" w:type="dxa"/>
              <w:right w:w="0.0" w:type="dxa"/>
            </w:tcMar>
            <w:vAlign w:val="top"/>
          </w:tcPr>
          <w:p w:rsidR="00000000" w:rsidDel="00000000" w:rsidP="00000000" w:rsidRDefault="00000000" w:rsidRPr="00000000" w14:paraId="0000015D">
            <w:pPr>
              <w:rPr/>
            </w:pPr>
            <w:r w:rsidDel="00000000" w:rsidR="00000000" w:rsidRPr="00000000">
              <w:rPr>
                <w:rtl w:val="0"/>
              </w:rPr>
              <w:t xml:space="preserve">0.15</w:t>
            </w:r>
          </w:p>
        </w:tc>
        <w:tc>
          <w:tcPr>
            <w:shd w:fill="auto" w:val="clear"/>
            <w:tcMar>
              <w:top w:w="0.0" w:type="dxa"/>
              <w:left w:w="0.0" w:type="dxa"/>
              <w:bottom w:w="0.0" w:type="dxa"/>
              <w:right w:w="0.0" w:type="dxa"/>
            </w:tcMar>
            <w:vAlign w:val="top"/>
          </w:tcPr>
          <w:p w:rsidR="00000000" w:rsidDel="00000000" w:rsidP="00000000" w:rsidRDefault="00000000" w:rsidRPr="00000000" w14:paraId="0000015E">
            <w:pPr>
              <w:rPr/>
            </w:pPr>
            <w:r w:rsidDel="00000000" w:rsidR="00000000" w:rsidRPr="00000000">
              <w:rPr>
                <w:rtl w:val="0"/>
              </w:rPr>
              <w:t xml:space="preserve">0.12</w:t>
            </w:r>
          </w:p>
        </w:tc>
        <w:tc>
          <w:tcPr>
            <w:shd w:fill="auto" w:val="clear"/>
            <w:tcMar>
              <w:top w:w="0.0" w:type="dxa"/>
              <w:left w:w="0.0" w:type="dxa"/>
              <w:bottom w:w="0.0" w:type="dxa"/>
              <w:right w:w="0.0" w:type="dxa"/>
            </w:tcMar>
            <w:vAlign w:val="top"/>
          </w:tcPr>
          <w:p w:rsidR="00000000" w:rsidDel="00000000" w:rsidP="00000000" w:rsidRDefault="00000000" w:rsidRPr="00000000" w14:paraId="0000015F">
            <w:pPr>
              <w:rPr/>
            </w:pPr>
            <w:r w:rsidDel="00000000" w:rsidR="00000000" w:rsidRPr="00000000">
              <w:rPr>
                <w:rtl w:val="0"/>
              </w:rPr>
              <w:t xml:space="preserve">0.09</w:t>
            </w:r>
          </w:p>
        </w:tc>
        <w:tc>
          <w:tcPr>
            <w:shd w:fill="auto" w:val="clear"/>
            <w:tcMar>
              <w:top w:w="0.0" w:type="dxa"/>
              <w:left w:w="0.0" w:type="dxa"/>
              <w:bottom w:w="0.0" w:type="dxa"/>
              <w:right w:w="0.0" w:type="dxa"/>
            </w:tcMar>
            <w:vAlign w:val="top"/>
          </w:tcPr>
          <w:p w:rsidR="00000000" w:rsidDel="00000000" w:rsidP="00000000" w:rsidRDefault="00000000" w:rsidRPr="00000000" w14:paraId="00000160">
            <w:pPr>
              <w:rPr/>
            </w:pPr>
            <w:r w:rsidDel="00000000" w:rsidR="00000000" w:rsidRPr="00000000">
              <w:rPr>
                <w:rtl w:val="0"/>
              </w:rPr>
              <w:t xml:space="preserve">0.09</w:t>
            </w:r>
          </w:p>
        </w:tc>
        <w:tc>
          <w:tcPr>
            <w:shd w:fill="auto" w:val="clear"/>
            <w:tcMar>
              <w:top w:w="0.0" w:type="dxa"/>
              <w:left w:w="0.0" w:type="dxa"/>
              <w:bottom w:w="0.0" w:type="dxa"/>
              <w:right w:w="0.0" w:type="dxa"/>
            </w:tcMar>
            <w:vAlign w:val="top"/>
          </w:tcPr>
          <w:p w:rsidR="00000000" w:rsidDel="00000000" w:rsidP="00000000" w:rsidRDefault="00000000" w:rsidRPr="00000000" w14:paraId="00000161">
            <w:pPr>
              <w:rPr/>
            </w:pPr>
            <w:r w:rsidDel="00000000" w:rsidR="00000000" w:rsidRPr="00000000">
              <w:rPr>
                <w:rtl w:val="0"/>
              </w:rPr>
              <w:t xml:space="preserve">0.06</w:t>
            </w:r>
          </w:p>
        </w:tc>
        <w:tc>
          <w:tcPr>
            <w:shd w:fill="auto" w:val="clear"/>
            <w:tcMar>
              <w:top w:w="0.0" w:type="dxa"/>
              <w:left w:w="0.0" w:type="dxa"/>
              <w:bottom w:w="0.0" w:type="dxa"/>
              <w:right w:w="0.0" w:type="dxa"/>
            </w:tcMar>
            <w:vAlign w:val="top"/>
          </w:tcPr>
          <w:p w:rsidR="00000000" w:rsidDel="00000000" w:rsidP="00000000" w:rsidRDefault="00000000" w:rsidRPr="00000000" w14:paraId="00000162">
            <w:pPr>
              <w:rPr/>
            </w:pPr>
            <w:r w:rsidDel="00000000" w:rsidR="00000000" w:rsidRPr="00000000">
              <w:rPr>
                <w:rtl w:val="0"/>
              </w:rPr>
              <w:t xml:space="preserve">0.04</w:t>
            </w:r>
          </w:p>
        </w:tc>
      </w:tr>
    </w:tbl>
    <w:p w:rsidR="00000000" w:rsidDel="00000000" w:rsidP="00000000" w:rsidRDefault="00000000" w:rsidRPr="00000000" w14:paraId="00000163">
      <w:pPr>
        <w:rPr/>
      </w:pPr>
      <w:r w:rsidDel="00000000" w:rsidR="00000000" w:rsidRPr="00000000">
        <w:rPr>
          <w:b w:val="1"/>
          <w:bCs w:val="1"/>
          <w:rtl w:val="0"/>
        </w:rPr>
        <w:t xml:space="preserve">Bloque 3 — δf</w:t>
      </w:r>
      <w:r w:rsidDel="00000000" w:rsidR="00000000" w:rsidRPr="00000000">
        <w:rPr>
          <w:rtl w:val="0"/>
        </w:rPr>
        <w:t xml:space="preserve"> (fijos: σ² = 0.04, λ = 0):</w:t>
      </w:r>
    </w:p>
    <w:tbl>
      <w:tblPr>
        <w:tblStyle w:val="Table4"/>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
        <w:gridCol w:w="936"/>
        <w:gridCol w:w="936"/>
        <w:gridCol w:w="936"/>
        <w:gridCol w:w="936"/>
        <w:gridCol w:w="936"/>
        <w:gridCol w:w="936"/>
        <w:gridCol w:w="936"/>
        <w:gridCol w:w="936"/>
        <w:gridCol w:w="936"/>
        <w:tblGridChange w:id="0">
          <w:tblGrid>
            <w:gridCol w:w="936"/>
            <w:gridCol w:w="936"/>
            <w:gridCol w:w="936"/>
            <w:gridCol w:w="936"/>
            <w:gridCol w:w="936"/>
            <w:gridCol w:w="936"/>
            <w:gridCol w:w="936"/>
            <w:gridCol w:w="936"/>
            <w:gridCol w:w="936"/>
            <w:gridCol w:w="936"/>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64">
            <w:pPr>
              <w:spacing w:line="276" w:lineRule="auto"/>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65">
            <w:pPr>
              <w:rPr/>
            </w:pPr>
            <w:r w:rsidDel="00000000" w:rsidR="00000000" w:rsidRPr="00000000">
              <w:rPr>
                <w:rFonts w:ascii="Arial Unicode MS" w:cs="Arial Unicode MS" w:eastAsia="Arial Unicode MS" w:hAnsi="Arial Unicode MS"/>
                <w:rtl w:val="0"/>
              </w:rPr>
              <w:t xml:space="preserve">δv 0.05, ρ −0.5</w:t>
            </w:r>
          </w:p>
        </w:tc>
        <w:tc>
          <w:tcPr>
            <w:shd w:fill="auto" w:val="clear"/>
            <w:tcMar>
              <w:top w:w="0.0" w:type="dxa"/>
              <w:left w:w="0.0" w:type="dxa"/>
              <w:bottom w:w="0.0" w:type="dxa"/>
              <w:right w:w="0.0" w:type="dxa"/>
            </w:tcMar>
            <w:vAlign w:val="top"/>
          </w:tcPr>
          <w:p w:rsidR="00000000" w:rsidDel="00000000" w:rsidP="00000000" w:rsidRDefault="00000000" w:rsidRPr="00000000" w14:paraId="00000166">
            <w:pPr>
              <w:rPr/>
            </w:pPr>
            <w:r w:rsidDel="00000000" w:rsidR="00000000" w:rsidRPr="00000000">
              <w:rPr>
                <w:rtl w:val="0"/>
              </w:rPr>
              <w:t xml:space="preserve">0.05, 0</w:t>
            </w:r>
          </w:p>
        </w:tc>
        <w:tc>
          <w:tcPr>
            <w:shd w:fill="auto" w:val="clear"/>
            <w:tcMar>
              <w:top w:w="0.0" w:type="dxa"/>
              <w:left w:w="0.0" w:type="dxa"/>
              <w:bottom w:w="0.0" w:type="dxa"/>
              <w:right w:w="0.0" w:type="dxa"/>
            </w:tcMar>
            <w:vAlign w:val="top"/>
          </w:tcPr>
          <w:p w:rsidR="00000000" w:rsidDel="00000000" w:rsidP="00000000" w:rsidRDefault="00000000" w:rsidRPr="00000000" w14:paraId="00000167">
            <w:pPr>
              <w:rPr/>
            </w:pPr>
            <w:r w:rsidDel="00000000" w:rsidR="00000000" w:rsidRPr="00000000">
              <w:rPr>
                <w:rtl w:val="0"/>
              </w:rPr>
              <w:t xml:space="preserve">0.05, 0.5</w:t>
            </w:r>
          </w:p>
        </w:tc>
        <w:tc>
          <w:tcPr>
            <w:shd w:fill="auto" w:val="clear"/>
            <w:tcMar>
              <w:top w:w="0.0" w:type="dxa"/>
              <w:left w:w="0.0" w:type="dxa"/>
              <w:bottom w:w="0.0" w:type="dxa"/>
              <w:right w:w="0.0" w:type="dxa"/>
            </w:tcMar>
            <w:vAlign w:val="top"/>
          </w:tcPr>
          <w:p w:rsidR="00000000" w:rsidDel="00000000" w:rsidP="00000000" w:rsidRDefault="00000000" w:rsidRPr="00000000" w14:paraId="00000168">
            <w:pPr>
              <w:rPr/>
            </w:pPr>
            <w:r w:rsidDel="00000000" w:rsidR="00000000" w:rsidRPr="00000000">
              <w:rPr>
                <w:rFonts w:ascii="Arial Unicode MS" w:cs="Arial Unicode MS" w:eastAsia="Arial Unicode MS" w:hAnsi="Arial Unicode MS"/>
                <w:rtl w:val="0"/>
              </w:rPr>
              <w:t xml:space="preserve">δv 0.10, ρ −0.5</w:t>
            </w:r>
          </w:p>
        </w:tc>
        <w:tc>
          <w:tcPr>
            <w:shd w:fill="auto" w:val="clear"/>
            <w:tcMar>
              <w:top w:w="0.0" w:type="dxa"/>
              <w:left w:w="0.0" w:type="dxa"/>
              <w:bottom w:w="0.0" w:type="dxa"/>
              <w:right w:w="0.0" w:type="dxa"/>
            </w:tcMar>
            <w:vAlign w:val="top"/>
          </w:tcPr>
          <w:p w:rsidR="00000000" w:rsidDel="00000000" w:rsidP="00000000" w:rsidRDefault="00000000" w:rsidRPr="00000000" w14:paraId="00000169">
            <w:pPr>
              <w:rPr/>
            </w:pPr>
            <w:r w:rsidDel="00000000" w:rsidR="00000000" w:rsidRPr="00000000">
              <w:rPr>
                <w:rtl w:val="0"/>
              </w:rPr>
              <w:t xml:space="preserve">0.10, 0</w:t>
            </w:r>
          </w:p>
        </w:tc>
        <w:tc>
          <w:tcPr>
            <w:shd w:fill="auto" w:val="clear"/>
            <w:tcMar>
              <w:top w:w="0.0" w:type="dxa"/>
              <w:left w:w="0.0" w:type="dxa"/>
              <w:bottom w:w="0.0" w:type="dxa"/>
              <w:right w:w="0.0" w:type="dxa"/>
            </w:tcMar>
            <w:vAlign w:val="top"/>
          </w:tcPr>
          <w:p w:rsidR="00000000" w:rsidDel="00000000" w:rsidP="00000000" w:rsidRDefault="00000000" w:rsidRPr="00000000" w14:paraId="0000016A">
            <w:pPr>
              <w:rPr/>
            </w:pPr>
            <w:r w:rsidDel="00000000" w:rsidR="00000000" w:rsidRPr="00000000">
              <w:rPr>
                <w:rtl w:val="0"/>
              </w:rPr>
              <w:t xml:space="preserve">0.10, 0.5</w:t>
            </w:r>
          </w:p>
        </w:tc>
        <w:tc>
          <w:tcPr>
            <w:shd w:fill="auto" w:val="clear"/>
            <w:tcMar>
              <w:top w:w="0.0" w:type="dxa"/>
              <w:left w:w="0.0" w:type="dxa"/>
              <w:bottom w:w="0.0" w:type="dxa"/>
              <w:right w:w="0.0" w:type="dxa"/>
            </w:tcMar>
            <w:vAlign w:val="top"/>
          </w:tcPr>
          <w:p w:rsidR="00000000" w:rsidDel="00000000" w:rsidP="00000000" w:rsidRDefault="00000000" w:rsidRPr="00000000" w14:paraId="0000016B">
            <w:pPr>
              <w:rPr/>
            </w:pPr>
            <w:r w:rsidDel="00000000" w:rsidR="00000000" w:rsidRPr="00000000">
              <w:rPr>
                <w:rFonts w:ascii="Arial Unicode MS" w:cs="Arial Unicode MS" w:eastAsia="Arial Unicode MS" w:hAnsi="Arial Unicode MS"/>
                <w:rtl w:val="0"/>
              </w:rPr>
              <w:t xml:space="preserve">δv 0.25, ρ −0.5</w:t>
            </w:r>
          </w:p>
        </w:tc>
        <w:tc>
          <w:tcPr>
            <w:shd w:fill="auto" w:val="clear"/>
            <w:tcMar>
              <w:top w:w="0.0" w:type="dxa"/>
              <w:left w:w="0.0" w:type="dxa"/>
              <w:bottom w:w="0.0" w:type="dxa"/>
              <w:right w:w="0.0" w:type="dxa"/>
            </w:tcMar>
            <w:vAlign w:val="top"/>
          </w:tcPr>
          <w:p w:rsidR="00000000" w:rsidDel="00000000" w:rsidP="00000000" w:rsidRDefault="00000000" w:rsidRPr="00000000" w14:paraId="0000016C">
            <w:pPr>
              <w:rPr/>
            </w:pPr>
            <w:r w:rsidDel="00000000" w:rsidR="00000000" w:rsidRPr="00000000">
              <w:rPr>
                <w:rtl w:val="0"/>
              </w:rPr>
              <w:t xml:space="preserve">0.25, 0</w:t>
            </w:r>
          </w:p>
        </w:tc>
        <w:tc>
          <w:tcPr>
            <w:shd w:fill="auto" w:val="clear"/>
            <w:tcMar>
              <w:top w:w="0.0" w:type="dxa"/>
              <w:left w:w="0.0" w:type="dxa"/>
              <w:bottom w:w="0.0" w:type="dxa"/>
              <w:right w:w="0.0" w:type="dxa"/>
            </w:tcMar>
            <w:vAlign w:val="top"/>
          </w:tcPr>
          <w:p w:rsidR="00000000" w:rsidDel="00000000" w:rsidP="00000000" w:rsidRDefault="00000000" w:rsidRPr="00000000" w14:paraId="0000016D">
            <w:pPr>
              <w:rPr/>
            </w:pPr>
            <w:r w:rsidDel="00000000" w:rsidR="00000000" w:rsidRPr="00000000">
              <w:rPr>
                <w:rtl w:val="0"/>
              </w:rPr>
              <w:t xml:space="preserve">0.25, 0.5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E">
            <w:pPr>
              <w:rPr/>
            </w:pPr>
            <w:r w:rsidDel="00000000" w:rsidR="00000000" w:rsidRPr="00000000">
              <w:rPr>
                <w:rtl w:val="0"/>
              </w:rPr>
              <w:t xml:space="preserve">δf = 0.01</w:t>
            </w:r>
          </w:p>
        </w:tc>
        <w:tc>
          <w:tcPr>
            <w:shd w:fill="auto" w:val="clear"/>
            <w:tcMar>
              <w:top w:w="0.0" w:type="dxa"/>
              <w:left w:w="0.0" w:type="dxa"/>
              <w:bottom w:w="0.0" w:type="dxa"/>
              <w:right w:w="0.0" w:type="dxa"/>
            </w:tcMar>
            <w:vAlign w:val="top"/>
          </w:tcPr>
          <w:p w:rsidR="00000000" w:rsidDel="00000000" w:rsidP="00000000" w:rsidRDefault="00000000" w:rsidRPr="00000000" w14:paraId="0000016F">
            <w:pPr>
              <w:rPr/>
            </w:pPr>
            <w:r w:rsidDel="00000000" w:rsidR="00000000" w:rsidRPr="00000000">
              <w:rPr>
                <w:rtl w:val="0"/>
              </w:rPr>
              <w:t xml:space="preserve">0.30</w:t>
            </w:r>
          </w:p>
        </w:tc>
        <w:tc>
          <w:tcPr>
            <w:shd w:fill="auto" w:val="clear"/>
            <w:tcMar>
              <w:top w:w="0.0" w:type="dxa"/>
              <w:left w:w="0.0" w:type="dxa"/>
              <w:bottom w:w="0.0" w:type="dxa"/>
              <w:right w:w="0.0" w:type="dxa"/>
            </w:tcMar>
            <w:vAlign w:val="top"/>
          </w:tcPr>
          <w:p w:rsidR="00000000" w:rsidDel="00000000" w:rsidP="00000000" w:rsidRDefault="00000000" w:rsidRPr="00000000" w14:paraId="00000170">
            <w:pPr>
              <w:rPr/>
            </w:pPr>
            <w:r w:rsidDel="00000000" w:rsidR="00000000" w:rsidRPr="00000000">
              <w:rPr>
                <w:rtl w:val="0"/>
              </w:rPr>
              <w:t xml:space="preserve">0.23</w:t>
            </w:r>
          </w:p>
        </w:tc>
        <w:tc>
          <w:tcPr>
            <w:shd w:fill="auto" w:val="clear"/>
            <w:tcMar>
              <w:top w:w="0.0" w:type="dxa"/>
              <w:left w:w="0.0" w:type="dxa"/>
              <w:bottom w:w="0.0" w:type="dxa"/>
              <w:right w:w="0.0" w:type="dxa"/>
            </w:tcMar>
            <w:vAlign w:val="top"/>
          </w:tcPr>
          <w:p w:rsidR="00000000" w:rsidDel="00000000" w:rsidP="00000000" w:rsidRDefault="00000000" w:rsidRPr="00000000" w14:paraId="00000171">
            <w:pPr>
              <w:rPr/>
            </w:pPr>
            <w:r w:rsidDel="00000000" w:rsidR="00000000" w:rsidRPr="00000000">
              <w:rPr>
                <w:rtl w:val="0"/>
              </w:rPr>
              <w:t xml:space="preserve">0.14</w:t>
            </w:r>
          </w:p>
        </w:tc>
        <w:tc>
          <w:tcPr>
            <w:shd w:fill="auto" w:val="clear"/>
            <w:tcMar>
              <w:top w:w="0.0" w:type="dxa"/>
              <w:left w:w="0.0" w:type="dxa"/>
              <w:bottom w:w="0.0" w:type="dxa"/>
              <w:right w:w="0.0" w:type="dxa"/>
            </w:tcMar>
            <w:vAlign w:val="top"/>
          </w:tcPr>
          <w:p w:rsidR="00000000" w:rsidDel="00000000" w:rsidP="00000000" w:rsidRDefault="00000000" w:rsidRPr="00000000" w14:paraId="00000172">
            <w:pPr>
              <w:rPr/>
            </w:pPr>
            <w:r w:rsidDel="00000000" w:rsidR="00000000" w:rsidRPr="00000000">
              <w:rPr>
                <w:rtl w:val="0"/>
              </w:rPr>
              <w:t xml:space="preserve">0.18</w:t>
            </w:r>
          </w:p>
        </w:tc>
        <w:tc>
          <w:tcPr>
            <w:shd w:fill="auto" w:val="clear"/>
            <w:tcMar>
              <w:top w:w="0.0" w:type="dxa"/>
              <w:left w:w="0.0" w:type="dxa"/>
              <w:bottom w:w="0.0" w:type="dxa"/>
              <w:right w:w="0.0" w:type="dxa"/>
            </w:tcMar>
            <w:vAlign w:val="top"/>
          </w:tcPr>
          <w:p w:rsidR="00000000" w:rsidDel="00000000" w:rsidP="00000000" w:rsidRDefault="00000000" w:rsidRPr="00000000" w14:paraId="00000173">
            <w:pPr>
              <w:rPr/>
            </w:pPr>
            <w:r w:rsidDel="00000000" w:rsidR="00000000" w:rsidRPr="00000000">
              <w:rPr>
                <w:rtl w:val="0"/>
              </w:rPr>
              <w:t xml:space="preserve">0.13</w:t>
            </w:r>
          </w:p>
        </w:tc>
        <w:tc>
          <w:tcPr>
            <w:shd w:fill="auto" w:val="clear"/>
            <w:tcMar>
              <w:top w:w="0.0" w:type="dxa"/>
              <w:left w:w="0.0" w:type="dxa"/>
              <w:bottom w:w="0.0" w:type="dxa"/>
              <w:right w:w="0.0" w:type="dxa"/>
            </w:tcMar>
            <w:vAlign w:val="top"/>
          </w:tcPr>
          <w:p w:rsidR="00000000" w:rsidDel="00000000" w:rsidP="00000000" w:rsidRDefault="00000000" w:rsidRPr="00000000" w14:paraId="00000174">
            <w:pPr>
              <w:rPr/>
            </w:pPr>
            <w:r w:rsidDel="00000000" w:rsidR="00000000" w:rsidRPr="00000000">
              <w:rPr>
                <w:rtl w:val="0"/>
              </w:rPr>
              <w:t xml:space="preserve">0.07</w:t>
            </w:r>
          </w:p>
        </w:tc>
        <w:tc>
          <w:tcPr>
            <w:shd w:fill="auto" w:val="clear"/>
            <w:tcMar>
              <w:top w:w="0.0" w:type="dxa"/>
              <w:left w:w="0.0" w:type="dxa"/>
              <w:bottom w:w="0.0" w:type="dxa"/>
              <w:right w:w="0.0" w:type="dxa"/>
            </w:tcMar>
            <w:vAlign w:val="top"/>
          </w:tcPr>
          <w:p w:rsidR="00000000" w:rsidDel="00000000" w:rsidP="00000000" w:rsidRDefault="00000000" w:rsidRPr="00000000" w14:paraId="00000175">
            <w:pPr>
              <w:rPr/>
            </w:pPr>
            <w:r w:rsidDel="00000000" w:rsidR="00000000" w:rsidRPr="00000000">
              <w:rPr>
                <w:rtl w:val="0"/>
              </w:rPr>
              <w:t xml:space="preserve">0.08</w:t>
            </w:r>
          </w:p>
        </w:tc>
        <w:tc>
          <w:tcPr>
            <w:shd w:fill="auto" w:val="clear"/>
            <w:tcMar>
              <w:top w:w="0.0" w:type="dxa"/>
              <w:left w:w="0.0" w:type="dxa"/>
              <w:bottom w:w="0.0" w:type="dxa"/>
              <w:right w:w="0.0" w:type="dxa"/>
            </w:tcMar>
            <w:vAlign w:val="top"/>
          </w:tcPr>
          <w:p w:rsidR="00000000" w:rsidDel="00000000" w:rsidP="00000000" w:rsidRDefault="00000000" w:rsidRPr="00000000" w14:paraId="00000176">
            <w:pPr>
              <w:rPr/>
            </w:pPr>
            <w:r w:rsidDel="00000000" w:rsidR="00000000" w:rsidRPr="00000000">
              <w:rPr>
                <w:rtl w:val="0"/>
              </w:rPr>
              <w:t xml:space="preserve">0.06</w:t>
            </w:r>
          </w:p>
        </w:tc>
        <w:tc>
          <w:tcPr>
            <w:shd w:fill="auto" w:val="clear"/>
            <w:tcMar>
              <w:top w:w="0.0" w:type="dxa"/>
              <w:left w:w="0.0" w:type="dxa"/>
              <w:bottom w:w="0.0" w:type="dxa"/>
              <w:right w:w="0.0" w:type="dxa"/>
            </w:tcMar>
            <w:vAlign w:val="top"/>
          </w:tcPr>
          <w:p w:rsidR="00000000" w:rsidDel="00000000" w:rsidP="00000000" w:rsidRDefault="00000000" w:rsidRPr="00000000" w14:paraId="00000177">
            <w:pPr>
              <w:rPr/>
            </w:pPr>
            <w:r w:rsidDel="00000000" w:rsidR="00000000" w:rsidRPr="00000000">
              <w:rPr>
                <w:rtl w:val="0"/>
              </w:rPr>
              <w:t xml:space="preserve">0.03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8">
            <w:pPr>
              <w:rPr/>
            </w:pPr>
            <w:r w:rsidDel="00000000" w:rsidR="00000000" w:rsidRPr="00000000">
              <w:rPr>
                <w:rtl w:val="0"/>
              </w:rPr>
              <w:t xml:space="preserve">0.05</w:t>
            </w:r>
          </w:p>
        </w:tc>
        <w:tc>
          <w:tcPr>
            <w:shd w:fill="auto" w:val="clear"/>
            <w:tcMar>
              <w:top w:w="0.0" w:type="dxa"/>
              <w:left w:w="0.0" w:type="dxa"/>
              <w:bottom w:w="0.0" w:type="dxa"/>
              <w:right w:w="0.0" w:type="dxa"/>
            </w:tcMar>
            <w:vAlign w:val="top"/>
          </w:tcPr>
          <w:p w:rsidR="00000000" w:rsidDel="00000000" w:rsidP="00000000" w:rsidRDefault="00000000" w:rsidRPr="00000000" w14:paraId="00000179">
            <w:pPr>
              <w:rPr/>
            </w:pPr>
            <w:r w:rsidDel="00000000" w:rsidR="00000000" w:rsidRPr="00000000">
              <w:rPr>
                <w:rtl w:val="0"/>
              </w:rPr>
              <w:t xml:space="preserve">0.37</w:t>
            </w:r>
          </w:p>
        </w:tc>
        <w:tc>
          <w:tcPr>
            <w:shd w:fill="auto" w:val="clear"/>
            <w:tcMar>
              <w:top w:w="0.0" w:type="dxa"/>
              <w:left w:w="0.0" w:type="dxa"/>
              <w:bottom w:w="0.0" w:type="dxa"/>
              <w:right w:w="0.0" w:type="dxa"/>
            </w:tcMar>
            <w:vAlign w:val="top"/>
          </w:tcPr>
          <w:p w:rsidR="00000000" w:rsidDel="00000000" w:rsidP="00000000" w:rsidRDefault="00000000" w:rsidRPr="00000000" w14:paraId="0000017A">
            <w:pPr>
              <w:rPr/>
            </w:pPr>
            <w:r w:rsidDel="00000000" w:rsidR="00000000" w:rsidRPr="00000000">
              <w:rPr>
                <w:rtl w:val="0"/>
              </w:rPr>
              <w:t xml:space="preserve">0.31</w:t>
            </w:r>
          </w:p>
        </w:tc>
        <w:tc>
          <w:tcPr>
            <w:shd w:fill="auto" w:val="clear"/>
            <w:tcMar>
              <w:top w:w="0.0" w:type="dxa"/>
              <w:left w:w="0.0" w:type="dxa"/>
              <w:bottom w:w="0.0" w:type="dxa"/>
              <w:right w:w="0.0" w:type="dxa"/>
            </w:tcMar>
            <w:vAlign w:val="top"/>
          </w:tcPr>
          <w:p w:rsidR="00000000" w:rsidDel="00000000" w:rsidP="00000000" w:rsidRDefault="00000000" w:rsidRPr="00000000" w14:paraId="0000017B">
            <w:pPr>
              <w:rPr/>
            </w:pPr>
            <w:r w:rsidDel="00000000" w:rsidR="00000000" w:rsidRPr="00000000">
              <w:rPr>
                <w:rtl w:val="0"/>
              </w:rPr>
              <w:t xml:space="preserve">0.23</w:t>
            </w:r>
          </w:p>
        </w:tc>
        <w:tc>
          <w:tcPr>
            <w:shd w:fill="auto" w:val="clear"/>
            <w:tcMar>
              <w:top w:w="0.0" w:type="dxa"/>
              <w:left w:w="0.0" w:type="dxa"/>
              <w:bottom w:w="0.0" w:type="dxa"/>
              <w:right w:w="0.0" w:type="dxa"/>
            </w:tcMar>
            <w:vAlign w:val="top"/>
          </w:tcPr>
          <w:p w:rsidR="00000000" w:rsidDel="00000000" w:rsidP="00000000" w:rsidRDefault="00000000" w:rsidRPr="00000000" w14:paraId="0000017C">
            <w:pPr>
              <w:rPr/>
            </w:pPr>
            <w:r w:rsidDel="00000000" w:rsidR="00000000" w:rsidRPr="00000000">
              <w:rPr>
                <w:rtl w:val="0"/>
              </w:rPr>
              <w:t xml:space="preserve">0.22</w:t>
            </w:r>
          </w:p>
        </w:tc>
        <w:tc>
          <w:tcPr>
            <w:shd w:fill="auto" w:val="clear"/>
            <w:tcMar>
              <w:top w:w="0.0" w:type="dxa"/>
              <w:left w:w="0.0" w:type="dxa"/>
              <w:bottom w:w="0.0" w:type="dxa"/>
              <w:right w:w="0.0" w:type="dxa"/>
            </w:tcMar>
            <w:vAlign w:val="top"/>
          </w:tcPr>
          <w:p w:rsidR="00000000" w:rsidDel="00000000" w:rsidP="00000000" w:rsidRDefault="00000000" w:rsidRPr="00000000" w14:paraId="0000017D">
            <w:pPr>
              <w:rPr/>
            </w:pPr>
            <w:r w:rsidDel="00000000" w:rsidR="00000000" w:rsidRPr="00000000">
              <w:rPr>
                <w:rtl w:val="0"/>
              </w:rPr>
              <w:t xml:space="preserve">0.17</w:t>
            </w:r>
          </w:p>
        </w:tc>
        <w:tc>
          <w:tcPr>
            <w:shd w:fill="auto" w:val="clear"/>
            <w:tcMar>
              <w:top w:w="0.0" w:type="dxa"/>
              <w:left w:w="0.0" w:type="dxa"/>
              <w:bottom w:w="0.0" w:type="dxa"/>
              <w:right w:w="0.0" w:type="dxa"/>
            </w:tcMar>
            <w:vAlign w:val="top"/>
          </w:tcPr>
          <w:p w:rsidR="00000000" w:rsidDel="00000000" w:rsidP="00000000" w:rsidRDefault="00000000" w:rsidRPr="00000000" w14:paraId="0000017E">
            <w:pPr>
              <w:rPr/>
            </w:pPr>
            <w:r w:rsidDel="00000000" w:rsidR="00000000" w:rsidRPr="00000000">
              <w:rPr>
                <w:rtl w:val="0"/>
              </w:rPr>
              <w:t xml:space="preserve">0.10</w:t>
            </w:r>
          </w:p>
        </w:tc>
        <w:tc>
          <w:tcPr>
            <w:shd w:fill="auto" w:val="clear"/>
            <w:tcMar>
              <w:top w:w="0.0" w:type="dxa"/>
              <w:left w:w="0.0" w:type="dxa"/>
              <w:bottom w:w="0.0" w:type="dxa"/>
              <w:right w:w="0.0" w:type="dxa"/>
            </w:tcMar>
            <w:vAlign w:val="top"/>
          </w:tcPr>
          <w:p w:rsidR="00000000" w:rsidDel="00000000" w:rsidP="00000000" w:rsidRDefault="00000000" w:rsidRPr="00000000" w14:paraId="0000017F">
            <w:pPr>
              <w:rPr/>
            </w:pPr>
            <w:r w:rsidDel="00000000" w:rsidR="00000000" w:rsidRPr="00000000">
              <w:rPr>
                <w:rtl w:val="0"/>
              </w:rPr>
              <w:t xml:space="preserve">0.09</w:t>
            </w:r>
          </w:p>
        </w:tc>
        <w:tc>
          <w:tcPr>
            <w:shd w:fill="auto" w:val="clear"/>
            <w:tcMar>
              <w:top w:w="0.0" w:type="dxa"/>
              <w:left w:w="0.0" w:type="dxa"/>
              <w:bottom w:w="0.0" w:type="dxa"/>
              <w:right w:w="0.0" w:type="dxa"/>
            </w:tcMar>
            <w:vAlign w:val="top"/>
          </w:tcPr>
          <w:p w:rsidR="00000000" w:rsidDel="00000000" w:rsidP="00000000" w:rsidRDefault="00000000" w:rsidRPr="00000000" w14:paraId="00000180">
            <w:pPr>
              <w:rPr/>
            </w:pPr>
            <w:r w:rsidDel="00000000" w:rsidR="00000000" w:rsidRPr="00000000">
              <w:rPr>
                <w:rtl w:val="0"/>
              </w:rPr>
              <w:t xml:space="preserve">0.06</w:t>
            </w:r>
          </w:p>
        </w:tc>
        <w:tc>
          <w:tcPr>
            <w:shd w:fill="auto" w:val="clear"/>
            <w:tcMar>
              <w:top w:w="0.0" w:type="dxa"/>
              <w:left w:w="0.0" w:type="dxa"/>
              <w:bottom w:w="0.0" w:type="dxa"/>
              <w:right w:w="0.0" w:type="dxa"/>
            </w:tcMar>
            <w:vAlign w:val="top"/>
          </w:tcPr>
          <w:p w:rsidR="00000000" w:rsidDel="00000000" w:rsidP="00000000" w:rsidRDefault="00000000" w:rsidRPr="00000000" w14:paraId="00000181">
            <w:pPr>
              <w:rPr/>
            </w:pPr>
            <w:r w:rsidDel="00000000" w:rsidR="00000000" w:rsidRPr="00000000">
              <w:rPr>
                <w:rtl w:val="0"/>
              </w:rPr>
              <w:t xml:space="preserve">0.03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2">
            <w:pPr>
              <w:rPr/>
            </w:pPr>
            <w:r w:rsidDel="00000000" w:rsidR="00000000" w:rsidRPr="00000000">
              <w:rPr>
                <w:rtl w:val="0"/>
              </w:rPr>
              <w:t xml:space="preserve">0.10 (base)</w:t>
            </w:r>
          </w:p>
        </w:tc>
        <w:tc>
          <w:tcPr>
            <w:shd w:fill="auto" w:val="clear"/>
            <w:tcMar>
              <w:top w:w="0.0" w:type="dxa"/>
              <w:left w:w="0.0" w:type="dxa"/>
              <w:bottom w:w="0.0" w:type="dxa"/>
              <w:right w:w="0.0" w:type="dxa"/>
            </w:tcMar>
            <w:vAlign w:val="top"/>
          </w:tcPr>
          <w:p w:rsidR="00000000" w:rsidDel="00000000" w:rsidP="00000000" w:rsidRDefault="00000000" w:rsidRPr="00000000" w14:paraId="00000183">
            <w:pPr>
              <w:rPr/>
            </w:pPr>
            <w:r w:rsidDel="00000000" w:rsidR="00000000" w:rsidRPr="00000000">
              <w:rPr>
                <w:rtl w:val="0"/>
              </w:rPr>
              <w:t xml:space="preserve">0.45</w:t>
            </w:r>
          </w:p>
        </w:tc>
        <w:tc>
          <w:tcPr>
            <w:shd w:fill="auto" w:val="clear"/>
            <w:tcMar>
              <w:top w:w="0.0" w:type="dxa"/>
              <w:left w:w="0.0" w:type="dxa"/>
              <w:bottom w:w="0.0" w:type="dxa"/>
              <w:right w:w="0.0" w:type="dxa"/>
            </w:tcMar>
            <w:vAlign w:val="top"/>
          </w:tcPr>
          <w:p w:rsidR="00000000" w:rsidDel="00000000" w:rsidP="00000000" w:rsidRDefault="00000000" w:rsidRPr="00000000" w14:paraId="00000184">
            <w:pPr>
              <w:rPr/>
            </w:pPr>
            <w:r w:rsidDel="00000000" w:rsidR="00000000" w:rsidRPr="00000000">
              <w:rPr>
                <w:rtl w:val="0"/>
              </w:rPr>
              <w:t xml:space="preserve">0.40</w:t>
            </w:r>
          </w:p>
        </w:tc>
        <w:tc>
          <w:tcPr>
            <w:shd w:fill="auto" w:val="clear"/>
            <w:tcMar>
              <w:top w:w="0.0" w:type="dxa"/>
              <w:left w:w="0.0" w:type="dxa"/>
              <w:bottom w:w="0.0" w:type="dxa"/>
              <w:right w:w="0.0" w:type="dxa"/>
            </w:tcMar>
            <w:vAlign w:val="top"/>
          </w:tcPr>
          <w:p w:rsidR="00000000" w:rsidDel="00000000" w:rsidP="00000000" w:rsidRDefault="00000000" w:rsidRPr="00000000" w14:paraId="00000185">
            <w:pPr>
              <w:rPr/>
            </w:pPr>
            <w:r w:rsidDel="00000000" w:rsidR="00000000" w:rsidRPr="00000000">
              <w:rPr>
                <w:rtl w:val="0"/>
              </w:rPr>
              <w:t xml:space="preserve">0.34</w:t>
            </w:r>
          </w:p>
        </w:tc>
        <w:tc>
          <w:tcPr>
            <w:shd w:fill="auto" w:val="clear"/>
            <w:tcMar>
              <w:top w:w="0.0" w:type="dxa"/>
              <w:left w:w="0.0" w:type="dxa"/>
              <w:bottom w:w="0.0" w:type="dxa"/>
              <w:right w:w="0.0" w:type="dxa"/>
            </w:tcMar>
            <w:vAlign w:val="top"/>
          </w:tcPr>
          <w:p w:rsidR="00000000" w:rsidDel="00000000" w:rsidP="00000000" w:rsidRDefault="00000000" w:rsidRPr="00000000" w14:paraId="00000186">
            <w:pPr>
              <w:rPr/>
            </w:pPr>
            <w:r w:rsidDel="00000000" w:rsidR="00000000" w:rsidRPr="00000000">
              <w:rPr>
                <w:rtl w:val="0"/>
              </w:rPr>
              <w:t xml:space="preserve">0.27</w:t>
            </w:r>
          </w:p>
        </w:tc>
        <w:tc>
          <w:tcPr>
            <w:shd w:fill="auto" w:val="clear"/>
            <w:tcMar>
              <w:top w:w="0.0" w:type="dxa"/>
              <w:left w:w="0.0" w:type="dxa"/>
              <w:bottom w:w="0.0" w:type="dxa"/>
              <w:right w:w="0.0" w:type="dxa"/>
            </w:tcMar>
            <w:vAlign w:val="top"/>
          </w:tcPr>
          <w:p w:rsidR="00000000" w:rsidDel="00000000" w:rsidP="00000000" w:rsidRDefault="00000000" w:rsidRPr="00000000" w14:paraId="00000187">
            <w:pPr>
              <w:rPr/>
            </w:pPr>
            <w:r w:rsidDel="00000000" w:rsidR="00000000" w:rsidRPr="00000000">
              <w:rPr>
                <w:rtl w:val="0"/>
              </w:rPr>
              <w:t xml:space="preserve">0.23</w:t>
            </w:r>
          </w:p>
        </w:tc>
        <w:tc>
          <w:tcPr>
            <w:shd w:fill="auto" w:val="clear"/>
            <w:tcMar>
              <w:top w:w="0.0" w:type="dxa"/>
              <w:left w:w="0.0" w:type="dxa"/>
              <w:bottom w:w="0.0" w:type="dxa"/>
              <w:right w:w="0.0" w:type="dxa"/>
            </w:tcMar>
            <w:vAlign w:val="top"/>
          </w:tcPr>
          <w:p w:rsidR="00000000" w:rsidDel="00000000" w:rsidP="00000000" w:rsidRDefault="00000000" w:rsidRPr="00000000" w14:paraId="00000188">
            <w:pPr>
              <w:rPr/>
            </w:pPr>
            <w:r w:rsidDel="00000000" w:rsidR="00000000" w:rsidRPr="00000000">
              <w:rPr>
                <w:rtl w:val="0"/>
              </w:rPr>
              <w:t xml:space="preserve">0.16</w:t>
            </w:r>
          </w:p>
        </w:tc>
        <w:tc>
          <w:tcPr>
            <w:shd w:fill="auto" w:val="clear"/>
            <w:tcMar>
              <w:top w:w="0.0" w:type="dxa"/>
              <w:left w:w="0.0" w:type="dxa"/>
              <w:bottom w:w="0.0" w:type="dxa"/>
              <w:right w:w="0.0" w:type="dxa"/>
            </w:tcMar>
            <w:vAlign w:val="top"/>
          </w:tcPr>
          <w:p w:rsidR="00000000" w:rsidDel="00000000" w:rsidP="00000000" w:rsidRDefault="00000000" w:rsidRPr="00000000" w14:paraId="00000189">
            <w:pPr>
              <w:rPr/>
            </w:pPr>
            <w:r w:rsidDel="00000000" w:rsidR="00000000" w:rsidRPr="00000000">
              <w:rPr>
                <w:rtl w:val="0"/>
              </w:rPr>
              <w:t xml:space="preserve">0.11</w:t>
            </w:r>
          </w:p>
        </w:tc>
        <w:tc>
          <w:tcPr>
            <w:shd w:fill="auto" w:val="clear"/>
            <w:tcMar>
              <w:top w:w="0.0" w:type="dxa"/>
              <w:left w:w="0.0" w:type="dxa"/>
              <w:bottom w:w="0.0" w:type="dxa"/>
              <w:right w:w="0.0" w:type="dxa"/>
            </w:tcMar>
            <w:vAlign w:val="top"/>
          </w:tcPr>
          <w:p w:rsidR="00000000" w:rsidDel="00000000" w:rsidP="00000000" w:rsidRDefault="00000000" w:rsidRPr="00000000" w14:paraId="0000018A">
            <w:pPr>
              <w:rPr/>
            </w:pPr>
            <w:r w:rsidDel="00000000" w:rsidR="00000000" w:rsidRPr="00000000">
              <w:rPr>
                <w:rtl w:val="0"/>
              </w:rPr>
              <w:t xml:space="preserve">0.08</w:t>
            </w:r>
          </w:p>
        </w:tc>
        <w:tc>
          <w:tcPr>
            <w:shd w:fill="auto" w:val="clear"/>
            <w:tcMar>
              <w:top w:w="0.0" w:type="dxa"/>
              <w:left w:w="0.0" w:type="dxa"/>
              <w:bottom w:w="0.0" w:type="dxa"/>
              <w:right w:w="0.0" w:type="dxa"/>
            </w:tcMar>
            <w:vAlign w:val="top"/>
          </w:tcPr>
          <w:p w:rsidR="00000000" w:rsidDel="00000000" w:rsidP="00000000" w:rsidRDefault="00000000" w:rsidRPr="00000000" w14:paraId="0000018B">
            <w:pPr>
              <w:rPr/>
            </w:pPr>
            <w:r w:rsidDel="00000000" w:rsidR="00000000" w:rsidRPr="00000000">
              <w:rPr>
                <w:rtl w:val="0"/>
              </w:rPr>
              <w:t xml:space="preserve">0.04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C">
            <w:pPr>
              <w:rPr/>
            </w:pPr>
            <w:r w:rsidDel="00000000" w:rsidR="00000000" w:rsidRPr="00000000">
              <w:rPr>
                <w:rtl w:val="0"/>
              </w:rPr>
              <w:t xml:space="preserve">0.25</w:t>
            </w:r>
          </w:p>
        </w:tc>
        <w:tc>
          <w:tcPr>
            <w:shd w:fill="auto" w:val="clear"/>
            <w:tcMar>
              <w:top w:w="0.0" w:type="dxa"/>
              <w:left w:w="0.0" w:type="dxa"/>
              <w:bottom w:w="0.0" w:type="dxa"/>
              <w:right w:w="0.0" w:type="dxa"/>
            </w:tcMar>
            <w:vAlign w:val="top"/>
          </w:tcPr>
          <w:p w:rsidR="00000000" w:rsidDel="00000000" w:rsidP="00000000" w:rsidRDefault="00000000" w:rsidRPr="00000000" w14:paraId="0000018D">
            <w:pPr>
              <w:rPr/>
            </w:pPr>
            <w:r w:rsidDel="00000000" w:rsidR="00000000" w:rsidRPr="00000000">
              <w:rPr>
                <w:rtl w:val="0"/>
              </w:rPr>
              <w:t xml:space="preserve">0.60</w:t>
            </w:r>
          </w:p>
        </w:tc>
        <w:tc>
          <w:tcPr>
            <w:shd w:fill="auto" w:val="clear"/>
            <w:tcMar>
              <w:top w:w="0.0" w:type="dxa"/>
              <w:left w:w="0.0" w:type="dxa"/>
              <w:bottom w:w="0.0" w:type="dxa"/>
              <w:right w:w="0.0" w:type="dxa"/>
            </w:tcMar>
            <w:vAlign w:val="top"/>
          </w:tcPr>
          <w:p w:rsidR="00000000" w:rsidDel="00000000" w:rsidP="00000000" w:rsidRDefault="00000000" w:rsidRPr="00000000" w14:paraId="0000018E">
            <w:pPr>
              <w:rPr/>
            </w:pPr>
            <w:r w:rsidDel="00000000" w:rsidR="00000000" w:rsidRPr="00000000">
              <w:rPr>
                <w:rtl w:val="0"/>
              </w:rPr>
              <w:t xml:space="preserve">0.58</w:t>
            </w:r>
          </w:p>
        </w:tc>
        <w:tc>
          <w:tcPr>
            <w:shd w:fill="auto" w:val="clear"/>
            <w:tcMar>
              <w:top w:w="0.0" w:type="dxa"/>
              <w:left w:w="0.0" w:type="dxa"/>
              <w:bottom w:w="0.0" w:type="dxa"/>
              <w:right w:w="0.0" w:type="dxa"/>
            </w:tcMar>
            <w:vAlign w:val="top"/>
          </w:tcPr>
          <w:p w:rsidR="00000000" w:rsidDel="00000000" w:rsidP="00000000" w:rsidRDefault="00000000" w:rsidRPr="00000000" w14:paraId="0000018F">
            <w:pPr>
              <w:rPr/>
            </w:pPr>
            <w:r w:rsidDel="00000000" w:rsidR="00000000" w:rsidRPr="00000000">
              <w:rPr>
                <w:rtl w:val="0"/>
              </w:rPr>
              <w:t xml:space="preserve">0.56</w:t>
            </w:r>
          </w:p>
        </w:tc>
        <w:tc>
          <w:tcPr>
            <w:shd w:fill="auto" w:val="clear"/>
            <w:tcMar>
              <w:top w:w="0.0" w:type="dxa"/>
              <w:left w:w="0.0" w:type="dxa"/>
              <w:bottom w:w="0.0" w:type="dxa"/>
              <w:right w:w="0.0" w:type="dxa"/>
            </w:tcMar>
            <w:vAlign w:val="top"/>
          </w:tcPr>
          <w:p w:rsidR="00000000" w:rsidDel="00000000" w:rsidP="00000000" w:rsidRDefault="00000000" w:rsidRPr="00000000" w14:paraId="00000190">
            <w:pPr>
              <w:rPr/>
            </w:pPr>
            <w:r w:rsidDel="00000000" w:rsidR="00000000" w:rsidRPr="00000000">
              <w:rPr>
                <w:rtl w:val="0"/>
              </w:rPr>
              <w:t xml:space="preserve">0.42</w:t>
            </w:r>
          </w:p>
        </w:tc>
        <w:tc>
          <w:tcPr>
            <w:shd w:fill="auto" w:val="clear"/>
            <w:tcMar>
              <w:top w:w="0.0" w:type="dxa"/>
              <w:left w:w="0.0" w:type="dxa"/>
              <w:bottom w:w="0.0" w:type="dxa"/>
              <w:right w:w="0.0" w:type="dxa"/>
            </w:tcMar>
            <w:vAlign w:val="top"/>
          </w:tcPr>
          <w:p w:rsidR="00000000" w:rsidDel="00000000" w:rsidP="00000000" w:rsidRDefault="00000000" w:rsidRPr="00000000" w14:paraId="00000191">
            <w:pPr>
              <w:rPr/>
            </w:pPr>
            <w:r w:rsidDel="00000000" w:rsidR="00000000" w:rsidRPr="00000000">
              <w:rPr>
                <w:rtl w:val="0"/>
              </w:rPr>
              <w:t xml:space="preserve">0.39</w:t>
            </w:r>
          </w:p>
        </w:tc>
        <w:tc>
          <w:tcPr>
            <w:shd w:fill="auto" w:val="clear"/>
            <w:tcMar>
              <w:top w:w="0.0" w:type="dxa"/>
              <w:left w:w="0.0" w:type="dxa"/>
              <w:bottom w:w="0.0" w:type="dxa"/>
              <w:right w:w="0.0" w:type="dxa"/>
            </w:tcMar>
            <w:vAlign w:val="top"/>
          </w:tcPr>
          <w:p w:rsidR="00000000" w:rsidDel="00000000" w:rsidP="00000000" w:rsidRDefault="00000000" w:rsidRPr="00000000" w14:paraId="00000192">
            <w:pPr>
              <w:rPr/>
            </w:pPr>
            <w:r w:rsidDel="00000000" w:rsidR="00000000" w:rsidRPr="00000000">
              <w:rPr>
                <w:rtl w:val="0"/>
              </w:rPr>
              <w:t xml:space="preserve">0.36</w:t>
            </w:r>
          </w:p>
        </w:tc>
        <w:tc>
          <w:tcPr>
            <w:shd w:fill="auto" w:val="clear"/>
            <w:tcMar>
              <w:top w:w="0.0" w:type="dxa"/>
              <w:left w:w="0.0" w:type="dxa"/>
              <w:bottom w:w="0.0" w:type="dxa"/>
              <w:right w:w="0.0" w:type="dxa"/>
            </w:tcMar>
            <w:vAlign w:val="top"/>
          </w:tcPr>
          <w:p w:rsidR="00000000" w:rsidDel="00000000" w:rsidP="00000000" w:rsidRDefault="00000000" w:rsidRPr="00000000" w14:paraId="00000193">
            <w:pPr>
              <w:rPr/>
            </w:pPr>
            <w:r w:rsidDel="00000000" w:rsidR="00000000" w:rsidRPr="00000000">
              <w:rPr>
                <w:rtl w:val="0"/>
              </w:rPr>
              <w:t xml:space="preserve">0.18</w:t>
            </w:r>
          </w:p>
        </w:tc>
        <w:tc>
          <w:tcPr>
            <w:shd w:fill="auto" w:val="clear"/>
            <w:tcMar>
              <w:top w:w="0.0" w:type="dxa"/>
              <w:left w:w="0.0" w:type="dxa"/>
              <w:bottom w:w="0.0" w:type="dxa"/>
              <w:right w:w="0.0" w:type="dxa"/>
            </w:tcMar>
            <w:vAlign w:val="top"/>
          </w:tcPr>
          <w:p w:rsidR="00000000" w:rsidDel="00000000" w:rsidP="00000000" w:rsidRDefault="00000000" w:rsidRPr="00000000" w14:paraId="00000194">
            <w:pPr>
              <w:rPr/>
            </w:pPr>
            <w:r w:rsidDel="00000000" w:rsidR="00000000" w:rsidRPr="00000000">
              <w:rPr>
                <w:rtl w:val="0"/>
              </w:rPr>
              <w:t xml:space="preserve">0.15</w:t>
            </w:r>
          </w:p>
        </w:tc>
        <w:tc>
          <w:tcPr>
            <w:shd w:fill="auto" w:val="clear"/>
            <w:tcMar>
              <w:top w:w="0.0" w:type="dxa"/>
              <w:left w:w="0.0" w:type="dxa"/>
              <w:bottom w:w="0.0" w:type="dxa"/>
              <w:right w:w="0.0" w:type="dxa"/>
            </w:tcMar>
            <w:vAlign w:val="top"/>
          </w:tcPr>
          <w:p w:rsidR="00000000" w:rsidDel="00000000" w:rsidP="00000000" w:rsidRDefault="00000000" w:rsidRPr="00000000" w14:paraId="00000195">
            <w:pPr>
              <w:rPr/>
            </w:pPr>
            <w:r w:rsidDel="00000000" w:rsidR="00000000" w:rsidRPr="00000000">
              <w:rPr>
                <w:rtl w:val="0"/>
              </w:rPr>
              <w:t xml:space="preserve">0.10</w:t>
            </w:r>
          </w:p>
        </w:tc>
      </w:tr>
    </w:tbl>
    <w:p w:rsidR="00000000" w:rsidDel="00000000" w:rsidP="00000000" w:rsidRDefault="00000000" w:rsidRPr="00000000" w14:paraId="00000196">
      <w:pPr>
        <w:rPr>
          <w:b w:val="1"/>
          <w:bCs w:val="1"/>
        </w:rPr>
      </w:pPr>
      <w:r w:rsidDel="00000000" w:rsidR="00000000" w:rsidRPr="00000000">
        <w:rPr>
          <w:b w:val="1"/>
          <w:bCs w:val="1"/>
          <w:rtl w:val="0"/>
        </w:rPr>
        <w:t xml:space="preserve">Qué señalar en vivo:</w:t>
      </w:r>
    </w:p>
    <w:p w:rsidR="00000000" w:rsidDel="00000000" w:rsidP="00000000" w:rsidRDefault="00000000" w:rsidRPr="00000000" w14:paraId="00000197">
      <w:pPr>
        <w:numPr>
          <w:ilvl w:val="0"/>
          <w:numId w:val="22"/>
        </w:numPr>
        <w:ind w:left="600" w:hanging="360"/>
      </w:pPr>
      <w:r w:rsidDel="00000000" w:rsidR="00000000" w:rsidRPr="00000000">
        <w:rPr>
          <w:rtl w:val="0"/>
        </w:rPr>
        <w:t xml:space="preserve">La celda base </w:t>
      </w:r>
      <w:r w:rsidDel="00000000" w:rsidR="00000000" w:rsidRPr="00000000">
        <w:rPr>
          <w:b w:val="1"/>
          <w:bCs w:val="1"/>
          <w:rtl w:val="0"/>
        </w:rPr>
        <w:t xml:space="preserve">0.23</w:t>
      </w:r>
      <w:r w:rsidDel="00000000" w:rsidR="00000000" w:rsidRPr="00000000">
        <w:rPr>
          <w:rtl w:val="0"/>
        </w:rPr>
        <w:t xml:space="preserve">: "en el punto donde el manual dice 'invertí', se pierden 23 centavos por peso".</w:t>
      </w:r>
    </w:p>
    <w:p w:rsidR="00000000" w:rsidDel="00000000" w:rsidP="00000000" w:rsidRDefault="00000000" w:rsidRPr="00000000" w14:paraId="00000198">
      <w:pPr>
        <w:numPr>
          <w:ilvl w:val="0"/>
          <w:numId w:val="22"/>
        </w:numPr>
        <w:ind w:left="600" w:hanging="360"/>
      </w:pPr>
      <w:r w:rsidDel="00000000" w:rsidR="00000000" w:rsidRPr="00000000">
        <w:rPr>
          <w:rFonts w:ascii="Arial Unicode MS" w:cs="Arial Unicode MS" w:eastAsia="Arial Unicode MS" w:hAnsi="Arial Unicode MS"/>
          <w:rtl w:val="0"/>
        </w:rPr>
        <w:t xml:space="preserve">Bajando por el bloque 1: la varianza es el motor (0.12 → 0.23 → 0.52).</w:t>
      </w:r>
    </w:p>
    <w:p w:rsidR="00000000" w:rsidDel="00000000" w:rsidP="00000000" w:rsidRDefault="00000000" w:rsidRPr="00000000" w14:paraId="00000199">
      <w:pPr>
        <w:numPr>
          <w:ilvl w:val="0"/>
          <w:numId w:val="22"/>
        </w:numPr>
        <w:ind w:left="600" w:hanging="360"/>
      </w:pPr>
      <w:r w:rsidDel="00000000" w:rsidR="00000000" w:rsidRPr="00000000">
        <w:rPr>
          <w:rFonts w:ascii="Arial Unicode MS" w:cs="Arial Unicode MS" w:eastAsia="Arial Unicode MS" w:hAnsi="Arial Unicode MS"/>
          <w:rtl w:val="0"/>
        </w:rPr>
        <w:t xml:space="preserve">Hacia la derecha entre bloques: δv es el freno más violento (0.40 → 0.23 → 0.08) — con payout alto, esperar es caro.</w:t>
      </w:r>
    </w:p>
    <w:p w:rsidR="00000000" w:rsidDel="00000000" w:rsidP="00000000" w:rsidRDefault="00000000" w:rsidRPr="00000000" w14:paraId="0000019A">
      <w:pPr>
        <w:numPr>
          <w:ilvl w:val="0"/>
          <w:numId w:val="22"/>
        </w:numPr>
        <w:ind w:left="600" w:hanging="360"/>
      </w:pPr>
      <w:r w:rsidDel="00000000" w:rsidR="00000000" w:rsidRPr="00000000">
        <w:rPr>
          <w:rFonts w:ascii="Arial Unicode MS" w:cs="Arial Unicode MS" w:eastAsia="Arial Unicode MS" w:hAnsi="Arial Unicode MS"/>
          <w:rtl w:val="0"/>
        </w:rPr>
        <w:t xml:space="preserve">ρ alto aquieta el ratio V/F (cobertura natural) y baja la opción — lo único que importa es σ² = σv² + σf² − 2·ρvf·σv·σf, la varianza </w:t>
      </w:r>
      <w:r w:rsidDel="00000000" w:rsidR="00000000" w:rsidRPr="00000000">
        <w:rPr>
          <w:b w:val="1"/>
          <w:bCs w:val="1"/>
          <w:rtl w:val="0"/>
        </w:rPr>
        <w:t xml:space="preserve">del ratio</w:t>
      </w:r>
      <w:r w:rsidDel="00000000" w:rsidR="00000000" w:rsidRPr="00000000">
        <w:rPr>
          <w:rtl w:val="0"/>
        </w:rPr>
        <w:t xml:space="preserve">.</w:t>
      </w:r>
    </w:p>
    <w:p w:rsidR="00000000" w:rsidDel="00000000" w:rsidP="00000000" w:rsidRDefault="00000000" w:rsidRPr="00000000" w14:paraId="0000019B">
      <w:pPr>
        <w:numPr>
          <w:ilvl w:val="0"/>
          <w:numId w:val="22"/>
        </w:numPr>
        <w:ind w:left="600" w:hanging="360"/>
      </w:pPr>
      <w:r w:rsidDel="00000000" w:rsidR="00000000" w:rsidRPr="00000000">
        <w:rPr>
          <w:rtl w:val="0"/>
        </w:rPr>
        <w:t xml:space="preserve">Bloque 2, última columna: con δv = 0.25 la opción vale 0.04 y ni un λ de 25% anual la mueve — su valor ya era casi puro varianza.</w:t>
      </w:r>
    </w:p>
    <w:p w:rsidR="00000000" w:rsidDel="00000000" w:rsidP="00000000" w:rsidRDefault="00000000" w:rsidRPr="00000000" w14:paraId="0000019C">
      <w:pPr>
        <w:pStyle w:val="Heading3"/>
        <w:rPr/>
      </w:pPr>
      <w:r w:rsidDel="00000000" w:rsidR="00000000" w:rsidRPr="00000000">
        <w:rPr>
          <w:rtl w:val="0"/>
        </w:rPr>
        <w:t xml:space="preserve">4. Tabla II — la regla de inversión (el titular del paper)</w:t>
      </w:r>
    </w:p>
    <w:p w:rsidR="00000000" w:rsidDel="00000000" w:rsidP="00000000" w:rsidRDefault="00000000" w:rsidRPr="00000000" w14:paraId="0000019D">
      <w:pPr>
        <w:rPr/>
      </w:pPr>
      <w:r w:rsidDel="00000000" w:rsidR="00000000" w:rsidRPr="00000000">
        <w:rPr>
          <w:rtl w:val="0"/>
        </w:rPr>
        <w:t xml:space="preserve">Misma grilla; las celdas son C*, el ratio V/F al que conviene invertir.</w:t>
      </w:r>
    </w:p>
    <w:p w:rsidR="00000000" w:rsidDel="00000000" w:rsidP="00000000" w:rsidRDefault="00000000" w:rsidRPr="00000000" w14:paraId="0000019E">
      <w:pPr>
        <w:rPr>
          <w:b w:val="1"/>
          <w:bCs w:val="1"/>
        </w:rPr>
      </w:pPr>
      <w:r w:rsidDel="00000000" w:rsidR="00000000" w:rsidRPr="00000000">
        <w:rPr>
          <w:b w:val="1"/>
          <w:bCs w:val="1"/>
          <w:rtl w:val="0"/>
        </w:rPr>
        <w:t xml:space="preserve">Bloque 1 — σ²:</w:t>
      </w:r>
    </w:p>
    <w:tbl>
      <w:tblPr>
        <w:tblStyle w:val="Table5"/>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
        <w:gridCol w:w="936"/>
        <w:gridCol w:w="936"/>
        <w:gridCol w:w="936"/>
        <w:gridCol w:w="936"/>
        <w:gridCol w:w="936"/>
        <w:gridCol w:w="936"/>
        <w:gridCol w:w="936"/>
        <w:gridCol w:w="936"/>
        <w:gridCol w:w="936"/>
        <w:tblGridChange w:id="0">
          <w:tblGrid>
            <w:gridCol w:w="936"/>
            <w:gridCol w:w="936"/>
            <w:gridCol w:w="936"/>
            <w:gridCol w:w="936"/>
            <w:gridCol w:w="936"/>
            <w:gridCol w:w="936"/>
            <w:gridCol w:w="936"/>
            <w:gridCol w:w="936"/>
            <w:gridCol w:w="936"/>
            <w:gridCol w:w="936"/>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9F">
            <w:pPr>
              <w:spacing w:line="276" w:lineRule="auto"/>
              <w:rPr>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A0">
            <w:pPr>
              <w:rPr/>
            </w:pPr>
            <w:r w:rsidDel="00000000" w:rsidR="00000000" w:rsidRPr="00000000">
              <w:rPr>
                <w:rFonts w:ascii="Arial Unicode MS" w:cs="Arial Unicode MS" w:eastAsia="Arial Unicode MS" w:hAnsi="Arial Unicode MS"/>
                <w:rtl w:val="0"/>
              </w:rPr>
              <w:t xml:space="preserve">δv 0.05, ρ −0.5</w:t>
            </w:r>
          </w:p>
        </w:tc>
        <w:tc>
          <w:tcPr>
            <w:shd w:fill="auto" w:val="clear"/>
            <w:tcMar>
              <w:top w:w="0.0" w:type="dxa"/>
              <w:left w:w="0.0" w:type="dxa"/>
              <w:bottom w:w="0.0" w:type="dxa"/>
              <w:right w:w="0.0" w:type="dxa"/>
            </w:tcMar>
            <w:vAlign w:val="top"/>
          </w:tcPr>
          <w:p w:rsidR="00000000" w:rsidDel="00000000" w:rsidP="00000000" w:rsidRDefault="00000000" w:rsidRPr="00000000" w14:paraId="000001A1">
            <w:pPr>
              <w:rPr/>
            </w:pPr>
            <w:r w:rsidDel="00000000" w:rsidR="00000000" w:rsidRPr="00000000">
              <w:rPr>
                <w:rtl w:val="0"/>
              </w:rPr>
              <w:t xml:space="preserve">0.05, 0</w:t>
            </w:r>
          </w:p>
        </w:tc>
        <w:tc>
          <w:tcPr>
            <w:shd w:fill="auto" w:val="clear"/>
            <w:tcMar>
              <w:top w:w="0.0" w:type="dxa"/>
              <w:left w:w="0.0" w:type="dxa"/>
              <w:bottom w:w="0.0" w:type="dxa"/>
              <w:right w:w="0.0" w:type="dxa"/>
            </w:tcMar>
            <w:vAlign w:val="top"/>
          </w:tcPr>
          <w:p w:rsidR="00000000" w:rsidDel="00000000" w:rsidP="00000000" w:rsidRDefault="00000000" w:rsidRPr="00000000" w14:paraId="000001A2">
            <w:pPr>
              <w:rPr/>
            </w:pPr>
            <w:r w:rsidDel="00000000" w:rsidR="00000000" w:rsidRPr="00000000">
              <w:rPr>
                <w:rtl w:val="0"/>
              </w:rPr>
              <w:t xml:space="preserve">0.05, 0.5</w:t>
            </w:r>
          </w:p>
        </w:tc>
        <w:tc>
          <w:tcPr>
            <w:shd w:fill="auto" w:val="clear"/>
            <w:tcMar>
              <w:top w:w="0.0" w:type="dxa"/>
              <w:left w:w="0.0" w:type="dxa"/>
              <w:bottom w:w="0.0" w:type="dxa"/>
              <w:right w:w="0.0" w:type="dxa"/>
            </w:tcMar>
            <w:vAlign w:val="top"/>
          </w:tcPr>
          <w:p w:rsidR="00000000" w:rsidDel="00000000" w:rsidP="00000000" w:rsidRDefault="00000000" w:rsidRPr="00000000" w14:paraId="000001A3">
            <w:pPr>
              <w:rPr/>
            </w:pPr>
            <w:r w:rsidDel="00000000" w:rsidR="00000000" w:rsidRPr="00000000">
              <w:rPr>
                <w:rFonts w:ascii="Arial Unicode MS" w:cs="Arial Unicode MS" w:eastAsia="Arial Unicode MS" w:hAnsi="Arial Unicode MS"/>
                <w:rtl w:val="0"/>
              </w:rPr>
              <w:t xml:space="preserve">δv 0.10, ρ −0.5</w:t>
            </w:r>
          </w:p>
        </w:tc>
        <w:tc>
          <w:tcPr>
            <w:shd w:fill="auto" w:val="clear"/>
            <w:tcMar>
              <w:top w:w="0.0" w:type="dxa"/>
              <w:left w:w="0.0" w:type="dxa"/>
              <w:bottom w:w="0.0" w:type="dxa"/>
              <w:right w:w="0.0" w:type="dxa"/>
            </w:tcMar>
            <w:vAlign w:val="top"/>
          </w:tcPr>
          <w:p w:rsidR="00000000" w:rsidDel="00000000" w:rsidP="00000000" w:rsidRDefault="00000000" w:rsidRPr="00000000" w14:paraId="000001A4">
            <w:pPr>
              <w:rPr/>
            </w:pPr>
            <w:r w:rsidDel="00000000" w:rsidR="00000000" w:rsidRPr="00000000">
              <w:rPr>
                <w:rtl w:val="0"/>
              </w:rPr>
              <w:t xml:space="preserve">0.10, 0</w:t>
            </w:r>
          </w:p>
        </w:tc>
        <w:tc>
          <w:tcPr>
            <w:shd w:fill="auto" w:val="clear"/>
            <w:tcMar>
              <w:top w:w="0.0" w:type="dxa"/>
              <w:left w:w="0.0" w:type="dxa"/>
              <w:bottom w:w="0.0" w:type="dxa"/>
              <w:right w:w="0.0" w:type="dxa"/>
            </w:tcMar>
            <w:vAlign w:val="top"/>
          </w:tcPr>
          <w:p w:rsidR="00000000" w:rsidDel="00000000" w:rsidP="00000000" w:rsidRDefault="00000000" w:rsidRPr="00000000" w14:paraId="000001A5">
            <w:pPr>
              <w:rPr/>
            </w:pPr>
            <w:r w:rsidDel="00000000" w:rsidR="00000000" w:rsidRPr="00000000">
              <w:rPr>
                <w:rtl w:val="0"/>
              </w:rPr>
              <w:t xml:space="preserve">0.10, 0.5</w:t>
            </w:r>
          </w:p>
        </w:tc>
        <w:tc>
          <w:tcPr>
            <w:shd w:fill="auto" w:val="clear"/>
            <w:tcMar>
              <w:top w:w="0.0" w:type="dxa"/>
              <w:left w:w="0.0" w:type="dxa"/>
              <w:bottom w:w="0.0" w:type="dxa"/>
              <w:right w:w="0.0" w:type="dxa"/>
            </w:tcMar>
            <w:vAlign w:val="top"/>
          </w:tcPr>
          <w:p w:rsidR="00000000" w:rsidDel="00000000" w:rsidP="00000000" w:rsidRDefault="00000000" w:rsidRPr="00000000" w14:paraId="000001A6">
            <w:pPr>
              <w:rPr/>
            </w:pPr>
            <w:r w:rsidDel="00000000" w:rsidR="00000000" w:rsidRPr="00000000">
              <w:rPr>
                <w:rFonts w:ascii="Arial Unicode MS" w:cs="Arial Unicode MS" w:eastAsia="Arial Unicode MS" w:hAnsi="Arial Unicode MS"/>
                <w:rtl w:val="0"/>
              </w:rPr>
              <w:t xml:space="preserve">δv 0.25, ρ −0.5</w:t>
            </w:r>
          </w:p>
        </w:tc>
        <w:tc>
          <w:tcPr>
            <w:shd w:fill="auto" w:val="clear"/>
            <w:tcMar>
              <w:top w:w="0.0" w:type="dxa"/>
              <w:left w:w="0.0" w:type="dxa"/>
              <w:bottom w:w="0.0" w:type="dxa"/>
              <w:right w:w="0.0" w:type="dxa"/>
            </w:tcMar>
            <w:vAlign w:val="top"/>
          </w:tcPr>
          <w:p w:rsidR="00000000" w:rsidDel="00000000" w:rsidP="00000000" w:rsidRDefault="00000000" w:rsidRPr="00000000" w14:paraId="000001A7">
            <w:pPr>
              <w:rPr/>
            </w:pPr>
            <w:r w:rsidDel="00000000" w:rsidR="00000000" w:rsidRPr="00000000">
              <w:rPr>
                <w:rtl w:val="0"/>
              </w:rPr>
              <w:t xml:space="preserve">0.25, 0</w:t>
            </w:r>
          </w:p>
        </w:tc>
        <w:tc>
          <w:tcPr>
            <w:shd w:fill="auto" w:val="clear"/>
            <w:tcMar>
              <w:top w:w="0.0" w:type="dxa"/>
              <w:left w:w="0.0" w:type="dxa"/>
              <w:bottom w:w="0.0" w:type="dxa"/>
              <w:right w:w="0.0" w:type="dxa"/>
            </w:tcMar>
            <w:vAlign w:val="top"/>
          </w:tcPr>
          <w:p w:rsidR="00000000" w:rsidDel="00000000" w:rsidP="00000000" w:rsidRDefault="00000000" w:rsidRPr="00000000" w14:paraId="000001A8">
            <w:pPr>
              <w:rPr/>
            </w:pPr>
            <w:r w:rsidDel="00000000" w:rsidR="00000000" w:rsidRPr="00000000">
              <w:rPr>
                <w:rtl w:val="0"/>
              </w:rPr>
              <w:t xml:space="preserve">0.25, 0.5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9">
            <w:pPr>
              <w:rPr/>
            </w:pPr>
            <w:r w:rsidDel="00000000" w:rsidR="00000000" w:rsidRPr="00000000">
              <w:rPr>
                <w:rtl w:val="0"/>
              </w:rPr>
              <w:t xml:space="preserve">0.01</w:t>
            </w:r>
          </w:p>
        </w:tc>
        <w:tc>
          <w:tcPr>
            <w:shd w:fill="auto" w:val="clear"/>
            <w:tcMar>
              <w:top w:w="0.0" w:type="dxa"/>
              <w:left w:w="0.0" w:type="dxa"/>
              <w:bottom w:w="0.0" w:type="dxa"/>
              <w:right w:w="0.0" w:type="dxa"/>
            </w:tcMar>
            <w:vAlign w:val="top"/>
          </w:tcPr>
          <w:p w:rsidR="00000000" w:rsidDel="00000000" w:rsidP="00000000" w:rsidRDefault="00000000" w:rsidRPr="00000000" w14:paraId="000001AA">
            <w:pPr>
              <w:rPr/>
            </w:pPr>
            <w:r w:rsidDel="00000000" w:rsidR="00000000" w:rsidRPr="00000000">
              <w:rPr>
                <w:rtl w:val="0"/>
              </w:rPr>
              <w:t xml:space="preserve">2.50</w:t>
            </w:r>
          </w:p>
        </w:tc>
        <w:tc>
          <w:tcPr>
            <w:shd w:fill="auto" w:val="clear"/>
            <w:tcMar>
              <w:top w:w="0.0" w:type="dxa"/>
              <w:left w:w="0.0" w:type="dxa"/>
              <w:bottom w:w="0.0" w:type="dxa"/>
              <w:right w:w="0.0" w:type="dxa"/>
            </w:tcMar>
            <w:vAlign w:val="top"/>
          </w:tcPr>
          <w:p w:rsidR="00000000" w:rsidDel="00000000" w:rsidP="00000000" w:rsidRDefault="00000000" w:rsidRPr="00000000" w14:paraId="000001AB">
            <w:pPr>
              <w:rPr/>
            </w:pPr>
            <w:r w:rsidDel="00000000" w:rsidR="00000000" w:rsidRPr="00000000">
              <w:rPr>
                <w:rtl w:val="0"/>
              </w:rPr>
              <w:t xml:space="preserve">2.35</w:t>
            </w:r>
          </w:p>
        </w:tc>
        <w:tc>
          <w:tcPr>
            <w:shd w:fill="auto" w:val="clear"/>
            <w:tcMar>
              <w:top w:w="0.0" w:type="dxa"/>
              <w:left w:w="0.0" w:type="dxa"/>
              <w:bottom w:w="0.0" w:type="dxa"/>
              <w:right w:w="0.0" w:type="dxa"/>
            </w:tcMar>
            <w:vAlign w:val="top"/>
          </w:tcPr>
          <w:p w:rsidR="00000000" w:rsidDel="00000000" w:rsidP="00000000" w:rsidRDefault="00000000" w:rsidRPr="00000000" w14:paraId="000001AC">
            <w:pPr>
              <w:rPr/>
            </w:pPr>
            <w:r w:rsidDel="00000000" w:rsidR="00000000" w:rsidRPr="00000000">
              <w:rPr>
                <w:rtl w:val="0"/>
              </w:rPr>
              <w:t xml:space="preserve">2.18</w:t>
            </w:r>
          </w:p>
        </w:tc>
        <w:tc>
          <w:tcPr>
            <w:shd w:fill="auto" w:val="clear"/>
            <w:tcMar>
              <w:top w:w="0.0" w:type="dxa"/>
              <w:left w:w="0.0" w:type="dxa"/>
              <w:bottom w:w="0.0" w:type="dxa"/>
              <w:right w:w="0.0" w:type="dxa"/>
            </w:tcMar>
            <w:vAlign w:val="top"/>
          </w:tcPr>
          <w:p w:rsidR="00000000" w:rsidDel="00000000" w:rsidP="00000000" w:rsidRDefault="00000000" w:rsidRPr="00000000" w14:paraId="000001AD">
            <w:pPr>
              <w:rPr/>
            </w:pPr>
            <w:r w:rsidDel="00000000" w:rsidR="00000000" w:rsidRPr="00000000">
              <w:rPr>
                <w:rtl w:val="0"/>
              </w:rPr>
              <w:t xml:space="preserve">1.47</w:t>
            </w:r>
          </w:p>
        </w:tc>
        <w:tc>
          <w:tcPr>
            <w:shd w:fill="auto" w:val="clear"/>
            <w:tcMar>
              <w:top w:w="0.0" w:type="dxa"/>
              <w:left w:w="0.0" w:type="dxa"/>
              <w:bottom w:w="0.0" w:type="dxa"/>
              <w:right w:w="0.0" w:type="dxa"/>
            </w:tcMar>
            <w:vAlign w:val="top"/>
          </w:tcPr>
          <w:p w:rsidR="00000000" w:rsidDel="00000000" w:rsidP="00000000" w:rsidRDefault="00000000" w:rsidRPr="00000000" w14:paraId="000001AE">
            <w:pPr>
              <w:rPr/>
            </w:pPr>
            <w:r w:rsidDel="00000000" w:rsidR="00000000" w:rsidRPr="00000000">
              <w:rPr>
                <w:rtl w:val="0"/>
              </w:rPr>
              <w:t xml:space="preserve">1.37</w:t>
            </w:r>
          </w:p>
        </w:tc>
        <w:tc>
          <w:tcPr>
            <w:shd w:fill="auto" w:val="clear"/>
            <w:tcMar>
              <w:top w:w="0.0" w:type="dxa"/>
              <w:left w:w="0.0" w:type="dxa"/>
              <w:bottom w:w="0.0" w:type="dxa"/>
              <w:right w:w="0.0" w:type="dxa"/>
            </w:tcMar>
            <w:vAlign w:val="top"/>
          </w:tcPr>
          <w:p w:rsidR="00000000" w:rsidDel="00000000" w:rsidP="00000000" w:rsidRDefault="00000000" w:rsidRPr="00000000" w14:paraId="000001AF">
            <w:pPr>
              <w:rPr/>
            </w:pPr>
            <w:r w:rsidDel="00000000" w:rsidR="00000000" w:rsidRPr="00000000">
              <w:rPr>
                <w:rtl w:val="0"/>
              </w:rPr>
              <w:t xml:space="preserve">1.25</w:t>
            </w:r>
          </w:p>
        </w:tc>
        <w:tc>
          <w:tcPr>
            <w:shd w:fill="auto" w:val="clear"/>
            <w:tcMar>
              <w:top w:w="0.0" w:type="dxa"/>
              <w:left w:w="0.0" w:type="dxa"/>
              <w:bottom w:w="0.0" w:type="dxa"/>
              <w:right w:w="0.0" w:type="dxa"/>
            </w:tcMar>
            <w:vAlign w:val="top"/>
          </w:tcPr>
          <w:p w:rsidR="00000000" w:rsidDel="00000000" w:rsidP="00000000" w:rsidRDefault="00000000" w:rsidRPr="00000000" w14:paraId="000001B0">
            <w:pPr>
              <w:rPr/>
            </w:pPr>
            <w:r w:rsidDel="00000000" w:rsidR="00000000" w:rsidRPr="00000000">
              <w:rPr>
                <w:rtl w:val="0"/>
              </w:rPr>
              <w:t xml:space="preserve">1.09</w:t>
            </w:r>
          </w:p>
        </w:tc>
        <w:tc>
          <w:tcPr>
            <w:shd w:fill="auto" w:val="clear"/>
            <w:tcMar>
              <w:top w:w="0.0" w:type="dxa"/>
              <w:left w:w="0.0" w:type="dxa"/>
              <w:bottom w:w="0.0" w:type="dxa"/>
              <w:right w:w="0.0" w:type="dxa"/>
            </w:tcMar>
            <w:vAlign w:val="top"/>
          </w:tcPr>
          <w:p w:rsidR="00000000" w:rsidDel="00000000" w:rsidP="00000000" w:rsidRDefault="00000000" w:rsidRPr="00000000" w14:paraId="000001B1">
            <w:pPr>
              <w:rPr/>
            </w:pPr>
            <w:r w:rsidDel="00000000" w:rsidR="00000000" w:rsidRPr="00000000">
              <w:rPr>
                <w:rtl w:val="0"/>
              </w:rPr>
              <w:t xml:space="preserve">1.06</w:t>
            </w:r>
          </w:p>
        </w:tc>
        <w:tc>
          <w:tcPr>
            <w:shd w:fill="auto" w:val="clear"/>
            <w:tcMar>
              <w:top w:w="0.0" w:type="dxa"/>
              <w:left w:w="0.0" w:type="dxa"/>
              <w:bottom w:w="0.0" w:type="dxa"/>
              <w:right w:w="0.0" w:type="dxa"/>
            </w:tcMar>
            <w:vAlign w:val="top"/>
          </w:tcPr>
          <w:p w:rsidR="00000000" w:rsidDel="00000000" w:rsidP="00000000" w:rsidRDefault="00000000" w:rsidRPr="00000000" w14:paraId="000001B2">
            <w:pPr>
              <w:rPr/>
            </w:pPr>
            <w:r w:rsidDel="00000000" w:rsidR="00000000" w:rsidRPr="00000000">
              <w:rPr>
                <w:rtl w:val="0"/>
              </w:rPr>
              <w:t xml:space="preserve">1.03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3">
            <w:pPr>
              <w:rPr/>
            </w:pPr>
            <w:r w:rsidDel="00000000" w:rsidR="00000000" w:rsidRPr="00000000">
              <w:rPr>
                <w:rtl w:val="0"/>
              </w:rPr>
              <w:t xml:space="preserve">0.02</w:t>
            </w:r>
          </w:p>
        </w:tc>
        <w:tc>
          <w:tcPr>
            <w:shd w:fill="auto" w:val="clear"/>
            <w:tcMar>
              <w:top w:w="0.0" w:type="dxa"/>
              <w:left w:w="0.0" w:type="dxa"/>
              <w:bottom w:w="0.0" w:type="dxa"/>
              <w:right w:w="0.0" w:type="dxa"/>
            </w:tcMar>
            <w:vAlign w:val="top"/>
          </w:tcPr>
          <w:p w:rsidR="00000000" w:rsidDel="00000000" w:rsidP="00000000" w:rsidRDefault="00000000" w:rsidRPr="00000000" w14:paraId="000001B4">
            <w:pPr>
              <w:rPr/>
            </w:pPr>
            <w:r w:rsidDel="00000000" w:rsidR="00000000" w:rsidRPr="00000000">
              <w:rPr>
                <w:rtl w:val="0"/>
              </w:rPr>
              <w:t xml:space="preserve">2.91</w:t>
            </w:r>
          </w:p>
        </w:tc>
        <w:tc>
          <w:tcPr>
            <w:shd w:fill="auto" w:val="clear"/>
            <w:tcMar>
              <w:top w:w="0.0" w:type="dxa"/>
              <w:left w:w="0.0" w:type="dxa"/>
              <w:bottom w:w="0.0" w:type="dxa"/>
              <w:right w:w="0.0" w:type="dxa"/>
            </w:tcMar>
            <w:vAlign w:val="top"/>
          </w:tcPr>
          <w:p w:rsidR="00000000" w:rsidDel="00000000" w:rsidP="00000000" w:rsidRDefault="00000000" w:rsidRPr="00000000" w14:paraId="000001B5">
            <w:pPr>
              <w:rPr/>
            </w:pPr>
            <w:r w:rsidDel="00000000" w:rsidR="00000000" w:rsidRPr="00000000">
              <w:rPr>
                <w:rtl w:val="0"/>
              </w:rPr>
              <w:t xml:space="preserve">2.64</w:t>
            </w:r>
          </w:p>
        </w:tc>
        <w:tc>
          <w:tcPr>
            <w:shd w:fill="auto" w:val="clear"/>
            <w:tcMar>
              <w:top w:w="0.0" w:type="dxa"/>
              <w:left w:w="0.0" w:type="dxa"/>
              <w:bottom w:w="0.0" w:type="dxa"/>
              <w:right w:w="0.0" w:type="dxa"/>
            </w:tcMar>
            <w:vAlign w:val="top"/>
          </w:tcPr>
          <w:p w:rsidR="00000000" w:rsidDel="00000000" w:rsidP="00000000" w:rsidRDefault="00000000" w:rsidRPr="00000000" w14:paraId="000001B6">
            <w:pPr>
              <w:rPr/>
            </w:pPr>
            <w:r w:rsidDel="00000000" w:rsidR="00000000" w:rsidRPr="00000000">
              <w:rPr>
                <w:rtl w:val="0"/>
              </w:rPr>
              <w:t xml:space="preserve">2.35</w:t>
            </w:r>
          </w:p>
        </w:tc>
        <w:tc>
          <w:tcPr>
            <w:shd w:fill="auto" w:val="clear"/>
            <w:tcMar>
              <w:top w:w="0.0" w:type="dxa"/>
              <w:left w:w="0.0" w:type="dxa"/>
              <w:bottom w:w="0.0" w:type="dxa"/>
              <w:right w:w="0.0" w:type="dxa"/>
            </w:tcMar>
            <w:vAlign w:val="top"/>
          </w:tcPr>
          <w:p w:rsidR="00000000" w:rsidDel="00000000" w:rsidP="00000000" w:rsidRDefault="00000000" w:rsidRPr="00000000" w14:paraId="000001B7">
            <w:pPr>
              <w:rPr/>
            </w:pPr>
            <w:r w:rsidDel="00000000" w:rsidR="00000000" w:rsidRPr="00000000">
              <w:rPr>
                <w:rtl w:val="0"/>
              </w:rPr>
              <w:t xml:space="preserve">1.72</w:t>
            </w:r>
          </w:p>
        </w:tc>
        <w:tc>
          <w:tcPr>
            <w:shd w:fill="auto" w:val="clear"/>
            <w:tcMar>
              <w:top w:w="0.0" w:type="dxa"/>
              <w:left w:w="0.0" w:type="dxa"/>
              <w:bottom w:w="0.0" w:type="dxa"/>
              <w:right w:w="0.0" w:type="dxa"/>
            </w:tcMar>
            <w:vAlign w:val="top"/>
          </w:tcPr>
          <w:p w:rsidR="00000000" w:rsidDel="00000000" w:rsidP="00000000" w:rsidRDefault="00000000" w:rsidRPr="00000000" w14:paraId="000001B8">
            <w:pPr>
              <w:rPr/>
            </w:pPr>
            <w:r w:rsidDel="00000000" w:rsidR="00000000" w:rsidRPr="00000000">
              <w:rPr>
                <w:rtl w:val="0"/>
              </w:rPr>
              <w:t xml:space="preserve">1.56</w:t>
            </w:r>
          </w:p>
        </w:tc>
        <w:tc>
          <w:tcPr>
            <w:shd w:fill="auto" w:val="clear"/>
            <w:tcMar>
              <w:top w:w="0.0" w:type="dxa"/>
              <w:left w:w="0.0" w:type="dxa"/>
              <w:bottom w:w="0.0" w:type="dxa"/>
              <w:right w:w="0.0" w:type="dxa"/>
            </w:tcMar>
            <w:vAlign w:val="top"/>
          </w:tcPr>
          <w:p w:rsidR="00000000" w:rsidDel="00000000" w:rsidP="00000000" w:rsidRDefault="00000000" w:rsidRPr="00000000" w14:paraId="000001B9">
            <w:pPr>
              <w:rPr/>
            </w:pPr>
            <w:r w:rsidDel="00000000" w:rsidR="00000000" w:rsidRPr="00000000">
              <w:rPr>
                <w:rtl w:val="0"/>
              </w:rPr>
              <w:t xml:space="preserve">1.37</w:t>
            </w:r>
          </w:p>
        </w:tc>
        <w:tc>
          <w:tcPr>
            <w:shd w:fill="auto" w:val="clear"/>
            <w:tcMar>
              <w:top w:w="0.0" w:type="dxa"/>
              <w:left w:w="0.0" w:type="dxa"/>
              <w:bottom w:w="0.0" w:type="dxa"/>
              <w:right w:w="0.0" w:type="dxa"/>
            </w:tcMar>
            <w:vAlign w:val="top"/>
          </w:tcPr>
          <w:p w:rsidR="00000000" w:rsidDel="00000000" w:rsidP="00000000" w:rsidRDefault="00000000" w:rsidRPr="00000000" w14:paraId="000001BA">
            <w:pPr>
              <w:rPr/>
            </w:pPr>
            <w:r w:rsidDel="00000000" w:rsidR="00000000" w:rsidRPr="00000000">
              <w:rPr>
                <w:rtl w:val="0"/>
              </w:rPr>
              <w:t xml:space="preserve">1.18</w:t>
            </w:r>
          </w:p>
        </w:tc>
        <w:tc>
          <w:tcPr>
            <w:shd w:fill="auto" w:val="clear"/>
            <w:tcMar>
              <w:top w:w="0.0" w:type="dxa"/>
              <w:left w:w="0.0" w:type="dxa"/>
              <w:bottom w:w="0.0" w:type="dxa"/>
              <w:right w:w="0.0" w:type="dxa"/>
            </w:tcMar>
            <w:vAlign w:val="top"/>
          </w:tcPr>
          <w:p w:rsidR="00000000" w:rsidDel="00000000" w:rsidP="00000000" w:rsidRDefault="00000000" w:rsidRPr="00000000" w14:paraId="000001BB">
            <w:pPr>
              <w:rPr/>
            </w:pPr>
            <w:r w:rsidDel="00000000" w:rsidR="00000000" w:rsidRPr="00000000">
              <w:rPr>
                <w:rtl w:val="0"/>
              </w:rPr>
              <w:t xml:space="preserve">1.12</w:t>
            </w:r>
          </w:p>
        </w:tc>
        <w:tc>
          <w:tcPr>
            <w:shd w:fill="auto" w:val="clear"/>
            <w:tcMar>
              <w:top w:w="0.0" w:type="dxa"/>
              <w:left w:w="0.0" w:type="dxa"/>
              <w:bottom w:w="0.0" w:type="dxa"/>
              <w:right w:w="0.0" w:type="dxa"/>
            </w:tcMar>
            <w:vAlign w:val="top"/>
          </w:tcPr>
          <w:p w:rsidR="00000000" w:rsidDel="00000000" w:rsidP="00000000" w:rsidRDefault="00000000" w:rsidRPr="00000000" w14:paraId="000001BC">
            <w:pPr>
              <w:rPr/>
            </w:pPr>
            <w:r w:rsidDel="00000000" w:rsidR="00000000" w:rsidRPr="00000000">
              <w:rPr>
                <w:rtl w:val="0"/>
              </w:rPr>
              <w:t xml:space="preserve">1.06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D">
            <w:pPr>
              <w:rPr/>
            </w:pPr>
            <w:r w:rsidDel="00000000" w:rsidR="00000000" w:rsidRPr="00000000">
              <w:rPr>
                <w:rtl w:val="0"/>
              </w:rPr>
              <w:t xml:space="preserve">0.04 (base)</w:t>
            </w:r>
          </w:p>
        </w:tc>
        <w:tc>
          <w:tcPr>
            <w:shd w:fill="auto" w:val="clear"/>
            <w:tcMar>
              <w:top w:w="0.0" w:type="dxa"/>
              <w:left w:w="0.0" w:type="dxa"/>
              <w:bottom w:w="0.0" w:type="dxa"/>
              <w:right w:w="0.0" w:type="dxa"/>
            </w:tcMar>
            <w:vAlign w:val="top"/>
          </w:tcPr>
          <w:p w:rsidR="00000000" w:rsidDel="00000000" w:rsidP="00000000" w:rsidRDefault="00000000" w:rsidRPr="00000000" w14:paraId="000001BE">
            <w:pPr>
              <w:rPr/>
            </w:pPr>
            <w:r w:rsidDel="00000000" w:rsidR="00000000" w:rsidRPr="00000000">
              <w:rPr>
                <w:rtl w:val="0"/>
              </w:rPr>
              <w:t xml:space="preserve">3.65</w:t>
            </w:r>
          </w:p>
        </w:tc>
        <w:tc>
          <w:tcPr>
            <w:shd w:fill="auto" w:val="clear"/>
            <w:tcMar>
              <w:top w:w="0.0" w:type="dxa"/>
              <w:left w:w="0.0" w:type="dxa"/>
              <w:bottom w:w="0.0" w:type="dxa"/>
              <w:right w:w="0.0" w:type="dxa"/>
            </w:tcMar>
            <w:vAlign w:val="top"/>
          </w:tcPr>
          <w:p w:rsidR="00000000" w:rsidDel="00000000" w:rsidP="00000000" w:rsidRDefault="00000000" w:rsidRPr="00000000" w14:paraId="000001BF">
            <w:pPr>
              <w:rPr/>
            </w:pPr>
            <w:r w:rsidDel="00000000" w:rsidR="00000000" w:rsidRPr="00000000">
              <w:rPr>
                <w:rtl w:val="0"/>
              </w:rPr>
              <w:t xml:space="preserve">3.17</w:t>
            </w:r>
          </w:p>
        </w:tc>
        <w:tc>
          <w:tcPr>
            <w:shd w:fill="auto" w:val="clear"/>
            <w:tcMar>
              <w:top w:w="0.0" w:type="dxa"/>
              <w:left w:w="0.0" w:type="dxa"/>
              <w:bottom w:w="0.0" w:type="dxa"/>
              <w:right w:w="0.0" w:type="dxa"/>
            </w:tcMar>
            <w:vAlign w:val="top"/>
          </w:tcPr>
          <w:p w:rsidR="00000000" w:rsidDel="00000000" w:rsidP="00000000" w:rsidRDefault="00000000" w:rsidRPr="00000000" w14:paraId="000001C0">
            <w:pPr>
              <w:rPr/>
            </w:pPr>
            <w:r w:rsidDel="00000000" w:rsidR="00000000" w:rsidRPr="00000000">
              <w:rPr>
                <w:rtl w:val="0"/>
              </w:rPr>
              <w:t xml:space="preserve">2.64</w:t>
            </w:r>
          </w:p>
        </w:tc>
        <w:tc>
          <w:tcPr>
            <w:shd w:fill="auto" w:val="clear"/>
            <w:tcMar>
              <w:top w:w="0.0" w:type="dxa"/>
              <w:left w:w="0.0" w:type="dxa"/>
              <w:bottom w:w="0.0" w:type="dxa"/>
              <w:right w:w="0.0" w:type="dxa"/>
            </w:tcMar>
            <w:vAlign w:val="top"/>
          </w:tcPr>
          <w:p w:rsidR="00000000" w:rsidDel="00000000" w:rsidP="00000000" w:rsidRDefault="00000000" w:rsidRPr="00000000" w14:paraId="000001C1">
            <w:pPr>
              <w:rPr/>
            </w:pPr>
            <w:r w:rsidDel="00000000" w:rsidR="00000000" w:rsidRPr="00000000">
              <w:rPr>
                <w:rtl w:val="0"/>
              </w:rPr>
              <w:t xml:space="preserve">2.13</w:t>
            </w:r>
          </w:p>
        </w:tc>
        <w:tc>
          <w:tcPr>
            <w:shd w:fill="auto" w:val="clear"/>
            <w:tcMar>
              <w:top w:w="0.0" w:type="dxa"/>
              <w:left w:w="0.0" w:type="dxa"/>
              <w:bottom w:w="0.0" w:type="dxa"/>
              <w:right w:w="0.0" w:type="dxa"/>
            </w:tcMar>
            <w:vAlign w:val="top"/>
          </w:tcPr>
          <w:p w:rsidR="00000000" w:rsidDel="00000000" w:rsidP="00000000" w:rsidRDefault="00000000" w:rsidRPr="00000000" w14:paraId="000001C2">
            <w:pPr>
              <w:rPr/>
            </w:pPr>
            <w:r w:rsidDel="00000000" w:rsidR="00000000" w:rsidRPr="00000000">
              <w:rPr>
                <w:rtl w:val="0"/>
              </w:rPr>
              <w:t xml:space="preserve">1.86</w:t>
            </w:r>
          </w:p>
        </w:tc>
        <w:tc>
          <w:tcPr>
            <w:shd w:fill="auto" w:val="clear"/>
            <w:tcMar>
              <w:top w:w="0.0" w:type="dxa"/>
              <w:left w:w="0.0" w:type="dxa"/>
              <w:bottom w:w="0.0" w:type="dxa"/>
              <w:right w:w="0.0" w:type="dxa"/>
            </w:tcMar>
            <w:vAlign w:val="top"/>
          </w:tcPr>
          <w:p w:rsidR="00000000" w:rsidDel="00000000" w:rsidP="00000000" w:rsidRDefault="00000000" w:rsidRPr="00000000" w14:paraId="000001C3">
            <w:pPr>
              <w:rPr/>
            </w:pPr>
            <w:r w:rsidDel="00000000" w:rsidR="00000000" w:rsidRPr="00000000">
              <w:rPr>
                <w:rtl w:val="0"/>
              </w:rPr>
              <w:t xml:space="preserve">1.56</w:t>
            </w:r>
          </w:p>
        </w:tc>
        <w:tc>
          <w:tcPr>
            <w:shd w:fill="auto" w:val="clear"/>
            <w:tcMar>
              <w:top w:w="0.0" w:type="dxa"/>
              <w:left w:w="0.0" w:type="dxa"/>
              <w:bottom w:w="0.0" w:type="dxa"/>
              <w:right w:w="0.0" w:type="dxa"/>
            </w:tcMar>
            <w:vAlign w:val="top"/>
          </w:tcPr>
          <w:p w:rsidR="00000000" w:rsidDel="00000000" w:rsidP="00000000" w:rsidRDefault="00000000" w:rsidRPr="00000000" w14:paraId="000001C4">
            <w:pPr>
              <w:rPr/>
            </w:pPr>
            <w:r w:rsidDel="00000000" w:rsidR="00000000" w:rsidRPr="00000000">
              <w:rPr>
                <w:rtl w:val="0"/>
              </w:rPr>
              <w:t xml:space="preserve">1.34</w:t>
            </w:r>
          </w:p>
        </w:tc>
        <w:tc>
          <w:tcPr>
            <w:shd w:fill="auto" w:val="clear"/>
            <w:tcMar>
              <w:top w:w="0.0" w:type="dxa"/>
              <w:left w:w="0.0" w:type="dxa"/>
              <w:bottom w:w="0.0" w:type="dxa"/>
              <w:right w:w="0.0" w:type="dxa"/>
            </w:tcMar>
            <w:vAlign w:val="top"/>
          </w:tcPr>
          <w:p w:rsidR="00000000" w:rsidDel="00000000" w:rsidP="00000000" w:rsidRDefault="00000000" w:rsidRPr="00000000" w14:paraId="000001C5">
            <w:pPr>
              <w:rPr/>
            </w:pPr>
            <w:r w:rsidDel="00000000" w:rsidR="00000000" w:rsidRPr="00000000">
              <w:rPr>
                <w:rtl w:val="0"/>
              </w:rPr>
              <w:t xml:space="preserve">1.24</w:t>
            </w:r>
          </w:p>
        </w:tc>
        <w:tc>
          <w:tcPr>
            <w:shd w:fill="auto" w:val="clear"/>
            <w:tcMar>
              <w:top w:w="0.0" w:type="dxa"/>
              <w:left w:w="0.0" w:type="dxa"/>
              <w:bottom w:w="0.0" w:type="dxa"/>
              <w:right w:w="0.0" w:type="dxa"/>
            </w:tcMar>
            <w:vAlign w:val="top"/>
          </w:tcPr>
          <w:p w:rsidR="00000000" w:rsidDel="00000000" w:rsidP="00000000" w:rsidRDefault="00000000" w:rsidRPr="00000000" w14:paraId="000001C6">
            <w:pPr>
              <w:rPr/>
            </w:pPr>
            <w:r w:rsidDel="00000000" w:rsidR="00000000" w:rsidRPr="00000000">
              <w:rPr>
                <w:rtl w:val="0"/>
              </w:rPr>
              <w:t xml:space="preserve">1.12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7">
            <w:pPr>
              <w:rPr/>
            </w:pPr>
            <w:r w:rsidDel="00000000" w:rsidR="00000000" w:rsidRPr="00000000">
              <w:rPr>
                <w:rtl w:val="0"/>
              </w:rPr>
              <w:t xml:space="preserve">0.10</w:t>
            </w:r>
          </w:p>
        </w:tc>
        <w:tc>
          <w:tcPr>
            <w:shd w:fill="auto" w:val="clear"/>
            <w:tcMar>
              <w:top w:w="0.0" w:type="dxa"/>
              <w:left w:w="0.0" w:type="dxa"/>
              <w:bottom w:w="0.0" w:type="dxa"/>
              <w:right w:w="0.0" w:type="dxa"/>
            </w:tcMar>
            <w:vAlign w:val="top"/>
          </w:tcPr>
          <w:p w:rsidR="00000000" w:rsidDel="00000000" w:rsidP="00000000" w:rsidRDefault="00000000" w:rsidRPr="00000000" w14:paraId="000001C8">
            <w:pPr>
              <w:rPr/>
            </w:pPr>
            <w:r w:rsidDel="00000000" w:rsidR="00000000" w:rsidRPr="00000000">
              <w:rPr>
                <w:rtl w:val="0"/>
              </w:rPr>
              <w:t xml:space="preserve">5.65</w:t>
            </w:r>
          </w:p>
        </w:tc>
        <w:tc>
          <w:tcPr>
            <w:shd w:fill="auto" w:val="clear"/>
            <w:tcMar>
              <w:top w:w="0.0" w:type="dxa"/>
              <w:left w:w="0.0" w:type="dxa"/>
              <w:bottom w:w="0.0" w:type="dxa"/>
              <w:right w:w="0.0" w:type="dxa"/>
            </w:tcMar>
            <w:vAlign w:val="top"/>
          </w:tcPr>
          <w:p w:rsidR="00000000" w:rsidDel="00000000" w:rsidP="00000000" w:rsidRDefault="00000000" w:rsidRPr="00000000" w14:paraId="000001C9">
            <w:pPr>
              <w:rPr/>
            </w:pPr>
            <w:r w:rsidDel="00000000" w:rsidR="00000000" w:rsidRPr="00000000">
              <w:rPr>
                <w:rtl w:val="0"/>
              </w:rPr>
              <w:t xml:space="preserve">4.56</w:t>
            </w:r>
          </w:p>
        </w:tc>
        <w:tc>
          <w:tcPr>
            <w:shd w:fill="auto" w:val="clear"/>
            <w:tcMar>
              <w:top w:w="0.0" w:type="dxa"/>
              <w:left w:w="0.0" w:type="dxa"/>
              <w:bottom w:w="0.0" w:type="dxa"/>
              <w:right w:w="0.0" w:type="dxa"/>
            </w:tcMar>
            <w:vAlign w:val="top"/>
          </w:tcPr>
          <w:p w:rsidR="00000000" w:rsidDel="00000000" w:rsidP="00000000" w:rsidRDefault="00000000" w:rsidRPr="00000000" w14:paraId="000001CA">
            <w:pPr>
              <w:rPr/>
            </w:pPr>
            <w:r w:rsidDel="00000000" w:rsidR="00000000" w:rsidRPr="00000000">
              <w:rPr>
                <w:rtl w:val="0"/>
              </w:rPr>
              <w:t xml:space="preserve">3.41</w:t>
            </w:r>
          </w:p>
        </w:tc>
        <w:tc>
          <w:tcPr>
            <w:shd w:fill="auto" w:val="clear"/>
            <w:tcMar>
              <w:top w:w="0.0" w:type="dxa"/>
              <w:left w:w="0.0" w:type="dxa"/>
              <w:bottom w:w="0.0" w:type="dxa"/>
              <w:right w:w="0.0" w:type="dxa"/>
            </w:tcMar>
            <w:vAlign w:val="top"/>
          </w:tcPr>
          <w:p w:rsidR="00000000" w:rsidDel="00000000" w:rsidP="00000000" w:rsidRDefault="00000000" w:rsidRPr="00000000" w14:paraId="000001CB">
            <w:pPr>
              <w:rPr/>
            </w:pPr>
            <w:r w:rsidDel="00000000" w:rsidR="00000000" w:rsidRPr="00000000">
              <w:rPr>
                <w:rtl w:val="0"/>
              </w:rPr>
              <w:t xml:space="preserve">3.19</w:t>
            </w:r>
          </w:p>
        </w:tc>
        <w:tc>
          <w:tcPr>
            <w:shd w:fill="auto" w:val="clear"/>
            <w:tcMar>
              <w:top w:w="0.0" w:type="dxa"/>
              <w:left w:w="0.0" w:type="dxa"/>
              <w:bottom w:w="0.0" w:type="dxa"/>
              <w:right w:w="0.0" w:type="dxa"/>
            </w:tcMar>
            <w:vAlign w:val="top"/>
          </w:tcPr>
          <w:p w:rsidR="00000000" w:rsidDel="00000000" w:rsidP="00000000" w:rsidRDefault="00000000" w:rsidRPr="00000000" w14:paraId="000001CC">
            <w:pPr>
              <w:rPr/>
            </w:pPr>
            <w:r w:rsidDel="00000000" w:rsidR="00000000" w:rsidRPr="00000000">
              <w:rPr>
                <w:rtl w:val="0"/>
              </w:rPr>
              <w:t xml:space="preserve">2.62</w:t>
            </w:r>
          </w:p>
        </w:tc>
        <w:tc>
          <w:tcPr>
            <w:shd w:fill="auto" w:val="clear"/>
            <w:tcMar>
              <w:top w:w="0.0" w:type="dxa"/>
              <w:left w:w="0.0" w:type="dxa"/>
              <w:bottom w:w="0.0" w:type="dxa"/>
              <w:right w:w="0.0" w:type="dxa"/>
            </w:tcMar>
            <w:vAlign w:val="top"/>
          </w:tcPr>
          <w:p w:rsidR="00000000" w:rsidDel="00000000" w:rsidP="00000000" w:rsidRDefault="00000000" w:rsidRPr="00000000" w14:paraId="000001CD">
            <w:pPr>
              <w:rPr/>
            </w:pPr>
            <w:r w:rsidDel="00000000" w:rsidR="00000000" w:rsidRPr="00000000">
              <w:rPr>
                <w:rtl w:val="0"/>
              </w:rPr>
              <w:t xml:space="preserve">2.00</w:t>
            </w:r>
          </w:p>
        </w:tc>
        <w:tc>
          <w:tcPr>
            <w:shd w:fill="auto" w:val="clear"/>
            <w:tcMar>
              <w:top w:w="0.0" w:type="dxa"/>
              <w:left w:w="0.0" w:type="dxa"/>
              <w:bottom w:w="0.0" w:type="dxa"/>
              <w:right w:w="0.0" w:type="dxa"/>
            </w:tcMar>
            <w:vAlign w:val="top"/>
          </w:tcPr>
          <w:p w:rsidR="00000000" w:rsidDel="00000000" w:rsidP="00000000" w:rsidRDefault="00000000" w:rsidRPr="00000000" w14:paraId="000001CE">
            <w:pPr>
              <w:rPr/>
            </w:pPr>
            <w:r w:rsidDel="00000000" w:rsidR="00000000" w:rsidRPr="00000000">
              <w:rPr>
                <w:rtl w:val="0"/>
              </w:rPr>
              <w:t xml:space="preserve">1.77</w:t>
            </w:r>
          </w:p>
        </w:tc>
        <w:tc>
          <w:tcPr>
            <w:shd w:fill="auto" w:val="clear"/>
            <w:tcMar>
              <w:top w:w="0.0" w:type="dxa"/>
              <w:left w:w="0.0" w:type="dxa"/>
              <w:bottom w:w="0.0" w:type="dxa"/>
              <w:right w:w="0.0" w:type="dxa"/>
            </w:tcMar>
            <w:vAlign w:val="top"/>
          </w:tcPr>
          <w:p w:rsidR="00000000" w:rsidDel="00000000" w:rsidP="00000000" w:rsidRDefault="00000000" w:rsidRPr="00000000" w14:paraId="000001CF">
            <w:pPr>
              <w:rPr/>
            </w:pPr>
            <w:r w:rsidDel="00000000" w:rsidR="00000000" w:rsidRPr="00000000">
              <w:rPr>
                <w:rtl w:val="0"/>
              </w:rPr>
              <w:t xml:space="preserve">1.54</w:t>
            </w:r>
          </w:p>
        </w:tc>
        <w:tc>
          <w:tcPr>
            <w:shd w:fill="auto" w:val="clear"/>
            <w:tcMar>
              <w:top w:w="0.0" w:type="dxa"/>
              <w:left w:w="0.0" w:type="dxa"/>
              <w:bottom w:w="0.0" w:type="dxa"/>
              <w:right w:w="0.0" w:type="dxa"/>
            </w:tcMar>
            <w:vAlign w:val="top"/>
          </w:tcPr>
          <w:p w:rsidR="00000000" w:rsidDel="00000000" w:rsidP="00000000" w:rsidRDefault="00000000" w:rsidRPr="00000000" w14:paraId="000001D0">
            <w:pPr>
              <w:rPr/>
            </w:pPr>
            <w:r w:rsidDel="00000000" w:rsidR="00000000" w:rsidRPr="00000000">
              <w:rPr>
                <w:rtl w:val="0"/>
              </w:rPr>
              <w:t xml:space="preserve">1.29</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1">
            <w:pPr>
              <w:rPr/>
            </w:pPr>
            <w:r w:rsidDel="00000000" w:rsidR="00000000" w:rsidRPr="00000000">
              <w:rPr>
                <w:rtl w:val="0"/>
              </w:rPr>
              <w:t xml:space="preserve">0.20</w:t>
            </w:r>
          </w:p>
        </w:tc>
        <w:tc>
          <w:tcPr>
            <w:shd w:fill="auto" w:val="clear"/>
            <w:tcMar>
              <w:top w:w="0.0" w:type="dxa"/>
              <w:left w:w="0.0" w:type="dxa"/>
              <w:bottom w:w="0.0" w:type="dxa"/>
              <w:right w:w="0.0" w:type="dxa"/>
            </w:tcMar>
            <w:vAlign w:val="top"/>
          </w:tcPr>
          <w:p w:rsidR="00000000" w:rsidDel="00000000" w:rsidP="00000000" w:rsidRDefault="00000000" w:rsidRPr="00000000" w14:paraId="000001D2">
            <w:pPr>
              <w:rPr/>
            </w:pPr>
            <w:r w:rsidDel="00000000" w:rsidR="00000000" w:rsidRPr="00000000">
              <w:rPr>
                <w:rtl w:val="0"/>
              </w:rPr>
              <w:t xml:space="preserve">8.77</w:t>
            </w:r>
          </w:p>
        </w:tc>
        <w:tc>
          <w:tcPr>
            <w:shd w:fill="auto" w:val="clear"/>
            <w:tcMar>
              <w:top w:w="0.0" w:type="dxa"/>
              <w:left w:w="0.0" w:type="dxa"/>
              <w:bottom w:w="0.0" w:type="dxa"/>
              <w:right w:w="0.0" w:type="dxa"/>
            </w:tcMar>
            <w:vAlign w:val="top"/>
          </w:tcPr>
          <w:p w:rsidR="00000000" w:rsidDel="00000000" w:rsidP="00000000" w:rsidRDefault="00000000" w:rsidRPr="00000000" w14:paraId="000001D3">
            <w:pPr>
              <w:rPr/>
            </w:pPr>
            <w:r w:rsidDel="00000000" w:rsidR="00000000" w:rsidRPr="00000000">
              <w:rPr>
                <w:rtl w:val="0"/>
              </w:rPr>
              <w:t xml:space="preserve">6.70</w:t>
            </w:r>
          </w:p>
        </w:tc>
        <w:tc>
          <w:tcPr>
            <w:shd w:fill="auto" w:val="clear"/>
            <w:tcMar>
              <w:top w:w="0.0" w:type="dxa"/>
              <w:left w:w="0.0" w:type="dxa"/>
              <w:bottom w:w="0.0" w:type="dxa"/>
              <w:right w:w="0.0" w:type="dxa"/>
            </w:tcMar>
            <w:vAlign w:val="top"/>
          </w:tcPr>
          <w:p w:rsidR="00000000" w:rsidDel="00000000" w:rsidP="00000000" w:rsidRDefault="00000000" w:rsidRPr="00000000" w14:paraId="000001D4">
            <w:pPr>
              <w:rPr/>
            </w:pPr>
            <w:r w:rsidDel="00000000" w:rsidR="00000000" w:rsidRPr="00000000">
              <w:rPr>
                <w:rtl w:val="0"/>
              </w:rPr>
              <w:t xml:space="preserve">4.56</w:t>
            </w:r>
          </w:p>
        </w:tc>
        <w:tc>
          <w:tcPr>
            <w:shd w:fill="auto" w:val="clear"/>
            <w:tcMar>
              <w:top w:w="0.0" w:type="dxa"/>
              <w:left w:w="0.0" w:type="dxa"/>
              <w:bottom w:w="0.0" w:type="dxa"/>
              <w:right w:w="0.0" w:type="dxa"/>
            </w:tcMar>
            <w:vAlign w:val="top"/>
          </w:tcPr>
          <w:p w:rsidR="00000000" w:rsidDel="00000000" w:rsidP="00000000" w:rsidRDefault="00000000" w:rsidRPr="00000000" w14:paraId="000001D5">
            <w:pPr>
              <w:rPr/>
            </w:pPr>
            <w:r w:rsidDel="00000000" w:rsidR="00000000" w:rsidRPr="00000000">
              <w:rPr>
                <w:rtl w:val="0"/>
              </w:rPr>
              <w:t xml:space="preserve">4.79</w:t>
            </w:r>
          </w:p>
        </w:tc>
        <w:tc>
          <w:tcPr>
            <w:shd w:fill="auto" w:val="clear"/>
            <w:tcMar>
              <w:top w:w="0.0" w:type="dxa"/>
              <w:left w:w="0.0" w:type="dxa"/>
              <w:bottom w:w="0.0" w:type="dxa"/>
              <w:right w:w="0.0" w:type="dxa"/>
            </w:tcMar>
            <w:vAlign w:val="top"/>
          </w:tcPr>
          <w:p w:rsidR="00000000" w:rsidDel="00000000" w:rsidP="00000000" w:rsidRDefault="00000000" w:rsidRPr="00000000" w14:paraId="000001D6">
            <w:pPr>
              <w:rPr/>
            </w:pPr>
            <w:r w:rsidDel="00000000" w:rsidR="00000000" w:rsidRPr="00000000">
              <w:rPr>
                <w:rtl w:val="0"/>
              </w:rPr>
              <w:t xml:space="preserve">3.73</w:t>
            </w:r>
          </w:p>
        </w:tc>
        <w:tc>
          <w:tcPr>
            <w:shd w:fill="auto" w:val="clear"/>
            <w:tcMar>
              <w:top w:w="0.0" w:type="dxa"/>
              <w:left w:w="0.0" w:type="dxa"/>
              <w:bottom w:w="0.0" w:type="dxa"/>
              <w:right w:w="0.0" w:type="dxa"/>
            </w:tcMar>
            <w:vAlign w:val="top"/>
          </w:tcPr>
          <w:p w:rsidR="00000000" w:rsidDel="00000000" w:rsidP="00000000" w:rsidRDefault="00000000" w:rsidRPr="00000000" w14:paraId="000001D7">
            <w:pPr>
              <w:rPr/>
            </w:pPr>
            <w:r w:rsidDel="00000000" w:rsidR="00000000" w:rsidRPr="00000000">
              <w:rPr>
                <w:rtl w:val="0"/>
              </w:rPr>
              <w:t xml:space="preserve">2.62</w:t>
            </w:r>
          </w:p>
        </w:tc>
        <w:tc>
          <w:tcPr>
            <w:shd w:fill="auto" w:val="clear"/>
            <w:tcMar>
              <w:top w:w="0.0" w:type="dxa"/>
              <w:left w:w="0.0" w:type="dxa"/>
              <w:bottom w:w="0.0" w:type="dxa"/>
              <w:right w:w="0.0" w:type="dxa"/>
            </w:tcMar>
            <w:vAlign w:val="top"/>
          </w:tcPr>
          <w:p w:rsidR="00000000" w:rsidDel="00000000" w:rsidP="00000000" w:rsidRDefault="00000000" w:rsidRPr="00000000" w14:paraId="000001D8">
            <w:pPr>
              <w:rPr/>
            </w:pPr>
            <w:r w:rsidDel="00000000" w:rsidR="00000000" w:rsidRPr="00000000">
              <w:rPr>
                <w:rtl w:val="0"/>
              </w:rPr>
              <w:t xml:space="preserve">2.44</w:t>
            </w:r>
          </w:p>
        </w:tc>
        <w:tc>
          <w:tcPr>
            <w:shd w:fill="auto" w:val="clear"/>
            <w:tcMar>
              <w:top w:w="0.0" w:type="dxa"/>
              <w:left w:w="0.0" w:type="dxa"/>
              <w:bottom w:w="0.0" w:type="dxa"/>
              <w:right w:w="0.0" w:type="dxa"/>
            </w:tcMar>
            <w:vAlign w:val="top"/>
          </w:tcPr>
          <w:p w:rsidR="00000000" w:rsidDel="00000000" w:rsidP="00000000" w:rsidRDefault="00000000" w:rsidRPr="00000000" w14:paraId="000001D9">
            <w:pPr>
              <w:rPr/>
            </w:pPr>
            <w:r w:rsidDel="00000000" w:rsidR="00000000" w:rsidRPr="00000000">
              <w:rPr>
                <w:rtl w:val="0"/>
              </w:rPr>
              <w:t xml:space="preserve">2.00</w:t>
            </w:r>
          </w:p>
        </w:tc>
        <w:tc>
          <w:tcPr>
            <w:shd w:fill="auto" w:val="clear"/>
            <w:tcMar>
              <w:top w:w="0.0" w:type="dxa"/>
              <w:left w:w="0.0" w:type="dxa"/>
              <w:bottom w:w="0.0" w:type="dxa"/>
              <w:right w:w="0.0" w:type="dxa"/>
            </w:tcMar>
            <w:vAlign w:val="top"/>
          </w:tcPr>
          <w:p w:rsidR="00000000" w:rsidDel="00000000" w:rsidP="00000000" w:rsidRDefault="00000000" w:rsidRPr="00000000" w14:paraId="000001DA">
            <w:pPr>
              <w:rPr/>
            </w:pPr>
            <w:r w:rsidDel="00000000" w:rsidR="00000000" w:rsidRPr="00000000">
              <w:rPr>
                <w:rtl w:val="0"/>
              </w:rPr>
              <w:t xml:space="preserve">1.54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B">
            <w:pPr>
              <w:rPr/>
            </w:pPr>
            <w:r w:rsidDel="00000000" w:rsidR="00000000" w:rsidRPr="00000000">
              <w:rPr>
                <w:rtl w:val="0"/>
              </w:rPr>
              <w:t xml:space="preserve">0.30</w:t>
            </w:r>
          </w:p>
        </w:tc>
        <w:tc>
          <w:tcPr>
            <w:shd w:fill="auto" w:val="clear"/>
            <w:tcMar>
              <w:top w:w="0.0" w:type="dxa"/>
              <w:left w:w="0.0" w:type="dxa"/>
              <w:bottom w:w="0.0" w:type="dxa"/>
              <w:right w:w="0.0" w:type="dxa"/>
            </w:tcMar>
            <w:vAlign w:val="top"/>
          </w:tcPr>
          <w:p w:rsidR="00000000" w:rsidDel="00000000" w:rsidP="00000000" w:rsidRDefault="00000000" w:rsidRPr="00000000" w14:paraId="000001DC">
            <w:pPr>
              <w:rPr/>
            </w:pPr>
            <w:r w:rsidDel="00000000" w:rsidR="00000000" w:rsidRPr="00000000">
              <w:rPr>
                <w:rtl w:val="0"/>
              </w:rPr>
              <w:t xml:space="preserve">11.83</w:t>
            </w:r>
          </w:p>
        </w:tc>
        <w:tc>
          <w:tcPr>
            <w:shd w:fill="auto" w:val="clear"/>
            <w:tcMar>
              <w:top w:w="0.0" w:type="dxa"/>
              <w:left w:w="0.0" w:type="dxa"/>
              <w:bottom w:w="0.0" w:type="dxa"/>
              <w:right w:w="0.0" w:type="dxa"/>
            </w:tcMar>
            <w:vAlign w:val="top"/>
          </w:tcPr>
          <w:p w:rsidR="00000000" w:rsidDel="00000000" w:rsidP="00000000" w:rsidRDefault="00000000" w:rsidRPr="00000000" w14:paraId="000001DD">
            <w:pPr>
              <w:rPr/>
            </w:pPr>
            <w:r w:rsidDel="00000000" w:rsidR="00000000" w:rsidRPr="00000000">
              <w:rPr>
                <w:rtl w:val="0"/>
              </w:rPr>
              <w:t xml:space="preserve">8.77</w:t>
            </w:r>
          </w:p>
        </w:tc>
        <w:tc>
          <w:tcPr>
            <w:shd w:fill="auto" w:val="clear"/>
            <w:tcMar>
              <w:top w:w="0.0" w:type="dxa"/>
              <w:left w:w="0.0" w:type="dxa"/>
              <w:bottom w:w="0.0" w:type="dxa"/>
              <w:right w:w="0.0" w:type="dxa"/>
            </w:tcMar>
            <w:vAlign w:val="top"/>
          </w:tcPr>
          <w:p w:rsidR="00000000" w:rsidDel="00000000" w:rsidP="00000000" w:rsidRDefault="00000000" w:rsidRPr="00000000" w14:paraId="000001DE">
            <w:pPr>
              <w:rPr/>
            </w:pPr>
            <w:r w:rsidDel="00000000" w:rsidR="00000000" w:rsidRPr="00000000">
              <w:rPr>
                <w:rtl w:val="0"/>
              </w:rPr>
              <w:t xml:space="preserve">5.65</w:t>
            </w:r>
          </w:p>
        </w:tc>
        <w:tc>
          <w:tcPr>
            <w:shd w:fill="auto" w:val="clear"/>
            <w:tcMar>
              <w:top w:w="0.0" w:type="dxa"/>
              <w:left w:w="0.0" w:type="dxa"/>
              <w:bottom w:w="0.0" w:type="dxa"/>
              <w:right w:w="0.0" w:type="dxa"/>
            </w:tcMar>
            <w:vAlign w:val="top"/>
          </w:tcPr>
          <w:p w:rsidR="00000000" w:rsidDel="00000000" w:rsidP="00000000" w:rsidRDefault="00000000" w:rsidRPr="00000000" w14:paraId="000001DF">
            <w:pPr>
              <w:rPr/>
            </w:pPr>
            <w:r w:rsidDel="00000000" w:rsidR="00000000" w:rsidRPr="00000000">
              <w:rPr>
                <w:rtl w:val="0"/>
              </w:rPr>
              <w:t xml:space="preserve">6.34</w:t>
            </w:r>
          </w:p>
        </w:tc>
        <w:tc>
          <w:tcPr>
            <w:shd w:fill="auto" w:val="clear"/>
            <w:tcMar>
              <w:top w:w="0.0" w:type="dxa"/>
              <w:left w:w="0.0" w:type="dxa"/>
              <w:bottom w:w="0.0" w:type="dxa"/>
              <w:right w:w="0.0" w:type="dxa"/>
            </w:tcMar>
            <w:vAlign w:val="top"/>
          </w:tcPr>
          <w:p w:rsidR="00000000" w:rsidDel="00000000" w:rsidP="00000000" w:rsidRDefault="00000000" w:rsidRPr="00000000" w14:paraId="000001E0">
            <w:pPr>
              <w:rPr/>
            </w:pPr>
            <w:r w:rsidDel="00000000" w:rsidR="00000000" w:rsidRPr="00000000">
              <w:rPr>
                <w:rtl w:val="0"/>
              </w:rPr>
              <w:t xml:space="preserve">4.79</w:t>
            </w:r>
          </w:p>
        </w:tc>
        <w:tc>
          <w:tcPr>
            <w:shd w:fill="auto" w:val="clear"/>
            <w:tcMar>
              <w:top w:w="0.0" w:type="dxa"/>
              <w:left w:w="0.0" w:type="dxa"/>
              <w:bottom w:w="0.0" w:type="dxa"/>
              <w:right w:w="0.0" w:type="dxa"/>
            </w:tcMar>
            <w:vAlign w:val="top"/>
          </w:tcPr>
          <w:p w:rsidR="00000000" w:rsidDel="00000000" w:rsidP="00000000" w:rsidRDefault="00000000" w:rsidRPr="00000000" w14:paraId="000001E1">
            <w:pPr>
              <w:rPr/>
            </w:pPr>
            <w:r w:rsidDel="00000000" w:rsidR="00000000" w:rsidRPr="00000000">
              <w:rPr>
                <w:rtl w:val="0"/>
              </w:rPr>
              <w:t xml:space="preserve">3.19</w:t>
            </w:r>
          </w:p>
        </w:tc>
        <w:tc>
          <w:tcPr>
            <w:shd w:fill="auto" w:val="clear"/>
            <w:tcMar>
              <w:top w:w="0.0" w:type="dxa"/>
              <w:left w:w="0.0" w:type="dxa"/>
              <w:bottom w:w="0.0" w:type="dxa"/>
              <w:right w:w="0.0" w:type="dxa"/>
            </w:tcMar>
            <w:vAlign w:val="top"/>
          </w:tcPr>
          <w:p w:rsidR="00000000" w:rsidDel="00000000" w:rsidP="00000000" w:rsidRDefault="00000000" w:rsidRPr="00000000" w14:paraId="000001E2">
            <w:pPr>
              <w:rPr/>
            </w:pPr>
            <w:r w:rsidDel="00000000" w:rsidR="00000000" w:rsidRPr="00000000">
              <w:rPr>
                <w:rtl w:val="0"/>
              </w:rPr>
              <w:t xml:space="preserve">3.07</w:t>
            </w:r>
          </w:p>
        </w:tc>
        <w:tc>
          <w:tcPr>
            <w:shd w:fill="auto" w:val="clear"/>
            <w:tcMar>
              <w:top w:w="0.0" w:type="dxa"/>
              <w:left w:w="0.0" w:type="dxa"/>
              <w:bottom w:w="0.0" w:type="dxa"/>
              <w:right w:w="0.0" w:type="dxa"/>
            </w:tcMar>
            <w:vAlign w:val="top"/>
          </w:tcPr>
          <w:p w:rsidR="00000000" w:rsidDel="00000000" w:rsidP="00000000" w:rsidRDefault="00000000" w:rsidRPr="00000000" w14:paraId="000001E3">
            <w:pPr>
              <w:rPr/>
            </w:pPr>
            <w:r w:rsidDel="00000000" w:rsidR="00000000" w:rsidRPr="00000000">
              <w:rPr>
                <w:rtl w:val="0"/>
              </w:rPr>
              <w:t xml:space="preserve">2.44</w:t>
            </w:r>
          </w:p>
        </w:tc>
        <w:tc>
          <w:tcPr>
            <w:shd w:fill="auto" w:val="clear"/>
            <w:tcMar>
              <w:top w:w="0.0" w:type="dxa"/>
              <w:left w:w="0.0" w:type="dxa"/>
              <w:bottom w:w="0.0" w:type="dxa"/>
              <w:right w:w="0.0" w:type="dxa"/>
            </w:tcMar>
            <w:vAlign w:val="top"/>
          </w:tcPr>
          <w:p w:rsidR="00000000" w:rsidDel="00000000" w:rsidP="00000000" w:rsidRDefault="00000000" w:rsidRPr="00000000" w14:paraId="000001E4">
            <w:pPr>
              <w:rPr/>
            </w:pPr>
            <w:r w:rsidDel="00000000" w:rsidR="00000000" w:rsidRPr="00000000">
              <w:rPr>
                <w:rtl w:val="0"/>
              </w:rPr>
              <w:t xml:space="preserve">1.77</w:t>
            </w:r>
          </w:p>
        </w:tc>
      </w:tr>
    </w:tbl>
    <w:p w:rsidR="00000000" w:rsidDel="00000000" w:rsidP="00000000" w:rsidRDefault="00000000" w:rsidRPr="00000000" w14:paraId="000001E5">
      <w:pPr>
        <w:rPr>
          <w:b w:val="1"/>
          <w:bCs w:val="1"/>
        </w:rPr>
      </w:pPr>
      <w:r w:rsidDel="00000000" w:rsidR="00000000" w:rsidRPr="00000000">
        <w:rPr>
          <w:b w:val="1"/>
          <w:bCs w:val="1"/>
          <w:rtl w:val="0"/>
        </w:rPr>
        <w:t xml:space="preserve">Bloque 2 — λ:</w:t>
      </w:r>
    </w:p>
    <w:tbl>
      <w:tblPr>
        <w:tblStyle w:val="Table6"/>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
        <w:gridCol w:w="936"/>
        <w:gridCol w:w="936"/>
        <w:gridCol w:w="936"/>
        <w:gridCol w:w="936"/>
        <w:gridCol w:w="936"/>
        <w:gridCol w:w="936"/>
        <w:gridCol w:w="936"/>
        <w:gridCol w:w="936"/>
        <w:gridCol w:w="936"/>
        <w:tblGridChange w:id="0">
          <w:tblGrid>
            <w:gridCol w:w="936"/>
            <w:gridCol w:w="936"/>
            <w:gridCol w:w="936"/>
            <w:gridCol w:w="936"/>
            <w:gridCol w:w="936"/>
            <w:gridCol w:w="936"/>
            <w:gridCol w:w="936"/>
            <w:gridCol w:w="936"/>
            <w:gridCol w:w="936"/>
            <w:gridCol w:w="936"/>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E6">
            <w:pPr>
              <w:spacing w:line="276" w:lineRule="auto"/>
              <w:rPr>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E7">
            <w:pPr>
              <w:rPr/>
            </w:pPr>
            <w:r w:rsidDel="00000000" w:rsidR="00000000" w:rsidRPr="00000000">
              <w:rPr>
                <w:rFonts w:ascii="Arial Unicode MS" w:cs="Arial Unicode MS" w:eastAsia="Arial Unicode MS" w:hAnsi="Arial Unicode MS"/>
                <w:rtl w:val="0"/>
              </w:rPr>
              <w:t xml:space="preserve">δv 0.05, ρ −0.5</w:t>
            </w:r>
          </w:p>
        </w:tc>
        <w:tc>
          <w:tcPr>
            <w:shd w:fill="auto" w:val="clear"/>
            <w:tcMar>
              <w:top w:w="0.0" w:type="dxa"/>
              <w:left w:w="0.0" w:type="dxa"/>
              <w:bottom w:w="0.0" w:type="dxa"/>
              <w:right w:w="0.0" w:type="dxa"/>
            </w:tcMar>
            <w:vAlign w:val="top"/>
          </w:tcPr>
          <w:p w:rsidR="00000000" w:rsidDel="00000000" w:rsidP="00000000" w:rsidRDefault="00000000" w:rsidRPr="00000000" w14:paraId="000001E8">
            <w:pPr>
              <w:rPr/>
            </w:pPr>
            <w:r w:rsidDel="00000000" w:rsidR="00000000" w:rsidRPr="00000000">
              <w:rPr>
                <w:rtl w:val="0"/>
              </w:rPr>
              <w:t xml:space="preserve">0.05, 0</w:t>
            </w:r>
          </w:p>
        </w:tc>
        <w:tc>
          <w:tcPr>
            <w:shd w:fill="auto" w:val="clear"/>
            <w:tcMar>
              <w:top w:w="0.0" w:type="dxa"/>
              <w:left w:w="0.0" w:type="dxa"/>
              <w:bottom w:w="0.0" w:type="dxa"/>
              <w:right w:w="0.0" w:type="dxa"/>
            </w:tcMar>
            <w:vAlign w:val="top"/>
          </w:tcPr>
          <w:p w:rsidR="00000000" w:rsidDel="00000000" w:rsidP="00000000" w:rsidRDefault="00000000" w:rsidRPr="00000000" w14:paraId="000001E9">
            <w:pPr>
              <w:rPr/>
            </w:pPr>
            <w:r w:rsidDel="00000000" w:rsidR="00000000" w:rsidRPr="00000000">
              <w:rPr>
                <w:rtl w:val="0"/>
              </w:rPr>
              <w:t xml:space="preserve">0.05, 0.5</w:t>
            </w:r>
          </w:p>
        </w:tc>
        <w:tc>
          <w:tcPr>
            <w:shd w:fill="auto" w:val="clear"/>
            <w:tcMar>
              <w:top w:w="0.0" w:type="dxa"/>
              <w:left w:w="0.0" w:type="dxa"/>
              <w:bottom w:w="0.0" w:type="dxa"/>
              <w:right w:w="0.0" w:type="dxa"/>
            </w:tcMar>
            <w:vAlign w:val="top"/>
          </w:tcPr>
          <w:p w:rsidR="00000000" w:rsidDel="00000000" w:rsidP="00000000" w:rsidRDefault="00000000" w:rsidRPr="00000000" w14:paraId="000001EA">
            <w:pPr>
              <w:rPr/>
            </w:pPr>
            <w:r w:rsidDel="00000000" w:rsidR="00000000" w:rsidRPr="00000000">
              <w:rPr>
                <w:rFonts w:ascii="Arial Unicode MS" w:cs="Arial Unicode MS" w:eastAsia="Arial Unicode MS" w:hAnsi="Arial Unicode MS"/>
                <w:rtl w:val="0"/>
              </w:rPr>
              <w:t xml:space="preserve">δv 0.10, ρ −0.5</w:t>
            </w:r>
          </w:p>
        </w:tc>
        <w:tc>
          <w:tcPr>
            <w:shd w:fill="auto" w:val="clear"/>
            <w:tcMar>
              <w:top w:w="0.0" w:type="dxa"/>
              <w:left w:w="0.0" w:type="dxa"/>
              <w:bottom w:w="0.0" w:type="dxa"/>
              <w:right w:w="0.0" w:type="dxa"/>
            </w:tcMar>
            <w:vAlign w:val="top"/>
          </w:tcPr>
          <w:p w:rsidR="00000000" w:rsidDel="00000000" w:rsidP="00000000" w:rsidRDefault="00000000" w:rsidRPr="00000000" w14:paraId="000001EB">
            <w:pPr>
              <w:rPr/>
            </w:pPr>
            <w:r w:rsidDel="00000000" w:rsidR="00000000" w:rsidRPr="00000000">
              <w:rPr>
                <w:rtl w:val="0"/>
              </w:rPr>
              <w:t xml:space="preserve">0.10, 0</w:t>
            </w:r>
          </w:p>
        </w:tc>
        <w:tc>
          <w:tcPr>
            <w:shd w:fill="auto" w:val="clear"/>
            <w:tcMar>
              <w:top w:w="0.0" w:type="dxa"/>
              <w:left w:w="0.0" w:type="dxa"/>
              <w:bottom w:w="0.0" w:type="dxa"/>
              <w:right w:w="0.0" w:type="dxa"/>
            </w:tcMar>
            <w:vAlign w:val="top"/>
          </w:tcPr>
          <w:p w:rsidR="00000000" w:rsidDel="00000000" w:rsidP="00000000" w:rsidRDefault="00000000" w:rsidRPr="00000000" w14:paraId="000001EC">
            <w:pPr>
              <w:rPr/>
            </w:pPr>
            <w:r w:rsidDel="00000000" w:rsidR="00000000" w:rsidRPr="00000000">
              <w:rPr>
                <w:rtl w:val="0"/>
              </w:rPr>
              <w:t xml:space="preserve">0.10, 0.5</w:t>
            </w:r>
          </w:p>
        </w:tc>
        <w:tc>
          <w:tcPr>
            <w:shd w:fill="auto" w:val="clear"/>
            <w:tcMar>
              <w:top w:w="0.0" w:type="dxa"/>
              <w:left w:w="0.0" w:type="dxa"/>
              <w:bottom w:w="0.0" w:type="dxa"/>
              <w:right w:w="0.0" w:type="dxa"/>
            </w:tcMar>
            <w:vAlign w:val="top"/>
          </w:tcPr>
          <w:p w:rsidR="00000000" w:rsidDel="00000000" w:rsidP="00000000" w:rsidRDefault="00000000" w:rsidRPr="00000000" w14:paraId="000001ED">
            <w:pPr>
              <w:rPr/>
            </w:pPr>
            <w:r w:rsidDel="00000000" w:rsidR="00000000" w:rsidRPr="00000000">
              <w:rPr>
                <w:rFonts w:ascii="Arial Unicode MS" w:cs="Arial Unicode MS" w:eastAsia="Arial Unicode MS" w:hAnsi="Arial Unicode MS"/>
                <w:rtl w:val="0"/>
              </w:rPr>
              <w:t xml:space="preserve">δv 0.25, ρ −0.5</w:t>
            </w:r>
          </w:p>
        </w:tc>
        <w:tc>
          <w:tcPr>
            <w:shd w:fill="auto" w:val="clear"/>
            <w:tcMar>
              <w:top w:w="0.0" w:type="dxa"/>
              <w:left w:w="0.0" w:type="dxa"/>
              <w:bottom w:w="0.0" w:type="dxa"/>
              <w:right w:w="0.0" w:type="dxa"/>
            </w:tcMar>
            <w:vAlign w:val="top"/>
          </w:tcPr>
          <w:p w:rsidR="00000000" w:rsidDel="00000000" w:rsidP="00000000" w:rsidRDefault="00000000" w:rsidRPr="00000000" w14:paraId="000001EE">
            <w:pPr>
              <w:rPr/>
            </w:pPr>
            <w:r w:rsidDel="00000000" w:rsidR="00000000" w:rsidRPr="00000000">
              <w:rPr>
                <w:rtl w:val="0"/>
              </w:rPr>
              <w:t xml:space="preserve">0.25, 0</w:t>
            </w:r>
          </w:p>
        </w:tc>
        <w:tc>
          <w:tcPr>
            <w:shd w:fill="auto" w:val="clear"/>
            <w:tcMar>
              <w:top w:w="0.0" w:type="dxa"/>
              <w:left w:w="0.0" w:type="dxa"/>
              <w:bottom w:w="0.0" w:type="dxa"/>
              <w:right w:w="0.0" w:type="dxa"/>
            </w:tcMar>
            <w:vAlign w:val="top"/>
          </w:tcPr>
          <w:p w:rsidR="00000000" w:rsidDel="00000000" w:rsidP="00000000" w:rsidRDefault="00000000" w:rsidRPr="00000000" w14:paraId="000001EF">
            <w:pPr>
              <w:rPr/>
            </w:pPr>
            <w:r w:rsidDel="00000000" w:rsidR="00000000" w:rsidRPr="00000000">
              <w:rPr>
                <w:rtl w:val="0"/>
              </w:rPr>
              <w:t xml:space="preserve">0.25, 0.5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0">
            <w:pPr>
              <w:rPr/>
            </w:pPr>
            <w:r w:rsidDel="00000000" w:rsidR="00000000" w:rsidRPr="00000000">
              <w:rPr>
                <w:rtl w:val="0"/>
              </w:rPr>
              <w:t xml:space="preserve">0.00 (base)</w:t>
            </w:r>
          </w:p>
        </w:tc>
        <w:tc>
          <w:tcPr>
            <w:shd w:fill="auto" w:val="clear"/>
            <w:tcMar>
              <w:top w:w="0.0" w:type="dxa"/>
              <w:left w:w="0.0" w:type="dxa"/>
              <w:bottom w:w="0.0" w:type="dxa"/>
              <w:right w:w="0.0" w:type="dxa"/>
            </w:tcMar>
            <w:vAlign w:val="top"/>
          </w:tcPr>
          <w:p w:rsidR="00000000" w:rsidDel="00000000" w:rsidP="00000000" w:rsidRDefault="00000000" w:rsidRPr="00000000" w14:paraId="000001F1">
            <w:pPr>
              <w:rPr/>
            </w:pPr>
            <w:r w:rsidDel="00000000" w:rsidR="00000000" w:rsidRPr="00000000">
              <w:rPr>
                <w:rtl w:val="0"/>
              </w:rPr>
              <w:t xml:space="preserve">3.65</w:t>
            </w:r>
          </w:p>
        </w:tc>
        <w:tc>
          <w:tcPr>
            <w:shd w:fill="auto" w:val="clear"/>
            <w:tcMar>
              <w:top w:w="0.0" w:type="dxa"/>
              <w:left w:w="0.0" w:type="dxa"/>
              <w:bottom w:w="0.0" w:type="dxa"/>
              <w:right w:w="0.0" w:type="dxa"/>
            </w:tcMar>
            <w:vAlign w:val="top"/>
          </w:tcPr>
          <w:p w:rsidR="00000000" w:rsidDel="00000000" w:rsidP="00000000" w:rsidRDefault="00000000" w:rsidRPr="00000000" w14:paraId="000001F2">
            <w:pPr>
              <w:rPr/>
            </w:pPr>
            <w:r w:rsidDel="00000000" w:rsidR="00000000" w:rsidRPr="00000000">
              <w:rPr>
                <w:rtl w:val="0"/>
              </w:rPr>
              <w:t xml:space="preserve">3.17</w:t>
            </w:r>
          </w:p>
        </w:tc>
        <w:tc>
          <w:tcPr>
            <w:shd w:fill="auto" w:val="clear"/>
            <w:tcMar>
              <w:top w:w="0.0" w:type="dxa"/>
              <w:left w:w="0.0" w:type="dxa"/>
              <w:bottom w:w="0.0" w:type="dxa"/>
              <w:right w:w="0.0" w:type="dxa"/>
            </w:tcMar>
            <w:vAlign w:val="top"/>
          </w:tcPr>
          <w:p w:rsidR="00000000" w:rsidDel="00000000" w:rsidP="00000000" w:rsidRDefault="00000000" w:rsidRPr="00000000" w14:paraId="000001F3">
            <w:pPr>
              <w:rPr/>
            </w:pPr>
            <w:r w:rsidDel="00000000" w:rsidR="00000000" w:rsidRPr="00000000">
              <w:rPr>
                <w:rtl w:val="0"/>
              </w:rPr>
              <w:t xml:space="preserve">2.64</w:t>
            </w:r>
          </w:p>
        </w:tc>
        <w:tc>
          <w:tcPr>
            <w:shd w:fill="auto" w:val="clear"/>
            <w:tcMar>
              <w:top w:w="0.0" w:type="dxa"/>
              <w:left w:w="0.0" w:type="dxa"/>
              <w:bottom w:w="0.0" w:type="dxa"/>
              <w:right w:w="0.0" w:type="dxa"/>
            </w:tcMar>
            <w:vAlign w:val="top"/>
          </w:tcPr>
          <w:p w:rsidR="00000000" w:rsidDel="00000000" w:rsidP="00000000" w:rsidRDefault="00000000" w:rsidRPr="00000000" w14:paraId="000001F4">
            <w:pPr>
              <w:rPr/>
            </w:pPr>
            <w:r w:rsidDel="00000000" w:rsidR="00000000" w:rsidRPr="00000000">
              <w:rPr>
                <w:rtl w:val="0"/>
              </w:rPr>
              <w:t xml:space="preserve">2.13</w:t>
            </w:r>
          </w:p>
        </w:tc>
        <w:tc>
          <w:tcPr>
            <w:shd w:fill="auto" w:val="clear"/>
            <w:tcMar>
              <w:top w:w="0.0" w:type="dxa"/>
              <w:left w:w="0.0" w:type="dxa"/>
              <w:bottom w:w="0.0" w:type="dxa"/>
              <w:right w:w="0.0" w:type="dxa"/>
            </w:tcMar>
            <w:vAlign w:val="top"/>
          </w:tcPr>
          <w:p w:rsidR="00000000" w:rsidDel="00000000" w:rsidP="00000000" w:rsidRDefault="00000000" w:rsidRPr="00000000" w14:paraId="000001F5">
            <w:pPr>
              <w:rPr/>
            </w:pPr>
            <w:r w:rsidDel="00000000" w:rsidR="00000000" w:rsidRPr="00000000">
              <w:rPr>
                <w:rtl w:val="0"/>
              </w:rPr>
              <w:t xml:space="preserve">1.86</w:t>
            </w:r>
          </w:p>
        </w:tc>
        <w:tc>
          <w:tcPr>
            <w:shd w:fill="auto" w:val="clear"/>
            <w:tcMar>
              <w:top w:w="0.0" w:type="dxa"/>
              <w:left w:w="0.0" w:type="dxa"/>
              <w:bottom w:w="0.0" w:type="dxa"/>
              <w:right w:w="0.0" w:type="dxa"/>
            </w:tcMar>
            <w:vAlign w:val="top"/>
          </w:tcPr>
          <w:p w:rsidR="00000000" w:rsidDel="00000000" w:rsidP="00000000" w:rsidRDefault="00000000" w:rsidRPr="00000000" w14:paraId="000001F6">
            <w:pPr>
              <w:rPr/>
            </w:pPr>
            <w:r w:rsidDel="00000000" w:rsidR="00000000" w:rsidRPr="00000000">
              <w:rPr>
                <w:rtl w:val="0"/>
              </w:rPr>
              <w:t xml:space="preserve">1.56</w:t>
            </w:r>
          </w:p>
        </w:tc>
        <w:tc>
          <w:tcPr>
            <w:shd w:fill="auto" w:val="clear"/>
            <w:tcMar>
              <w:top w:w="0.0" w:type="dxa"/>
              <w:left w:w="0.0" w:type="dxa"/>
              <w:bottom w:w="0.0" w:type="dxa"/>
              <w:right w:w="0.0" w:type="dxa"/>
            </w:tcMar>
            <w:vAlign w:val="top"/>
          </w:tcPr>
          <w:p w:rsidR="00000000" w:rsidDel="00000000" w:rsidP="00000000" w:rsidRDefault="00000000" w:rsidRPr="00000000" w14:paraId="000001F7">
            <w:pPr>
              <w:rPr/>
            </w:pPr>
            <w:r w:rsidDel="00000000" w:rsidR="00000000" w:rsidRPr="00000000">
              <w:rPr>
                <w:rtl w:val="0"/>
              </w:rPr>
              <w:t xml:space="preserve">1.34</w:t>
            </w:r>
          </w:p>
        </w:tc>
        <w:tc>
          <w:tcPr>
            <w:shd w:fill="auto" w:val="clear"/>
            <w:tcMar>
              <w:top w:w="0.0" w:type="dxa"/>
              <w:left w:w="0.0" w:type="dxa"/>
              <w:bottom w:w="0.0" w:type="dxa"/>
              <w:right w:w="0.0" w:type="dxa"/>
            </w:tcMar>
            <w:vAlign w:val="top"/>
          </w:tcPr>
          <w:p w:rsidR="00000000" w:rsidDel="00000000" w:rsidP="00000000" w:rsidRDefault="00000000" w:rsidRPr="00000000" w14:paraId="000001F8">
            <w:pPr>
              <w:rPr/>
            </w:pPr>
            <w:r w:rsidDel="00000000" w:rsidR="00000000" w:rsidRPr="00000000">
              <w:rPr>
                <w:rtl w:val="0"/>
              </w:rPr>
              <w:t xml:space="preserve">1.24</w:t>
            </w:r>
          </w:p>
        </w:tc>
        <w:tc>
          <w:tcPr>
            <w:shd w:fill="auto" w:val="clear"/>
            <w:tcMar>
              <w:top w:w="0.0" w:type="dxa"/>
              <w:left w:w="0.0" w:type="dxa"/>
              <w:bottom w:w="0.0" w:type="dxa"/>
              <w:right w:w="0.0" w:type="dxa"/>
            </w:tcMar>
            <w:vAlign w:val="top"/>
          </w:tcPr>
          <w:p w:rsidR="00000000" w:rsidDel="00000000" w:rsidP="00000000" w:rsidRDefault="00000000" w:rsidRPr="00000000" w14:paraId="000001F9">
            <w:pPr>
              <w:rPr/>
            </w:pPr>
            <w:r w:rsidDel="00000000" w:rsidR="00000000" w:rsidRPr="00000000">
              <w:rPr>
                <w:rtl w:val="0"/>
              </w:rPr>
              <w:t xml:space="preserve">1.12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A">
            <w:pPr>
              <w:rPr/>
            </w:pPr>
            <w:r w:rsidDel="00000000" w:rsidR="00000000" w:rsidRPr="00000000">
              <w:rPr>
                <w:rtl w:val="0"/>
              </w:rPr>
              <w:t xml:space="preserve">0.05</w:t>
            </w:r>
          </w:p>
        </w:tc>
        <w:tc>
          <w:tcPr>
            <w:shd w:fill="auto" w:val="clear"/>
            <w:tcMar>
              <w:top w:w="0.0" w:type="dxa"/>
              <w:left w:w="0.0" w:type="dxa"/>
              <w:bottom w:w="0.0" w:type="dxa"/>
              <w:right w:w="0.0" w:type="dxa"/>
            </w:tcMar>
            <w:vAlign w:val="top"/>
          </w:tcPr>
          <w:p w:rsidR="00000000" w:rsidDel="00000000" w:rsidP="00000000" w:rsidRDefault="00000000" w:rsidRPr="00000000" w14:paraId="000001FB">
            <w:pPr>
              <w:rPr/>
            </w:pPr>
            <w:r w:rsidDel="00000000" w:rsidR="00000000" w:rsidRPr="00000000">
              <w:rPr>
                <w:rtl w:val="0"/>
              </w:rPr>
              <w:t xml:space="preserve">2.50</w:t>
            </w:r>
          </w:p>
        </w:tc>
        <w:tc>
          <w:tcPr>
            <w:shd w:fill="auto" w:val="clear"/>
            <w:tcMar>
              <w:top w:w="0.0" w:type="dxa"/>
              <w:left w:w="0.0" w:type="dxa"/>
              <w:bottom w:w="0.0" w:type="dxa"/>
              <w:right w:w="0.0" w:type="dxa"/>
            </w:tcMar>
            <w:vAlign w:val="top"/>
          </w:tcPr>
          <w:p w:rsidR="00000000" w:rsidDel="00000000" w:rsidP="00000000" w:rsidRDefault="00000000" w:rsidRPr="00000000" w14:paraId="000001FC">
            <w:pPr>
              <w:rPr/>
            </w:pPr>
            <w:r w:rsidDel="00000000" w:rsidR="00000000" w:rsidRPr="00000000">
              <w:rPr>
                <w:rtl w:val="0"/>
              </w:rPr>
              <w:t xml:space="preserve">2.23</w:t>
            </w:r>
          </w:p>
        </w:tc>
        <w:tc>
          <w:tcPr>
            <w:shd w:fill="auto" w:val="clear"/>
            <w:tcMar>
              <w:top w:w="0.0" w:type="dxa"/>
              <w:left w:w="0.0" w:type="dxa"/>
              <w:bottom w:w="0.0" w:type="dxa"/>
              <w:right w:w="0.0" w:type="dxa"/>
            </w:tcMar>
            <w:vAlign w:val="top"/>
          </w:tcPr>
          <w:p w:rsidR="00000000" w:rsidDel="00000000" w:rsidP="00000000" w:rsidRDefault="00000000" w:rsidRPr="00000000" w14:paraId="000001FD">
            <w:pPr>
              <w:rPr/>
            </w:pPr>
            <w:r w:rsidDel="00000000" w:rsidR="00000000" w:rsidRPr="00000000">
              <w:rPr>
                <w:rtl w:val="0"/>
              </w:rPr>
              <w:t xml:space="preserve">1.92</w:t>
            </w:r>
          </w:p>
        </w:tc>
        <w:tc>
          <w:tcPr>
            <w:shd w:fill="auto" w:val="clear"/>
            <w:tcMar>
              <w:top w:w="0.0" w:type="dxa"/>
              <w:left w:w="0.0" w:type="dxa"/>
              <w:bottom w:w="0.0" w:type="dxa"/>
              <w:right w:w="0.0" w:type="dxa"/>
            </w:tcMar>
            <w:vAlign w:val="top"/>
          </w:tcPr>
          <w:p w:rsidR="00000000" w:rsidDel="00000000" w:rsidP="00000000" w:rsidRDefault="00000000" w:rsidRPr="00000000" w14:paraId="000001FE">
            <w:pPr>
              <w:rPr/>
            </w:pPr>
            <w:r w:rsidDel="00000000" w:rsidR="00000000" w:rsidRPr="00000000">
              <w:rPr>
                <w:rtl w:val="0"/>
              </w:rPr>
              <w:t xml:space="preserve">1.86</w:t>
            </w:r>
          </w:p>
        </w:tc>
        <w:tc>
          <w:tcPr>
            <w:shd w:fill="auto" w:val="clear"/>
            <w:tcMar>
              <w:top w:w="0.0" w:type="dxa"/>
              <w:left w:w="0.0" w:type="dxa"/>
              <w:bottom w:w="0.0" w:type="dxa"/>
              <w:right w:w="0.0" w:type="dxa"/>
            </w:tcMar>
            <w:vAlign w:val="top"/>
          </w:tcPr>
          <w:p w:rsidR="00000000" w:rsidDel="00000000" w:rsidP="00000000" w:rsidRDefault="00000000" w:rsidRPr="00000000" w14:paraId="000001FF">
            <w:pPr>
              <w:rPr/>
            </w:pPr>
            <w:r w:rsidDel="00000000" w:rsidR="00000000" w:rsidRPr="00000000">
              <w:rPr>
                <w:rtl w:val="0"/>
              </w:rPr>
              <w:t xml:space="preserve">1.67</w:t>
            </w:r>
          </w:p>
        </w:tc>
        <w:tc>
          <w:tcPr>
            <w:shd w:fill="auto" w:val="clear"/>
            <w:tcMar>
              <w:top w:w="0.0" w:type="dxa"/>
              <w:left w:w="0.0" w:type="dxa"/>
              <w:bottom w:w="0.0" w:type="dxa"/>
              <w:right w:w="0.0" w:type="dxa"/>
            </w:tcMar>
            <w:vAlign w:val="top"/>
          </w:tcPr>
          <w:p w:rsidR="00000000" w:rsidDel="00000000" w:rsidP="00000000" w:rsidRDefault="00000000" w:rsidRPr="00000000" w14:paraId="00000200">
            <w:pPr>
              <w:rPr/>
            </w:pPr>
            <w:r w:rsidDel="00000000" w:rsidR="00000000" w:rsidRPr="00000000">
              <w:rPr>
                <w:rtl w:val="0"/>
              </w:rPr>
              <w:t xml:space="preserve">1.44</w:t>
            </w:r>
          </w:p>
        </w:tc>
        <w:tc>
          <w:tcPr>
            <w:shd w:fill="auto" w:val="clear"/>
            <w:tcMar>
              <w:top w:w="0.0" w:type="dxa"/>
              <w:left w:w="0.0" w:type="dxa"/>
              <w:bottom w:w="0.0" w:type="dxa"/>
              <w:right w:w="0.0" w:type="dxa"/>
            </w:tcMar>
            <w:vAlign w:val="top"/>
          </w:tcPr>
          <w:p w:rsidR="00000000" w:rsidDel="00000000" w:rsidP="00000000" w:rsidRDefault="00000000" w:rsidRPr="00000000" w14:paraId="00000201">
            <w:pPr>
              <w:rPr/>
            </w:pPr>
            <w:r w:rsidDel="00000000" w:rsidR="00000000" w:rsidRPr="00000000">
              <w:rPr>
                <w:rtl w:val="0"/>
              </w:rPr>
              <w:t xml:space="preserve">1.32</w:t>
            </w:r>
          </w:p>
        </w:tc>
        <w:tc>
          <w:tcPr>
            <w:shd w:fill="auto" w:val="clear"/>
            <w:tcMar>
              <w:top w:w="0.0" w:type="dxa"/>
              <w:left w:w="0.0" w:type="dxa"/>
              <w:bottom w:w="0.0" w:type="dxa"/>
              <w:right w:w="0.0" w:type="dxa"/>
            </w:tcMar>
            <w:vAlign w:val="top"/>
          </w:tcPr>
          <w:p w:rsidR="00000000" w:rsidDel="00000000" w:rsidP="00000000" w:rsidRDefault="00000000" w:rsidRPr="00000000" w14:paraId="00000202">
            <w:pPr>
              <w:rPr/>
            </w:pPr>
            <w:r w:rsidDel="00000000" w:rsidR="00000000" w:rsidRPr="00000000">
              <w:rPr>
                <w:rtl w:val="0"/>
              </w:rPr>
              <w:t xml:space="preserve">1.23</w:t>
            </w:r>
          </w:p>
        </w:tc>
        <w:tc>
          <w:tcPr>
            <w:shd w:fill="auto" w:val="clear"/>
            <w:tcMar>
              <w:top w:w="0.0" w:type="dxa"/>
              <w:left w:w="0.0" w:type="dxa"/>
              <w:bottom w:w="0.0" w:type="dxa"/>
              <w:right w:w="0.0" w:type="dxa"/>
            </w:tcMar>
            <w:vAlign w:val="top"/>
          </w:tcPr>
          <w:p w:rsidR="00000000" w:rsidDel="00000000" w:rsidP="00000000" w:rsidRDefault="00000000" w:rsidRPr="00000000" w14:paraId="00000203">
            <w:pPr>
              <w:rPr/>
            </w:pPr>
            <w:r w:rsidDel="00000000" w:rsidR="00000000" w:rsidRPr="00000000">
              <w:rPr>
                <w:rtl w:val="0"/>
              </w:rPr>
              <w:t xml:space="preserve">1.12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04">
            <w:pPr>
              <w:rPr/>
            </w:pPr>
            <w:r w:rsidDel="00000000" w:rsidR="00000000" w:rsidRPr="00000000">
              <w:rPr>
                <w:rtl w:val="0"/>
              </w:rPr>
              <w:t xml:space="preserve">0.10</w:t>
            </w:r>
          </w:p>
        </w:tc>
        <w:tc>
          <w:tcPr>
            <w:shd w:fill="auto" w:val="clear"/>
            <w:tcMar>
              <w:top w:w="0.0" w:type="dxa"/>
              <w:left w:w="0.0" w:type="dxa"/>
              <w:bottom w:w="0.0" w:type="dxa"/>
              <w:right w:w="0.0" w:type="dxa"/>
            </w:tcMar>
            <w:vAlign w:val="top"/>
          </w:tcPr>
          <w:p w:rsidR="00000000" w:rsidDel="00000000" w:rsidP="00000000" w:rsidRDefault="00000000" w:rsidRPr="00000000" w14:paraId="00000205">
            <w:pPr>
              <w:rPr/>
            </w:pPr>
            <w:r w:rsidDel="00000000" w:rsidR="00000000" w:rsidRPr="00000000">
              <w:rPr>
                <w:rtl w:val="0"/>
              </w:rPr>
              <w:t xml:space="preserve">2.10</w:t>
            </w:r>
          </w:p>
        </w:tc>
        <w:tc>
          <w:tcPr>
            <w:shd w:fill="auto" w:val="clear"/>
            <w:tcMar>
              <w:top w:w="0.0" w:type="dxa"/>
              <w:left w:w="0.0" w:type="dxa"/>
              <w:bottom w:w="0.0" w:type="dxa"/>
              <w:right w:w="0.0" w:type="dxa"/>
            </w:tcMar>
            <w:vAlign w:val="top"/>
          </w:tcPr>
          <w:p w:rsidR="00000000" w:rsidDel="00000000" w:rsidP="00000000" w:rsidRDefault="00000000" w:rsidRPr="00000000" w14:paraId="00000206">
            <w:pPr>
              <w:rPr/>
            </w:pPr>
            <w:r w:rsidDel="00000000" w:rsidR="00000000" w:rsidRPr="00000000">
              <w:rPr>
                <w:rtl w:val="0"/>
              </w:rPr>
              <w:t xml:space="preserve">1.90</w:t>
            </w:r>
          </w:p>
        </w:tc>
        <w:tc>
          <w:tcPr>
            <w:shd w:fill="auto" w:val="clear"/>
            <w:tcMar>
              <w:top w:w="0.0" w:type="dxa"/>
              <w:left w:w="0.0" w:type="dxa"/>
              <w:bottom w:w="0.0" w:type="dxa"/>
              <w:right w:w="0.0" w:type="dxa"/>
            </w:tcMar>
            <w:vAlign w:val="top"/>
          </w:tcPr>
          <w:p w:rsidR="00000000" w:rsidDel="00000000" w:rsidP="00000000" w:rsidRDefault="00000000" w:rsidRPr="00000000" w14:paraId="00000207">
            <w:pPr>
              <w:rPr/>
            </w:pPr>
            <w:r w:rsidDel="00000000" w:rsidR="00000000" w:rsidRPr="00000000">
              <w:rPr>
                <w:rtl w:val="0"/>
              </w:rPr>
              <w:t xml:space="preserve">1.67</w:t>
            </w:r>
          </w:p>
        </w:tc>
        <w:tc>
          <w:tcPr>
            <w:shd w:fill="auto" w:val="clear"/>
            <w:tcMar>
              <w:top w:w="0.0" w:type="dxa"/>
              <w:left w:w="0.0" w:type="dxa"/>
              <w:bottom w:w="0.0" w:type="dxa"/>
              <w:right w:w="0.0" w:type="dxa"/>
            </w:tcMar>
            <w:vAlign w:val="top"/>
          </w:tcPr>
          <w:p w:rsidR="00000000" w:rsidDel="00000000" w:rsidP="00000000" w:rsidRDefault="00000000" w:rsidRPr="00000000" w14:paraId="00000208">
            <w:pPr>
              <w:rPr/>
            </w:pPr>
            <w:r w:rsidDel="00000000" w:rsidR="00000000" w:rsidRPr="00000000">
              <w:rPr>
                <w:rtl w:val="0"/>
              </w:rPr>
              <w:t xml:space="preserve">1.72</w:t>
            </w:r>
          </w:p>
        </w:tc>
        <w:tc>
          <w:tcPr>
            <w:shd w:fill="auto" w:val="clear"/>
            <w:tcMar>
              <w:top w:w="0.0" w:type="dxa"/>
              <w:left w:w="0.0" w:type="dxa"/>
              <w:bottom w:w="0.0" w:type="dxa"/>
              <w:right w:w="0.0" w:type="dxa"/>
            </w:tcMar>
            <w:vAlign w:val="top"/>
          </w:tcPr>
          <w:p w:rsidR="00000000" w:rsidDel="00000000" w:rsidP="00000000" w:rsidRDefault="00000000" w:rsidRPr="00000000" w14:paraId="00000209">
            <w:pPr>
              <w:rPr/>
            </w:pPr>
            <w:r w:rsidDel="00000000" w:rsidR="00000000" w:rsidRPr="00000000">
              <w:rPr>
                <w:rtl w:val="0"/>
              </w:rPr>
              <w:t xml:space="preserve">1.56</w:t>
            </w:r>
          </w:p>
        </w:tc>
        <w:tc>
          <w:tcPr>
            <w:shd w:fill="auto" w:val="clear"/>
            <w:tcMar>
              <w:top w:w="0.0" w:type="dxa"/>
              <w:left w:w="0.0" w:type="dxa"/>
              <w:bottom w:w="0.0" w:type="dxa"/>
              <w:right w:w="0.0" w:type="dxa"/>
            </w:tcMar>
            <w:vAlign w:val="top"/>
          </w:tcPr>
          <w:p w:rsidR="00000000" w:rsidDel="00000000" w:rsidP="00000000" w:rsidRDefault="00000000" w:rsidRPr="00000000" w14:paraId="0000020A">
            <w:pPr>
              <w:rPr/>
            </w:pPr>
            <w:r w:rsidDel="00000000" w:rsidR="00000000" w:rsidRPr="00000000">
              <w:rPr>
                <w:rtl w:val="0"/>
              </w:rPr>
              <w:t xml:space="preserve">1.37</w:t>
            </w:r>
          </w:p>
        </w:tc>
        <w:tc>
          <w:tcPr>
            <w:shd w:fill="auto" w:val="clear"/>
            <w:tcMar>
              <w:top w:w="0.0" w:type="dxa"/>
              <w:left w:w="0.0" w:type="dxa"/>
              <w:bottom w:w="0.0" w:type="dxa"/>
              <w:right w:w="0.0" w:type="dxa"/>
            </w:tcMar>
            <w:vAlign w:val="top"/>
          </w:tcPr>
          <w:p w:rsidR="00000000" w:rsidDel="00000000" w:rsidP="00000000" w:rsidRDefault="00000000" w:rsidRPr="00000000" w14:paraId="0000020B">
            <w:pPr>
              <w:rPr/>
            </w:pPr>
            <w:r w:rsidDel="00000000" w:rsidR="00000000" w:rsidRPr="00000000">
              <w:rPr>
                <w:rtl w:val="0"/>
              </w:rPr>
              <w:t xml:space="preserve">1.30</w:t>
            </w:r>
          </w:p>
        </w:tc>
        <w:tc>
          <w:tcPr>
            <w:shd w:fill="auto" w:val="clear"/>
            <w:tcMar>
              <w:top w:w="0.0" w:type="dxa"/>
              <w:left w:w="0.0" w:type="dxa"/>
              <w:bottom w:w="0.0" w:type="dxa"/>
              <w:right w:w="0.0" w:type="dxa"/>
            </w:tcMar>
            <w:vAlign w:val="top"/>
          </w:tcPr>
          <w:p w:rsidR="00000000" w:rsidDel="00000000" w:rsidP="00000000" w:rsidRDefault="00000000" w:rsidRPr="00000000" w14:paraId="0000020C">
            <w:pPr>
              <w:rPr/>
            </w:pPr>
            <w:r w:rsidDel="00000000" w:rsidR="00000000" w:rsidRPr="00000000">
              <w:rPr>
                <w:rtl w:val="0"/>
              </w:rPr>
              <w:t xml:space="preserve">1.22</w:t>
            </w:r>
          </w:p>
        </w:tc>
        <w:tc>
          <w:tcPr>
            <w:shd w:fill="auto" w:val="clear"/>
            <w:tcMar>
              <w:top w:w="0.0" w:type="dxa"/>
              <w:left w:w="0.0" w:type="dxa"/>
              <w:bottom w:w="0.0" w:type="dxa"/>
              <w:right w:w="0.0" w:type="dxa"/>
            </w:tcMar>
            <w:vAlign w:val="top"/>
          </w:tcPr>
          <w:p w:rsidR="00000000" w:rsidDel="00000000" w:rsidP="00000000" w:rsidRDefault="00000000" w:rsidRPr="00000000" w14:paraId="0000020D">
            <w:pPr>
              <w:rPr/>
            </w:pPr>
            <w:r w:rsidDel="00000000" w:rsidR="00000000" w:rsidRPr="00000000">
              <w:rPr>
                <w:rtl w:val="0"/>
              </w:rPr>
              <w:t xml:space="preserve">1.12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0E">
            <w:pPr>
              <w:rPr/>
            </w:pPr>
            <w:r w:rsidDel="00000000" w:rsidR="00000000" w:rsidRPr="00000000">
              <w:rPr>
                <w:rtl w:val="0"/>
              </w:rPr>
              <w:t xml:space="preserve">0.25</w:t>
            </w:r>
          </w:p>
        </w:tc>
        <w:tc>
          <w:tcPr>
            <w:shd w:fill="auto" w:val="clear"/>
            <w:tcMar>
              <w:top w:w="0.0" w:type="dxa"/>
              <w:left w:w="0.0" w:type="dxa"/>
              <w:bottom w:w="0.0" w:type="dxa"/>
              <w:right w:w="0.0" w:type="dxa"/>
            </w:tcMar>
            <w:vAlign w:val="top"/>
          </w:tcPr>
          <w:p w:rsidR="00000000" w:rsidDel="00000000" w:rsidP="00000000" w:rsidRDefault="00000000" w:rsidRPr="00000000" w14:paraId="0000020F">
            <w:pPr>
              <w:rPr/>
            </w:pPr>
            <w:r w:rsidDel="00000000" w:rsidR="00000000" w:rsidRPr="00000000">
              <w:rPr>
                <w:rtl w:val="0"/>
              </w:rPr>
              <w:t xml:space="preserve">1.67</w:t>
            </w:r>
          </w:p>
        </w:tc>
        <w:tc>
          <w:tcPr>
            <w:shd w:fill="auto" w:val="clear"/>
            <w:tcMar>
              <w:top w:w="0.0" w:type="dxa"/>
              <w:left w:w="0.0" w:type="dxa"/>
              <w:bottom w:w="0.0" w:type="dxa"/>
              <w:right w:w="0.0" w:type="dxa"/>
            </w:tcMar>
            <w:vAlign w:val="top"/>
          </w:tcPr>
          <w:p w:rsidR="00000000" w:rsidDel="00000000" w:rsidP="00000000" w:rsidRDefault="00000000" w:rsidRPr="00000000" w14:paraId="00000210">
            <w:pPr>
              <w:rPr/>
            </w:pPr>
            <w:r w:rsidDel="00000000" w:rsidR="00000000" w:rsidRPr="00000000">
              <w:rPr>
                <w:rtl w:val="0"/>
              </w:rPr>
              <w:t xml:space="preserve">1.54</w:t>
            </w:r>
          </w:p>
        </w:tc>
        <w:tc>
          <w:tcPr>
            <w:shd w:fill="auto" w:val="clear"/>
            <w:tcMar>
              <w:top w:w="0.0" w:type="dxa"/>
              <w:left w:w="0.0" w:type="dxa"/>
              <w:bottom w:w="0.0" w:type="dxa"/>
              <w:right w:w="0.0" w:type="dxa"/>
            </w:tcMar>
            <w:vAlign w:val="top"/>
          </w:tcPr>
          <w:p w:rsidR="00000000" w:rsidDel="00000000" w:rsidP="00000000" w:rsidRDefault="00000000" w:rsidRPr="00000000" w14:paraId="00000211">
            <w:pPr>
              <w:rPr/>
            </w:pPr>
            <w:r w:rsidDel="00000000" w:rsidR="00000000" w:rsidRPr="00000000">
              <w:rPr>
                <w:rtl w:val="0"/>
              </w:rPr>
              <w:t xml:space="preserve">1.40</w:t>
            </w:r>
          </w:p>
        </w:tc>
        <w:tc>
          <w:tcPr>
            <w:shd w:fill="auto" w:val="clear"/>
            <w:tcMar>
              <w:top w:w="0.0" w:type="dxa"/>
              <w:left w:w="0.0" w:type="dxa"/>
              <w:bottom w:w="0.0" w:type="dxa"/>
              <w:right w:w="0.0" w:type="dxa"/>
            </w:tcMar>
            <w:vAlign w:val="top"/>
          </w:tcPr>
          <w:p w:rsidR="00000000" w:rsidDel="00000000" w:rsidP="00000000" w:rsidRDefault="00000000" w:rsidRPr="00000000" w14:paraId="00000212">
            <w:pPr>
              <w:rPr/>
            </w:pPr>
            <w:r w:rsidDel="00000000" w:rsidR="00000000" w:rsidRPr="00000000">
              <w:rPr>
                <w:rtl w:val="0"/>
              </w:rPr>
              <w:t xml:space="preserve">1.51</w:t>
            </w:r>
          </w:p>
        </w:tc>
        <w:tc>
          <w:tcPr>
            <w:shd w:fill="auto" w:val="clear"/>
            <w:tcMar>
              <w:top w:w="0.0" w:type="dxa"/>
              <w:left w:w="0.0" w:type="dxa"/>
              <w:bottom w:w="0.0" w:type="dxa"/>
              <w:right w:w="0.0" w:type="dxa"/>
            </w:tcMar>
            <w:vAlign w:val="top"/>
          </w:tcPr>
          <w:p w:rsidR="00000000" w:rsidDel="00000000" w:rsidP="00000000" w:rsidRDefault="00000000" w:rsidRPr="00000000" w14:paraId="00000213">
            <w:pPr>
              <w:rPr/>
            </w:pPr>
            <w:r w:rsidDel="00000000" w:rsidR="00000000" w:rsidRPr="00000000">
              <w:rPr>
                <w:rtl w:val="0"/>
              </w:rPr>
              <w:t xml:space="preserve">1.40</w:t>
            </w:r>
          </w:p>
        </w:tc>
        <w:tc>
          <w:tcPr>
            <w:shd w:fill="auto" w:val="clear"/>
            <w:tcMar>
              <w:top w:w="0.0" w:type="dxa"/>
              <w:left w:w="0.0" w:type="dxa"/>
              <w:bottom w:w="0.0" w:type="dxa"/>
              <w:right w:w="0.0" w:type="dxa"/>
            </w:tcMar>
            <w:vAlign w:val="top"/>
          </w:tcPr>
          <w:p w:rsidR="00000000" w:rsidDel="00000000" w:rsidP="00000000" w:rsidRDefault="00000000" w:rsidRPr="00000000" w14:paraId="00000214">
            <w:pPr>
              <w:rPr/>
            </w:pPr>
            <w:r w:rsidDel="00000000" w:rsidR="00000000" w:rsidRPr="00000000">
              <w:rPr>
                <w:rtl w:val="0"/>
              </w:rPr>
              <w:t xml:space="preserve">1.27</w:t>
            </w:r>
          </w:p>
        </w:tc>
        <w:tc>
          <w:tcPr>
            <w:shd w:fill="auto" w:val="clear"/>
            <w:tcMar>
              <w:top w:w="0.0" w:type="dxa"/>
              <w:left w:w="0.0" w:type="dxa"/>
              <w:bottom w:w="0.0" w:type="dxa"/>
              <w:right w:w="0.0" w:type="dxa"/>
            </w:tcMar>
            <w:vAlign w:val="top"/>
          </w:tcPr>
          <w:p w:rsidR="00000000" w:rsidDel="00000000" w:rsidP="00000000" w:rsidRDefault="00000000" w:rsidRPr="00000000" w14:paraId="00000215">
            <w:pPr>
              <w:rPr/>
            </w:pPr>
            <w:r w:rsidDel="00000000" w:rsidR="00000000" w:rsidRPr="00000000">
              <w:rPr>
                <w:rtl w:val="0"/>
              </w:rPr>
              <w:t xml:space="preserve">1.27</w:t>
            </w:r>
          </w:p>
        </w:tc>
        <w:tc>
          <w:tcPr>
            <w:shd w:fill="auto" w:val="clear"/>
            <w:tcMar>
              <w:top w:w="0.0" w:type="dxa"/>
              <w:left w:w="0.0" w:type="dxa"/>
              <w:bottom w:w="0.0" w:type="dxa"/>
              <w:right w:w="0.0" w:type="dxa"/>
            </w:tcMar>
            <w:vAlign w:val="top"/>
          </w:tcPr>
          <w:p w:rsidR="00000000" w:rsidDel="00000000" w:rsidP="00000000" w:rsidRDefault="00000000" w:rsidRPr="00000000" w14:paraId="00000216">
            <w:pPr>
              <w:rPr/>
            </w:pPr>
            <w:r w:rsidDel="00000000" w:rsidR="00000000" w:rsidRPr="00000000">
              <w:rPr>
                <w:rtl w:val="0"/>
              </w:rPr>
              <w:t xml:space="preserve">1.19</w:t>
            </w:r>
          </w:p>
        </w:tc>
        <w:tc>
          <w:tcPr>
            <w:shd w:fill="auto" w:val="clear"/>
            <w:tcMar>
              <w:top w:w="0.0" w:type="dxa"/>
              <w:left w:w="0.0" w:type="dxa"/>
              <w:bottom w:w="0.0" w:type="dxa"/>
              <w:right w:w="0.0" w:type="dxa"/>
            </w:tcMar>
            <w:vAlign w:val="top"/>
          </w:tcPr>
          <w:p w:rsidR="00000000" w:rsidDel="00000000" w:rsidP="00000000" w:rsidRDefault="00000000" w:rsidRPr="00000000" w14:paraId="00000217">
            <w:pPr>
              <w:rPr/>
            </w:pPr>
            <w:r w:rsidDel="00000000" w:rsidR="00000000" w:rsidRPr="00000000">
              <w:rPr>
                <w:rtl w:val="0"/>
              </w:rPr>
              <w:t xml:space="preserve">1.11</w:t>
            </w:r>
          </w:p>
        </w:tc>
      </w:tr>
    </w:tbl>
    <w:p w:rsidR="00000000" w:rsidDel="00000000" w:rsidP="00000000" w:rsidRDefault="00000000" w:rsidRPr="00000000" w14:paraId="00000218">
      <w:pPr>
        <w:rPr>
          <w:b w:val="1"/>
          <w:bCs w:val="1"/>
        </w:rPr>
      </w:pPr>
      <w:r w:rsidDel="00000000" w:rsidR="00000000" w:rsidRPr="00000000">
        <w:rPr>
          <w:b w:val="1"/>
          <w:bCs w:val="1"/>
          <w:rtl w:val="0"/>
        </w:rPr>
        <w:t xml:space="preserve">Bloque 3 — δf:</w:t>
      </w:r>
    </w:p>
    <w:tbl>
      <w:tblPr>
        <w:tblStyle w:val="Table7"/>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
        <w:gridCol w:w="936"/>
        <w:gridCol w:w="936"/>
        <w:gridCol w:w="936"/>
        <w:gridCol w:w="936"/>
        <w:gridCol w:w="936"/>
        <w:gridCol w:w="936"/>
        <w:gridCol w:w="936"/>
        <w:gridCol w:w="936"/>
        <w:gridCol w:w="936"/>
        <w:tblGridChange w:id="0">
          <w:tblGrid>
            <w:gridCol w:w="936"/>
            <w:gridCol w:w="936"/>
            <w:gridCol w:w="936"/>
            <w:gridCol w:w="936"/>
            <w:gridCol w:w="936"/>
            <w:gridCol w:w="936"/>
            <w:gridCol w:w="936"/>
            <w:gridCol w:w="936"/>
            <w:gridCol w:w="936"/>
            <w:gridCol w:w="936"/>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219">
            <w:pPr>
              <w:spacing w:line="276" w:lineRule="auto"/>
              <w:rPr>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21A">
            <w:pPr>
              <w:rPr/>
            </w:pPr>
            <w:r w:rsidDel="00000000" w:rsidR="00000000" w:rsidRPr="00000000">
              <w:rPr>
                <w:rFonts w:ascii="Arial Unicode MS" w:cs="Arial Unicode MS" w:eastAsia="Arial Unicode MS" w:hAnsi="Arial Unicode MS"/>
                <w:rtl w:val="0"/>
              </w:rPr>
              <w:t xml:space="preserve">δv 0.05, ρ −0.5</w:t>
            </w:r>
          </w:p>
        </w:tc>
        <w:tc>
          <w:tcPr>
            <w:shd w:fill="auto" w:val="clear"/>
            <w:tcMar>
              <w:top w:w="0.0" w:type="dxa"/>
              <w:left w:w="0.0" w:type="dxa"/>
              <w:bottom w:w="0.0" w:type="dxa"/>
              <w:right w:w="0.0" w:type="dxa"/>
            </w:tcMar>
            <w:vAlign w:val="top"/>
          </w:tcPr>
          <w:p w:rsidR="00000000" w:rsidDel="00000000" w:rsidP="00000000" w:rsidRDefault="00000000" w:rsidRPr="00000000" w14:paraId="0000021B">
            <w:pPr>
              <w:rPr/>
            </w:pPr>
            <w:r w:rsidDel="00000000" w:rsidR="00000000" w:rsidRPr="00000000">
              <w:rPr>
                <w:rtl w:val="0"/>
              </w:rPr>
              <w:t xml:space="preserve">0.05, 0</w:t>
            </w:r>
          </w:p>
        </w:tc>
        <w:tc>
          <w:tcPr>
            <w:shd w:fill="auto" w:val="clear"/>
            <w:tcMar>
              <w:top w:w="0.0" w:type="dxa"/>
              <w:left w:w="0.0" w:type="dxa"/>
              <w:bottom w:w="0.0" w:type="dxa"/>
              <w:right w:w="0.0" w:type="dxa"/>
            </w:tcMar>
            <w:vAlign w:val="top"/>
          </w:tcPr>
          <w:p w:rsidR="00000000" w:rsidDel="00000000" w:rsidP="00000000" w:rsidRDefault="00000000" w:rsidRPr="00000000" w14:paraId="0000021C">
            <w:pPr>
              <w:rPr/>
            </w:pPr>
            <w:r w:rsidDel="00000000" w:rsidR="00000000" w:rsidRPr="00000000">
              <w:rPr>
                <w:rtl w:val="0"/>
              </w:rPr>
              <w:t xml:space="preserve">0.05, 0.5</w:t>
            </w:r>
          </w:p>
        </w:tc>
        <w:tc>
          <w:tcPr>
            <w:shd w:fill="auto" w:val="clear"/>
            <w:tcMar>
              <w:top w:w="0.0" w:type="dxa"/>
              <w:left w:w="0.0" w:type="dxa"/>
              <w:bottom w:w="0.0" w:type="dxa"/>
              <w:right w:w="0.0" w:type="dxa"/>
            </w:tcMar>
            <w:vAlign w:val="top"/>
          </w:tcPr>
          <w:p w:rsidR="00000000" w:rsidDel="00000000" w:rsidP="00000000" w:rsidRDefault="00000000" w:rsidRPr="00000000" w14:paraId="0000021D">
            <w:pPr>
              <w:rPr/>
            </w:pPr>
            <w:r w:rsidDel="00000000" w:rsidR="00000000" w:rsidRPr="00000000">
              <w:rPr>
                <w:rFonts w:ascii="Arial Unicode MS" w:cs="Arial Unicode MS" w:eastAsia="Arial Unicode MS" w:hAnsi="Arial Unicode MS"/>
                <w:rtl w:val="0"/>
              </w:rPr>
              <w:t xml:space="preserve">δv 0.10, ρ −0.5</w:t>
            </w:r>
          </w:p>
        </w:tc>
        <w:tc>
          <w:tcPr>
            <w:shd w:fill="auto" w:val="clear"/>
            <w:tcMar>
              <w:top w:w="0.0" w:type="dxa"/>
              <w:left w:w="0.0" w:type="dxa"/>
              <w:bottom w:w="0.0" w:type="dxa"/>
              <w:right w:w="0.0" w:type="dxa"/>
            </w:tcMar>
            <w:vAlign w:val="top"/>
          </w:tcPr>
          <w:p w:rsidR="00000000" w:rsidDel="00000000" w:rsidP="00000000" w:rsidRDefault="00000000" w:rsidRPr="00000000" w14:paraId="0000021E">
            <w:pPr>
              <w:rPr/>
            </w:pPr>
            <w:r w:rsidDel="00000000" w:rsidR="00000000" w:rsidRPr="00000000">
              <w:rPr>
                <w:rtl w:val="0"/>
              </w:rPr>
              <w:t xml:space="preserve">0.10, 0</w:t>
            </w:r>
          </w:p>
        </w:tc>
        <w:tc>
          <w:tcPr>
            <w:shd w:fill="auto" w:val="clear"/>
            <w:tcMar>
              <w:top w:w="0.0" w:type="dxa"/>
              <w:left w:w="0.0" w:type="dxa"/>
              <w:bottom w:w="0.0" w:type="dxa"/>
              <w:right w:w="0.0" w:type="dxa"/>
            </w:tcMar>
            <w:vAlign w:val="top"/>
          </w:tcPr>
          <w:p w:rsidR="00000000" w:rsidDel="00000000" w:rsidP="00000000" w:rsidRDefault="00000000" w:rsidRPr="00000000" w14:paraId="0000021F">
            <w:pPr>
              <w:rPr/>
            </w:pPr>
            <w:r w:rsidDel="00000000" w:rsidR="00000000" w:rsidRPr="00000000">
              <w:rPr>
                <w:rtl w:val="0"/>
              </w:rPr>
              <w:t xml:space="preserve">0.10, 0.5</w:t>
            </w:r>
          </w:p>
        </w:tc>
        <w:tc>
          <w:tcPr>
            <w:shd w:fill="auto" w:val="clear"/>
            <w:tcMar>
              <w:top w:w="0.0" w:type="dxa"/>
              <w:left w:w="0.0" w:type="dxa"/>
              <w:bottom w:w="0.0" w:type="dxa"/>
              <w:right w:w="0.0" w:type="dxa"/>
            </w:tcMar>
            <w:vAlign w:val="top"/>
          </w:tcPr>
          <w:p w:rsidR="00000000" w:rsidDel="00000000" w:rsidP="00000000" w:rsidRDefault="00000000" w:rsidRPr="00000000" w14:paraId="00000220">
            <w:pPr>
              <w:rPr/>
            </w:pPr>
            <w:r w:rsidDel="00000000" w:rsidR="00000000" w:rsidRPr="00000000">
              <w:rPr>
                <w:rFonts w:ascii="Arial Unicode MS" w:cs="Arial Unicode MS" w:eastAsia="Arial Unicode MS" w:hAnsi="Arial Unicode MS"/>
                <w:rtl w:val="0"/>
              </w:rPr>
              <w:t xml:space="preserve">δv 0.25, ρ −0.5</w:t>
            </w:r>
          </w:p>
        </w:tc>
        <w:tc>
          <w:tcPr>
            <w:shd w:fill="auto" w:val="clear"/>
            <w:tcMar>
              <w:top w:w="0.0" w:type="dxa"/>
              <w:left w:w="0.0" w:type="dxa"/>
              <w:bottom w:w="0.0" w:type="dxa"/>
              <w:right w:w="0.0" w:type="dxa"/>
            </w:tcMar>
            <w:vAlign w:val="top"/>
          </w:tcPr>
          <w:p w:rsidR="00000000" w:rsidDel="00000000" w:rsidP="00000000" w:rsidRDefault="00000000" w:rsidRPr="00000000" w14:paraId="00000221">
            <w:pPr>
              <w:rPr/>
            </w:pPr>
            <w:r w:rsidDel="00000000" w:rsidR="00000000" w:rsidRPr="00000000">
              <w:rPr>
                <w:rtl w:val="0"/>
              </w:rPr>
              <w:t xml:space="preserve">0.25, 0</w:t>
            </w:r>
          </w:p>
        </w:tc>
        <w:tc>
          <w:tcPr>
            <w:shd w:fill="auto" w:val="clear"/>
            <w:tcMar>
              <w:top w:w="0.0" w:type="dxa"/>
              <w:left w:w="0.0" w:type="dxa"/>
              <w:bottom w:w="0.0" w:type="dxa"/>
              <w:right w:w="0.0" w:type="dxa"/>
            </w:tcMar>
            <w:vAlign w:val="top"/>
          </w:tcPr>
          <w:p w:rsidR="00000000" w:rsidDel="00000000" w:rsidP="00000000" w:rsidRDefault="00000000" w:rsidRPr="00000000" w14:paraId="00000222">
            <w:pPr>
              <w:rPr/>
            </w:pPr>
            <w:r w:rsidDel="00000000" w:rsidR="00000000" w:rsidRPr="00000000">
              <w:rPr>
                <w:rtl w:val="0"/>
              </w:rPr>
              <w:t xml:space="preserve">0.25, 0.5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23">
            <w:pPr>
              <w:rPr/>
            </w:pPr>
            <w:r w:rsidDel="00000000" w:rsidR="00000000" w:rsidRPr="00000000">
              <w:rPr>
                <w:rtl w:val="0"/>
              </w:rPr>
              <w:t xml:space="preserve">0.01</w:t>
            </w:r>
          </w:p>
        </w:tc>
        <w:tc>
          <w:tcPr>
            <w:shd w:fill="auto" w:val="clear"/>
            <w:tcMar>
              <w:top w:w="0.0" w:type="dxa"/>
              <w:left w:w="0.0" w:type="dxa"/>
              <w:bottom w:w="0.0" w:type="dxa"/>
              <w:right w:w="0.0" w:type="dxa"/>
            </w:tcMar>
            <w:vAlign w:val="top"/>
          </w:tcPr>
          <w:p w:rsidR="00000000" w:rsidDel="00000000" w:rsidP="00000000" w:rsidRDefault="00000000" w:rsidRPr="00000000" w14:paraId="00000224">
            <w:pPr>
              <w:rPr/>
            </w:pPr>
            <w:r w:rsidDel="00000000" w:rsidR="00000000" w:rsidRPr="00000000">
              <w:rPr>
                <w:rtl w:val="0"/>
              </w:rPr>
              <w:t xml:space="preserve">2.31</w:t>
            </w:r>
          </w:p>
        </w:tc>
        <w:tc>
          <w:tcPr>
            <w:shd w:fill="auto" w:val="clear"/>
            <w:tcMar>
              <w:top w:w="0.0" w:type="dxa"/>
              <w:left w:w="0.0" w:type="dxa"/>
              <w:bottom w:w="0.0" w:type="dxa"/>
              <w:right w:w="0.0" w:type="dxa"/>
            </w:tcMar>
            <w:vAlign w:val="top"/>
          </w:tcPr>
          <w:p w:rsidR="00000000" w:rsidDel="00000000" w:rsidP="00000000" w:rsidRDefault="00000000" w:rsidRPr="00000000" w14:paraId="00000225">
            <w:pPr>
              <w:rPr/>
            </w:pPr>
            <w:r w:rsidDel="00000000" w:rsidR="00000000" w:rsidRPr="00000000">
              <w:rPr>
                <w:rtl w:val="0"/>
              </w:rPr>
              <w:t xml:space="preserve">1.89</w:t>
            </w:r>
          </w:p>
        </w:tc>
        <w:tc>
          <w:tcPr>
            <w:shd w:fill="auto" w:val="clear"/>
            <w:tcMar>
              <w:top w:w="0.0" w:type="dxa"/>
              <w:left w:w="0.0" w:type="dxa"/>
              <w:bottom w:w="0.0" w:type="dxa"/>
              <w:right w:w="0.0" w:type="dxa"/>
            </w:tcMar>
            <w:vAlign w:val="top"/>
          </w:tcPr>
          <w:p w:rsidR="00000000" w:rsidDel="00000000" w:rsidP="00000000" w:rsidRDefault="00000000" w:rsidRPr="00000000" w14:paraId="00000226">
            <w:pPr>
              <w:rPr/>
            </w:pPr>
            <w:r w:rsidDel="00000000" w:rsidR="00000000" w:rsidRPr="00000000">
              <w:rPr>
                <w:rtl w:val="0"/>
              </w:rPr>
              <w:t xml:space="preserve">1.46</w:t>
            </w:r>
          </w:p>
        </w:tc>
        <w:tc>
          <w:tcPr>
            <w:shd w:fill="auto" w:val="clear"/>
            <w:tcMar>
              <w:top w:w="0.0" w:type="dxa"/>
              <w:left w:w="0.0" w:type="dxa"/>
              <w:bottom w:w="0.0" w:type="dxa"/>
              <w:right w:w="0.0" w:type="dxa"/>
            </w:tcMar>
            <w:vAlign w:val="top"/>
          </w:tcPr>
          <w:p w:rsidR="00000000" w:rsidDel="00000000" w:rsidP="00000000" w:rsidRDefault="00000000" w:rsidRPr="00000000" w14:paraId="00000227">
            <w:pPr>
              <w:rPr/>
            </w:pPr>
            <w:r w:rsidDel="00000000" w:rsidR="00000000" w:rsidRPr="00000000">
              <w:rPr>
                <w:rtl w:val="0"/>
              </w:rPr>
              <w:t xml:space="preserve">1.64</w:t>
            </w:r>
          </w:p>
        </w:tc>
        <w:tc>
          <w:tcPr>
            <w:shd w:fill="auto" w:val="clear"/>
            <w:tcMar>
              <w:top w:w="0.0" w:type="dxa"/>
              <w:left w:w="0.0" w:type="dxa"/>
              <w:bottom w:w="0.0" w:type="dxa"/>
              <w:right w:w="0.0" w:type="dxa"/>
            </w:tcMar>
            <w:vAlign w:val="top"/>
          </w:tcPr>
          <w:p w:rsidR="00000000" w:rsidDel="00000000" w:rsidP="00000000" w:rsidRDefault="00000000" w:rsidRPr="00000000" w14:paraId="00000228">
            <w:pPr>
              <w:rPr/>
            </w:pPr>
            <w:r w:rsidDel="00000000" w:rsidR="00000000" w:rsidRPr="00000000">
              <w:rPr>
                <w:rtl w:val="0"/>
              </w:rPr>
              <w:t xml:space="preserve">1.43</w:t>
            </w:r>
          </w:p>
        </w:tc>
        <w:tc>
          <w:tcPr>
            <w:shd w:fill="auto" w:val="clear"/>
            <w:tcMar>
              <w:top w:w="0.0" w:type="dxa"/>
              <w:left w:w="0.0" w:type="dxa"/>
              <w:bottom w:w="0.0" w:type="dxa"/>
              <w:right w:w="0.0" w:type="dxa"/>
            </w:tcMar>
            <w:vAlign w:val="top"/>
          </w:tcPr>
          <w:p w:rsidR="00000000" w:rsidDel="00000000" w:rsidP="00000000" w:rsidRDefault="00000000" w:rsidRPr="00000000" w14:paraId="00000229">
            <w:pPr>
              <w:rPr/>
            </w:pPr>
            <w:r w:rsidDel="00000000" w:rsidR="00000000" w:rsidRPr="00000000">
              <w:rPr>
                <w:rtl w:val="0"/>
              </w:rPr>
              <w:t xml:space="preserve">1.22</w:t>
            </w:r>
          </w:p>
        </w:tc>
        <w:tc>
          <w:tcPr>
            <w:shd w:fill="auto" w:val="clear"/>
            <w:tcMar>
              <w:top w:w="0.0" w:type="dxa"/>
              <w:left w:w="0.0" w:type="dxa"/>
              <w:bottom w:w="0.0" w:type="dxa"/>
              <w:right w:w="0.0" w:type="dxa"/>
            </w:tcMar>
            <w:vAlign w:val="top"/>
          </w:tcPr>
          <w:p w:rsidR="00000000" w:rsidDel="00000000" w:rsidP="00000000" w:rsidRDefault="00000000" w:rsidRPr="00000000" w14:paraId="0000022A">
            <w:pPr>
              <w:rPr/>
            </w:pPr>
            <w:r w:rsidDel="00000000" w:rsidR="00000000" w:rsidRPr="00000000">
              <w:rPr>
                <w:rtl w:val="0"/>
              </w:rPr>
              <w:t xml:space="preserve">1.25</w:t>
            </w:r>
          </w:p>
        </w:tc>
        <w:tc>
          <w:tcPr>
            <w:shd w:fill="auto" w:val="clear"/>
            <w:tcMar>
              <w:top w:w="0.0" w:type="dxa"/>
              <w:left w:w="0.0" w:type="dxa"/>
              <w:bottom w:w="0.0" w:type="dxa"/>
              <w:right w:w="0.0" w:type="dxa"/>
            </w:tcMar>
            <w:vAlign w:val="top"/>
          </w:tcPr>
          <w:p w:rsidR="00000000" w:rsidDel="00000000" w:rsidP="00000000" w:rsidRDefault="00000000" w:rsidRPr="00000000" w14:paraId="0000022B">
            <w:pPr>
              <w:rPr/>
            </w:pPr>
            <w:r w:rsidDel="00000000" w:rsidR="00000000" w:rsidRPr="00000000">
              <w:rPr>
                <w:rtl w:val="0"/>
              </w:rPr>
              <w:t xml:space="preserve">1.17</w:t>
            </w:r>
          </w:p>
        </w:tc>
        <w:tc>
          <w:tcPr>
            <w:shd w:fill="auto" w:val="clear"/>
            <w:tcMar>
              <w:top w:w="0.0" w:type="dxa"/>
              <w:left w:w="0.0" w:type="dxa"/>
              <w:bottom w:w="0.0" w:type="dxa"/>
              <w:right w:w="0.0" w:type="dxa"/>
            </w:tcMar>
            <w:vAlign w:val="top"/>
          </w:tcPr>
          <w:p w:rsidR="00000000" w:rsidDel="00000000" w:rsidP="00000000" w:rsidRDefault="00000000" w:rsidRPr="00000000" w14:paraId="0000022C">
            <w:pPr>
              <w:rPr/>
            </w:pPr>
            <w:r w:rsidDel="00000000" w:rsidR="00000000" w:rsidRPr="00000000">
              <w:rPr>
                <w:rtl w:val="0"/>
              </w:rPr>
              <w:t xml:space="preserve">1.08</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2D">
            <w:pPr>
              <w:rPr/>
            </w:pPr>
            <w:r w:rsidDel="00000000" w:rsidR="00000000" w:rsidRPr="00000000">
              <w:rPr>
                <w:rtl w:val="0"/>
              </w:rPr>
              <w:t xml:space="preserve">0.05</w:t>
            </w:r>
          </w:p>
        </w:tc>
        <w:tc>
          <w:tcPr>
            <w:shd w:fill="auto" w:val="clear"/>
            <w:tcMar>
              <w:top w:w="0.0" w:type="dxa"/>
              <w:left w:w="0.0" w:type="dxa"/>
              <w:bottom w:w="0.0" w:type="dxa"/>
              <w:right w:w="0.0" w:type="dxa"/>
            </w:tcMar>
            <w:vAlign w:val="top"/>
          </w:tcPr>
          <w:p w:rsidR="00000000" w:rsidDel="00000000" w:rsidP="00000000" w:rsidRDefault="00000000" w:rsidRPr="00000000" w14:paraId="0000022E">
            <w:pPr>
              <w:rPr/>
            </w:pPr>
            <w:r w:rsidDel="00000000" w:rsidR="00000000" w:rsidRPr="00000000">
              <w:rPr>
                <w:rtl w:val="0"/>
              </w:rPr>
              <w:t xml:space="preserve">2.85</w:t>
            </w:r>
          </w:p>
        </w:tc>
        <w:tc>
          <w:tcPr>
            <w:shd w:fill="auto" w:val="clear"/>
            <w:tcMar>
              <w:top w:w="0.0" w:type="dxa"/>
              <w:left w:w="0.0" w:type="dxa"/>
              <w:bottom w:w="0.0" w:type="dxa"/>
              <w:right w:w="0.0" w:type="dxa"/>
            </w:tcMar>
            <w:vAlign w:val="top"/>
          </w:tcPr>
          <w:p w:rsidR="00000000" w:rsidDel="00000000" w:rsidP="00000000" w:rsidRDefault="00000000" w:rsidRPr="00000000" w14:paraId="0000022F">
            <w:pPr>
              <w:rPr/>
            </w:pPr>
            <w:r w:rsidDel="00000000" w:rsidR="00000000" w:rsidRPr="00000000">
              <w:rPr>
                <w:rtl w:val="0"/>
              </w:rPr>
              <w:t xml:space="preserve">2.38</w:t>
            </w:r>
          </w:p>
        </w:tc>
        <w:tc>
          <w:tcPr>
            <w:shd w:fill="auto" w:val="clear"/>
            <w:tcMar>
              <w:top w:w="0.0" w:type="dxa"/>
              <w:left w:w="0.0" w:type="dxa"/>
              <w:bottom w:w="0.0" w:type="dxa"/>
              <w:right w:w="0.0" w:type="dxa"/>
            </w:tcMar>
            <w:vAlign w:val="top"/>
          </w:tcPr>
          <w:p w:rsidR="00000000" w:rsidDel="00000000" w:rsidP="00000000" w:rsidRDefault="00000000" w:rsidRPr="00000000" w14:paraId="00000230">
            <w:pPr>
              <w:rPr/>
            </w:pPr>
            <w:r w:rsidDel="00000000" w:rsidR="00000000" w:rsidRPr="00000000">
              <w:rPr>
                <w:rtl w:val="0"/>
              </w:rPr>
              <w:t xml:space="preserve">1.86</w:t>
            </w:r>
          </w:p>
        </w:tc>
        <w:tc>
          <w:tcPr>
            <w:shd w:fill="auto" w:val="clear"/>
            <w:tcMar>
              <w:top w:w="0.0" w:type="dxa"/>
              <w:left w:w="0.0" w:type="dxa"/>
              <w:bottom w:w="0.0" w:type="dxa"/>
              <w:right w:w="0.0" w:type="dxa"/>
            </w:tcMar>
            <w:vAlign w:val="top"/>
          </w:tcPr>
          <w:p w:rsidR="00000000" w:rsidDel="00000000" w:rsidP="00000000" w:rsidRDefault="00000000" w:rsidRPr="00000000" w14:paraId="00000231">
            <w:pPr>
              <w:rPr/>
            </w:pPr>
            <w:r w:rsidDel="00000000" w:rsidR="00000000" w:rsidRPr="00000000">
              <w:rPr>
                <w:rtl w:val="0"/>
              </w:rPr>
              <w:t xml:space="preserve">1.83</w:t>
            </w:r>
          </w:p>
        </w:tc>
        <w:tc>
          <w:tcPr>
            <w:shd w:fill="auto" w:val="clear"/>
            <w:tcMar>
              <w:top w:w="0.0" w:type="dxa"/>
              <w:left w:w="0.0" w:type="dxa"/>
              <w:bottom w:w="0.0" w:type="dxa"/>
              <w:right w:w="0.0" w:type="dxa"/>
            </w:tcMar>
            <w:vAlign w:val="top"/>
          </w:tcPr>
          <w:p w:rsidR="00000000" w:rsidDel="00000000" w:rsidP="00000000" w:rsidRDefault="00000000" w:rsidRPr="00000000" w14:paraId="00000232">
            <w:pPr>
              <w:rPr/>
            </w:pPr>
            <w:r w:rsidDel="00000000" w:rsidR="00000000" w:rsidRPr="00000000">
              <w:rPr>
                <w:rtl w:val="0"/>
              </w:rPr>
              <w:t xml:space="preserve">1.58</w:t>
            </w:r>
          </w:p>
        </w:tc>
        <w:tc>
          <w:tcPr>
            <w:shd w:fill="auto" w:val="clear"/>
            <w:tcMar>
              <w:top w:w="0.0" w:type="dxa"/>
              <w:left w:w="0.0" w:type="dxa"/>
              <w:bottom w:w="0.0" w:type="dxa"/>
              <w:right w:w="0.0" w:type="dxa"/>
            </w:tcMar>
            <w:vAlign w:val="top"/>
          </w:tcPr>
          <w:p w:rsidR="00000000" w:rsidDel="00000000" w:rsidP="00000000" w:rsidRDefault="00000000" w:rsidRPr="00000000" w14:paraId="00000233">
            <w:pPr>
              <w:rPr/>
            </w:pPr>
            <w:r w:rsidDel="00000000" w:rsidR="00000000" w:rsidRPr="00000000">
              <w:rPr>
                <w:rtl w:val="0"/>
              </w:rPr>
              <w:t xml:space="preserve">1.32</w:t>
            </w:r>
          </w:p>
        </w:tc>
        <w:tc>
          <w:tcPr>
            <w:shd w:fill="auto" w:val="clear"/>
            <w:tcMar>
              <w:top w:w="0.0" w:type="dxa"/>
              <w:left w:w="0.0" w:type="dxa"/>
              <w:bottom w:w="0.0" w:type="dxa"/>
              <w:right w:w="0.0" w:type="dxa"/>
            </w:tcMar>
            <w:vAlign w:val="top"/>
          </w:tcPr>
          <w:p w:rsidR="00000000" w:rsidDel="00000000" w:rsidP="00000000" w:rsidRDefault="00000000" w:rsidRPr="00000000" w14:paraId="00000234">
            <w:pPr>
              <w:rPr/>
            </w:pPr>
            <w:r w:rsidDel="00000000" w:rsidR="00000000" w:rsidRPr="00000000">
              <w:rPr>
                <w:rtl w:val="0"/>
              </w:rPr>
              <w:t xml:space="preserve">1.28</w:t>
            </w:r>
          </w:p>
        </w:tc>
        <w:tc>
          <w:tcPr>
            <w:shd w:fill="auto" w:val="clear"/>
            <w:tcMar>
              <w:top w:w="0.0" w:type="dxa"/>
              <w:left w:w="0.0" w:type="dxa"/>
              <w:bottom w:w="0.0" w:type="dxa"/>
              <w:right w:w="0.0" w:type="dxa"/>
            </w:tcMar>
            <w:vAlign w:val="top"/>
          </w:tcPr>
          <w:p w:rsidR="00000000" w:rsidDel="00000000" w:rsidP="00000000" w:rsidRDefault="00000000" w:rsidRPr="00000000" w14:paraId="00000235">
            <w:pPr>
              <w:rPr/>
            </w:pPr>
            <w:r w:rsidDel="00000000" w:rsidR="00000000" w:rsidRPr="00000000">
              <w:rPr>
                <w:rtl w:val="0"/>
              </w:rPr>
              <w:t xml:space="preserve">1.19</w:t>
            </w:r>
          </w:p>
        </w:tc>
        <w:tc>
          <w:tcPr>
            <w:shd w:fill="auto" w:val="clear"/>
            <w:tcMar>
              <w:top w:w="0.0" w:type="dxa"/>
              <w:left w:w="0.0" w:type="dxa"/>
              <w:bottom w:w="0.0" w:type="dxa"/>
              <w:right w:w="0.0" w:type="dxa"/>
            </w:tcMar>
            <w:vAlign w:val="top"/>
          </w:tcPr>
          <w:p w:rsidR="00000000" w:rsidDel="00000000" w:rsidP="00000000" w:rsidRDefault="00000000" w:rsidRPr="00000000" w14:paraId="00000236">
            <w:pPr>
              <w:rPr/>
            </w:pPr>
            <w:r w:rsidDel="00000000" w:rsidR="00000000" w:rsidRPr="00000000">
              <w:rPr>
                <w:rtl w:val="0"/>
              </w:rPr>
              <w:t xml:space="preserve">1.10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37">
            <w:pPr>
              <w:rPr/>
            </w:pPr>
            <w:r w:rsidDel="00000000" w:rsidR="00000000" w:rsidRPr="00000000">
              <w:rPr>
                <w:rtl w:val="0"/>
              </w:rPr>
              <w:t xml:space="preserve">0.10 (base)</w:t>
            </w:r>
          </w:p>
        </w:tc>
        <w:tc>
          <w:tcPr>
            <w:shd w:fill="auto" w:val="clear"/>
            <w:tcMar>
              <w:top w:w="0.0" w:type="dxa"/>
              <w:left w:w="0.0" w:type="dxa"/>
              <w:bottom w:w="0.0" w:type="dxa"/>
              <w:right w:w="0.0" w:type="dxa"/>
            </w:tcMar>
            <w:vAlign w:val="top"/>
          </w:tcPr>
          <w:p w:rsidR="00000000" w:rsidDel="00000000" w:rsidP="00000000" w:rsidRDefault="00000000" w:rsidRPr="00000000" w14:paraId="00000238">
            <w:pPr>
              <w:rPr/>
            </w:pPr>
            <w:r w:rsidDel="00000000" w:rsidR="00000000" w:rsidRPr="00000000">
              <w:rPr>
                <w:rtl w:val="0"/>
              </w:rPr>
              <w:t xml:space="preserve">3.65</w:t>
            </w:r>
          </w:p>
        </w:tc>
        <w:tc>
          <w:tcPr>
            <w:shd w:fill="auto" w:val="clear"/>
            <w:tcMar>
              <w:top w:w="0.0" w:type="dxa"/>
              <w:left w:w="0.0" w:type="dxa"/>
              <w:bottom w:w="0.0" w:type="dxa"/>
              <w:right w:w="0.0" w:type="dxa"/>
            </w:tcMar>
            <w:vAlign w:val="top"/>
          </w:tcPr>
          <w:p w:rsidR="00000000" w:rsidDel="00000000" w:rsidP="00000000" w:rsidRDefault="00000000" w:rsidRPr="00000000" w14:paraId="00000239">
            <w:pPr>
              <w:rPr/>
            </w:pPr>
            <w:r w:rsidDel="00000000" w:rsidR="00000000" w:rsidRPr="00000000">
              <w:rPr>
                <w:rtl w:val="0"/>
              </w:rPr>
              <w:t xml:space="preserve">3.17</w:t>
            </w:r>
          </w:p>
        </w:tc>
        <w:tc>
          <w:tcPr>
            <w:shd w:fill="auto" w:val="clear"/>
            <w:tcMar>
              <w:top w:w="0.0" w:type="dxa"/>
              <w:left w:w="0.0" w:type="dxa"/>
              <w:bottom w:w="0.0" w:type="dxa"/>
              <w:right w:w="0.0" w:type="dxa"/>
            </w:tcMar>
            <w:vAlign w:val="top"/>
          </w:tcPr>
          <w:p w:rsidR="00000000" w:rsidDel="00000000" w:rsidP="00000000" w:rsidRDefault="00000000" w:rsidRPr="00000000" w14:paraId="0000023A">
            <w:pPr>
              <w:rPr/>
            </w:pPr>
            <w:r w:rsidDel="00000000" w:rsidR="00000000" w:rsidRPr="00000000">
              <w:rPr>
                <w:rtl w:val="0"/>
              </w:rPr>
              <w:t xml:space="preserve">2.64</w:t>
            </w:r>
          </w:p>
        </w:tc>
        <w:tc>
          <w:tcPr>
            <w:shd w:fill="auto" w:val="clear"/>
            <w:tcMar>
              <w:top w:w="0.0" w:type="dxa"/>
              <w:left w:w="0.0" w:type="dxa"/>
              <w:bottom w:w="0.0" w:type="dxa"/>
              <w:right w:w="0.0" w:type="dxa"/>
            </w:tcMar>
            <w:vAlign w:val="top"/>
          </w:tcPr>
          <w:p w:rsidR="00000000" w:rsidDel="00000000" w:rsidP="00000000" w:rsidRDefault="00000000" w:rsidRPr="00000000" w14:paraId="0000023B">
            <w:pPr>
              <w:rPr/>
            </w:pPr>
            <w:r w:rsidDel="00000000" w:rsidR="00000000" w:rsidRPr="00000000">
              <w:rPr>
                <w:rtl w:val="0"/>
              </w:rPr>
              <w:t xml:space="preserve">2.13</w:t>
            </w:r>
          </w:p>
        </w:tc>
        <w:tc>
          <w:tcPr>
            <w:shd w:fill="auto" w:val="clear"/>
            <w:tcMar>
              <w:top w:w="0.0" w:type="dxa"/>
              <w:left w:w="0.0" w:type="dxa"/>
              <w:bottom w:w="0.0" w:type="dxa"/>
              <w:right w:w="0.0" w:type="dxa"/>
            </w:tcMar>
            <w:vAlign w:val="top"/>
          </w:tcPr>
          <w:p w:rsidR="00000000" w:rsidDel="00000000" w:rsidP="00000000" w:rsidRDefault="00000000" w:rsidRPr="00000000" w14:paraId="0000023C">
            <w:pPr>
              <w:rPr/>
            </w:pPr>
            <w:r w:rsidDel="00000000" w:rsidR="00000000" w:rsidRPr="00000000">
              <w:rPr>
                <w:rtl w:val="0"/>
              </w:rPr>
              <w:t xml:space="preserve">1.86</w:t>
            </w:r>
          </w:p>
        </w:tc>
        <w:tc>
          <w:tcPr>
            <w:shd w:fill="auto" w:val="clear"/>
            <w:tcMar>
              <w:top w:w="0.0" w:type="dxa"/>
              <w:left w:w="0.0" w:type="dxa"/>
              <w:bottom w:w="0.0" w:type="dxa"/>
              <w:right w:w="0.0" w:type="dxa"/>
            </w:tcMar>
            <w:vAlign w:val="top"/>
          </w:tcPr>
          <w:p w:rsidR="00000000" w:rsidDel="00000000" w:rsidP="00000000" w:rsidRDefault="00000000" w:rsidRPr="00000000" w14:paraId="0000023D">
            <w:pPr>
              <w:rPr/>
            </w:pPr>
            <w:r w:rsidDel="00000000" w:rsidR="00000000" w:rsidRPr="00000000">
              <w:rPr>
                <w:rtl w:val="0"/>
              </w:rPr>
              <w:t xml:space="preserve">1.56</w:t>
            </w:r>
          </w:p>
        </w:tc>
        <w:tc>
          <w:tcPr>
            <w:shd w:fill="auto" w:val="clear"/>
            <w:tcMar>
              <w:top w:w="0.0" w:type="dxa"/>
              <w:left w:w="0.0" w:type="dxa"/>
              <w:bottom w:w="0.0" w:type="dxa"/>
              <w:right w:w="0.0" w:type="dxa"/>
            </w:tcMar>
            <w:vAlign w:val="top"/>
          </w:tcPr>
          <w:p w:rsidR="00000000" w:rsidDel="00000000" w:rsidP="00000000" w:rsidRDefault="00000000" w:rsidRPr="00000000" w14:paraId="0000023E">
            <w:pPr>
              <w:rPr/>
            </w:pPr>
            <w:r w:rsidDel="00000000" w:rsidR="00000000" w:rsidRPr="00000000">
              <w:rPr>
                <w:rtl w:val="0"/>
              </w:rPr>
              <w:t xml:space="preserve">1.34</w:t>
            </w:r>
          </w:p>
        </w:tc>
        <w:tc>
          <w:tcPr>
            <w:shd w:fill="auto" w:val="clear"/>
            <w:tcMar>
              <w:top w:w="0.0" w:type="dxa"/>
              <w:left w:w="0.0" w:type="dxa"/>
              <w:bottom w:w="0.0" w:type="dxa"/>
              <w:right w:w="0.0" w:type="dxa"/>
            </w:tcMar>
            <w:vAlign w:val="top"/>
          </w:tcPr>
          <w:p w:rsidR="00000000" w:rsidDel="00000000" w:rsidP="00000000" w:rsidRDefault="00000000" w:rsidRPr="00000000" w14:paraId="0000023F">
            <w:pPr>
              <w:rPr/>
            </w:pPr>
            <w:r w:rsidDel="00000000" w:rsidR="00000000" w:rsidRPr="00000000">
              <w:rPr>
                <w:rtl w:val="0"/>
              </w:rPr>
              <w:t xml:space="preserve">1.24</w:t>
            </w:r>
          </w:p>
        </w:tc>
        <w:tc>
          <w:tcPr>
            <w:shd w:fill="auto" w:val="clear"/>
            <w:tcMar>
              <w:top w:w="0.0" w:type="dxa"/>
              <w:left w:w="0.0" w:type="dxa"/>
              <w:bottom w:w="0.0" w:type="dxa"/>
              <w:right w:w="0.0" w:type="dxa"/>
            </w:tcMar>
            <w:vAlign w:val="top"/>
          </w:tcPr>
          <w:p w:rsidR="00000000" w:rsidDel="00000000" w:rsidP="00000000" w:rsidRDefault="00000000" w:rsidRPr="00000000" w14:paraId="00000240">
            <w:pPr>
              <w:rPr/>
            </w:pPr>
            <w:r w:rsidDel="00000000" w:rsidR="00000000" w:rsidRPr="00000000">
              <w:rPr>
                <w:rtl w:val="0"/>
              </w:rPr>
              <w:t xml:space="preserve">1.12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41">
            <w:pPr>
              <w:rPr/>
            </w:pPr>
            <w:r w:rsidDel="00000000" w:rsidR="00000000" w:rsidRPr="00000000">
              <w:rPr>
                <w:rtl w:val="0"/>
              </w:rPr>
              <w:t xml:space="preserve">0.25</w:t>
            </w:r>
          </w:p>
        </w:tc>
        <w:tc>
          <w:tcPr>
            <w:shd w:fill="auto" w:val="clear"/>
            <w:tcMar>
              <w:top w:w="0.0" w:type="dxa"/>
              <w:left w:w="0.0" w:type="dxa"/>
              <w:bottom w:w="0.0" w:type="dxa"/>
              <w:right w:w="0.0" w:type="dxa"/>
            </w:tcMar>
            <w:vAlign w:val="top"/>
          </w:tcPr>
          <w:p w:rsidR="00000000" w:rsidDel="00000000" w:rsidP="00000000" w:rsidRDefault="00000000" w:rsidRPr="00000000" w14:paraId="00000242">
            <w:pPr>
              <w:rPr/>
            </w:pPr>
            <w:r w:rsidDel="00000000" w:rsidR="00000000" w:rsidRPr="00000000">
              <w:rPr>
                <w:rtl w:val="0"/>
              </w:rPr>
              <w:t xml:space="preserve">6.42</w:t>
            </w:r>
          </w:p>
        </w:tc>
        <w:tc>
          <w:tcPr>
            <w:shd w:fill="auto" w:val="clear"/>
            <w:tcMar>
              <w:top w:w="0.0" w:type="dxa"/>
              <w:left w:w="0.0" w:type="dxa"/>
              <w:bottom w:w="0.0" w:type="dxa"/>
              <w:right w:w="0.0" w:type="dxa"/>
            </w:tcMar>
            <w:vAlign w:val="top"/>
          </w:tcPr>
          <w:p w:rsidR="00000000" w:rsidDel="00000000" w:rsidP="00000000" w:rsidRDefault="00000000" w:rsidRPr="00000000" w14:paraId="00000243">
            <w:pPr>
              <w:rPr/>
            </w:pPr>
            <w:r w:rsidDel="00000000" w:rsidR="00000000" w:rsidRPr="00000000">
              <w:rPr>
                <w:rtl w:val="0"/>
              </w:rPr>
              <w:t xml:space="preserve">5.96</w:t>
            </w:r>
          </w:p>
        </w:tc>
        <w:tc>
          <w:tcPr>
            <w:shd w:fill="auto" w:val="clear"/>
            <w:tcMar>
              <w:top w:w="0.0" w:type="dxa"/>
              <w:left w:w="0.0" w:type="dxa"/>
              <w:bottom w:w="0.0" w:type="dxa"/>
              <w:right w:w="0.0" w:type="dxa"/>
            </w:tcMar>
            <w:vAlign w:val="top"/>
          </w:tcPr>
          <w:p w:rsidR="00000000" w:rsidDel="00000000" w:rsidP="00000000" w:rsidRDefault="00000000" w:rsidRPr="00000000" w14:paraId="00000244">
            <w:pPr>
              <w:rPr/>
            </w:pPr>
            <w:r w:rsidDel="00000000" w:rsidR="00000000" w:rsidRPr="00000000">
              <w:rPr>
                <w:rtl w:val="0"/>
              </w:rPr>
              <w:t xml:space="preserve">5.49</w:t>
            </w:r>
          </w:p>
        </w:tc>
        <w:tc>
          <w:tcPr>
            <w:shd w:fill="auto" w:val="clear"/>
            <w:tcMar>
              <w:top w:w="0.0" w:type="dxa"/>
              <w:left w:w="0.0" w:type="dxa"/>
              <w:bottom w:w="0.0" w:type="dxa"/>
              <w:right w:w="0.0" w:type="dxa"/>
            </w:tcMar>
            <w:vAlign w:val="top"/>
          </w:tcPr>
          <w:p w:rsidR="00000000" w:rsidDel="00000000" w:rsidP="00000000" w:rsidRDefault="00000000" w:rsidRPr="00000000" w14:paraId="00000245">
            <w:pPr>
              <w:rPr/>
            </w:pPr>
            <w:r w:rsidDel="00000000" w:rsidR="00000000" w:rsidRPr="00000000">
              <w:rPr>
                <w:rtl w:val="0"/>
              </w:rPr>
              <w:t xml:space="preserve">3.35</w:t>
            </w:r>
          </w:p>
        </w:tc>
        <w:tc>
          <w:tcPr>
            <w:shd w:fill="auto" w:val="clear"/>
            <w:tcMar>
              <w:top w:w="0.0" w:type="dxa"/>
              <w:left w:w="0.0" w:type="dxa"/>
              <w:bottom w:w="0.0" w:type="dxa"/>
              <w:right w:w="0.0" w:type="dxa"/>
            </w:tcMar>
            <w:vAlign w:val="top"/>
          </w:tcPr>
          <w:p w:rsidR="00000000" w:rsidDel="00000000" w:rsidP="00000000" w:rsidRDefault="00000000" w:rsidRPr="00000000" w14:paraId="00000246">
            <w:pPr>
              <w:rPr/>
            </w:pPr>
            <w:r w:rsidDel="00000000" w:rsidR="00000000" w:rsidRPr="00000000">
              <w:rPr>
                <w:rtl w:val="0"/>
              </w:rPr>
              <w:t xml:space="preserve">3.09</w:t>
            </w:r>
          </w:p>
        </w:tc>
        <w:tc>
          <w:tcPr>
            <w:shd w:fill="auto" w:val="clear"/>
            <w:tcMar>
              <w:top w:w="0.0" w:type="dxa"/>
              <w:left w:w="0.0" w:type="dxa"/>
              <w:bottom w:w="0.0" w:type="dxa"/>
              <w:right w:w="0.0" w:type="dxa"/>
            </w:tcMar>
            <w:vAlign w:val="top"/>
          </w:tcPr>
          <w:p w:rsidR="00000000" w:rsidDel="00000000" w:rsidP="00000000" w:rsidRDefault="00000000" w:rsidRPr="00000000" w14:paraId="00000247">
            <w:pPr>
              <w:rPr/>
            </w:pPr>
            <w:r w:rsidDel="00000000" w:rsidR="00000000" w:rsidRPr="00000000">
              <w:rPr>
                <w:rtl w:val="0"/>
              </w:rPr>
              <w:t xml:space="preserve">2.81</w:t>
            </w:r>
          </w:p>
        </w:tc>
        <w:tc>
          <w:tcPr>
            <w:shd w:fill="auto" w:val="clear"/>
            <w:tcMar>
              <w:top w:w="0.0" w:type="dxa"/>
              <w:left w:w="0.0" w:type="dxa"/>
              <w:bottom w:w="0.0" w:type="dxa"/>
              <w:right w:w="0.0" w:type="dxa"/>
            </w:tcMar>
            <w:vAlign w:val="top"/>
          </w:tcPr>
          <w:p w:rsidR="00000000" w:rsidDel="00000000" w:rsidP="00000000" w:rsidRDefault="00000000" w:rsidRPr="00000000" w14:paraId="00000248">
            <w:pPr>
              <w:rPr/>
            </w:pPr>
            <w:r w:rsidDel="00000000" w:rsidR="00000000" w:rsidRPr="00000000">
              <w:rPr>
                <w:rtl w:val="0"/>
              </w:rPr>
              <w:t xml:space="preserve">1.62</w:t>
            </w:r>
          </w:p>
        </w:tc>
        <w:tc>
          <w:tcPr>
            <w:shd w:fill="auto" w:val="clear"/>
            <w:tcMar>
              <w:top w:w="0.0" w:type="dxa"/>
              <w:left w:w="0.0" w:type="dxa"/>
              <w:bottom w:w="0.0" w:type="dxa"/>
              <w:right w:w="0.0" w:type="dxa"/>
            </w:tcMar>
            <w:vAlign w:val="top"/>
          </w:tcPr>
          <w:p w:rsidR="00000000" w:rsidDel="00000000" w:rsidP="00000000" w:rsidRDefault="00000000" w:rsidRPr="00000000" w14:paraId="00000249">
            <w:pPr>
              <w:rPr/>
            </w:pPr>
            <w:r w:rsidDel="00000000" w:rsidR="00000000" w:rsidRPr="00000000">
              <w:rPr>
                <w:rtl w:val="0"/>
              </w:rPr>
              <w:t xml:space="preserve">1.49</w:t>
            </w:r>
          </w:p>
        </w:tc>
        <w:tc>
          <w:tcPr>
            <w:shd w:fill="auto" w:val="clear"/>
            <w:tcMar>
              <w:top w:w="0.0" w:type="dxa"/>
              <w:left w:w="0.0" w:type="dxa"/>
              <w:bottom w:w="0.0" w:type="dxa"/>
              <w:right w:w="0.0" w:type="dxa"/>
            </w:tcMar>
            <w:vAlign w:val="top"/>
          </w:tcPr>
          <w:p w:rsidR="00000000" w:rsidDel="00000000" w:rsidP="00000000" w:rsidRDefault="00000000" w:rsidRPr="00000000" w14:paraId="0000024A">
            <w:pPr>
              <w:rPr/>
            </w:pPr>
            <w:r w:rsidDel="00000000" w:rsidR="00000000" w:rsidRPr="00000000">
              <w:rPr>
                <w:rtl w:val="0"/>
              </w:rPr>
              <w:t xml:space="preserve">1.33</w:t>
            </w:r>
          </w:p>
        </w:tc>
      </w:tr>
    </w:tbl>
    <w:p w:rsidR="00000000" w:rsidDel="00000000" w:rsidP="00000000" w:rsidRDefault="00000000" w:rsidRPr="00000000" w14:paraId="0000024B">
      <w:pPr>
        <w:rPr>
          <w:b w:val="1"/>
          <w:bCs w:val="1"/>
        </w:rPr>
      </w:pPr>
      <w:r w:rsidDel="00000000" w:rsidR="00000000" w:rsidRPr="00000000">
        <w:rPr>
          <w:b w:val="1"/>
          <w:bCs w:val="1"/>
          <w:rtl w:val="0"/>
        </w:rPr>
        <w:t xml:space="preserve">Frases para decir tal cual:</w:t>
      </w:r>
    </w:p>
    <w:p w:rsidR="00000000" w:rsidDel="00000000" w:rsidP="00000000" w:rsidRDefault="00000000" w:rsidRPr="00000000" w14:paraId="0000024C">
      <w:pPr>
        <w:numPr>
          <w:ilvl w:val="0"/>
          <w:numId w:val="23"/>
        </w:numPr>
        <w:ind w:left="600" w:hanging="360"/>
      </w:pPr>
      <w:r w:rsidDel="00000000" w:rsidR="00000000" w:rsidRPr="00000000">
        <w:rPr>
          <w:rFonts w:ascii="Arial Unicode MS" w:cs="Arial Unicode MS" w:eastAsia="Arial Unicode MS" w:hAnsi="Arial Unicode MS"/>
          <w:i w:val="1"/>
          <w:iCs w:val="1"/>
          <w:rtl w:val="0"/>
        </w:rPr>
        <w:t xml:space="preserve">"C* casi nunca está cerca de 1. De la ecuación (5), una firma acepta invertir en V = F solo si σ² = 0 o δv = ∞ — los dos casos degenerados que la introducción anticipaba."</w:t>
      </w:r>
    </w:p>
    <w:p w:rsidR="00000000" w:rsidDel="00000000" w:rsidP="00000000" w:rsidRDefault="00000000" w:rsidRPr="00000000" w14:paraId="0000024D">
      <w:pPr>
        <w:numPr>
          <w:ilvl w:val="0"/>
          <w:numId w:val="23"/>
        </w:numPr>
        <w:ind w:left="600" w:hanging="360"/>
      </w:pPr>
      <w:r w:rsidDel="00000000" w:rsidR="00000000" w:rsidRPr="00000000">
        <w:rPr>
          <w:i w:val="1"/>
          <w:iCs w:val="1"/>
          <w:rtl w:val="0"/>
        </w:rPr>
        <w:t xml:space="preserve">"Para parámetros razonables, es óptimo esperar hasta que el valor del proyecto </w:t>
      </w:r>
      <w:r w:rsidDel="00000000" w:rsidR="00000000" w:rsidRPr="00000000">
        <w:rPr>
          <w:b w:val="1"/>
          <w:bCs w:val="1"/>
          <w:i w:val="1"/>
          <w:iCs w:val="1"/>
          <w:rtl w:val="0"/>
        </w:rPr>
        <w:t xml:space="preserve">duplique</w:t>
      </w:r>
      <w:r w:rsidDel="00000000" w:rsidR="00000000" w:rsidRPr="00000000">
        <w:rPr>
          <w:i w:val="1"/>
          <w:iCs w:val="1"/>
          <w:rtl w:val="0"/>
        </w:rPr>
        <w:t xml:space="preserve"> el costo de inversión"</w:t>
      </w:r>
      <w:r w:rsidDel="00000000" w:rsidR="00000000" w:rsidRPr="00000000">
        <w:rPr>
          <w:rtl w:val="0"/>
        </w:rPr>
        <w:t xml:space="preserve"> (señalar σ² = 0.20, ρ = 0, δv = 0.10: C* = 3.73; o el caso base: 1.86).</w:t>
      </w:r>
    </w:p>
    <w:p w:rsidR="00000000" w:rsidDel="00000000" w:rsidP="00000000" w:rsidRDefault="00000000" w:rsidRPr="00000000" w14:paraId="0000024E">
      <w:pPr>
        <w:spacing w:after="240" w:lineRule="auto"/>
        <w:rPr>
          <w:i w:val="1"/>
          <w:iCs w:val="1"/>
        </w:rPr>
      </w:pPr>
      <w:r w:rsidDel="00000000" w:rsidR="00000000" w:rsidRPr="00000000">
        <w:rPr>
          <w:b w:val="1"/>
          <w:bCs w:val="1"/>
          <w:rtl w:val="0"/>
        </w:rPr>
        <w:t xml:space="preserve">Si hay tiempo, por qué C* es óptimo</w:t>
      </w:r>
      <w:r w:rsidDel="00000000" w:rsidR="00000000" w:rsidRPr="00000000">
        <w:rPr>
          <w:rFonts w:ascii="Arial Unicode MS" w:cs="Arial Unicode MS" w:eastAsia="Arial Unicode MS" w:hAnsi="Arial Unicode MS"/>
          <w:rtl w:val="0"/>
        </w:rPr>
        <w:t xml:space="preserve"> (y no un umbral cualquiera): con la regla "invierto en C", el valor es X(C) = (C−1)·C^(−ε) — premio × factor de espera. Es una lomita con pico en C* = ε/(ε−1), y es </w:t>
      </w:r>
      <w:r w:rsidDel="00000000" w:rsidR="00000000" w:rsidRPr="00000000">
        <w:rPr>
          <w:b w:val="1"/>
          <w:bCs w:val="1"/>
          <w:rtl w:val="0"/>
        </w:rPr>
        <w:t xml:space="preserve">asimétrica</w:t>
      </w:r>
      <w:r w:rsidDel="00000000" w:rsidR="00000000" w:rsidRPr="00000000">
        <w:rPr>
          <w:rtl w:val="0"/>
        </w:rPr>
        <w:t xml:space="preserve">: en el caso base, invertir en C = 1 da 0.000, en C* = 1.86 da 0.226, en C = 2.5 da 0.207. </w:t>
      </w:r>
      <w:r w:rsidDel="00000000" w:rsidR="00000000" w:rsidRPr="00000000">
        <w:rPr>
          <w:i w:val="1"/>
          <w:iCs w:val="1"/>
          <w:rtl w:val="0"/>
        </w:rPr>
        <w:t xml:space="preserve">"Apurarse destruye todo; pasarse de exigente cuesta poco. Si van a errar, erren esperando de más."</w:t>
      </w:r>
    </w:p>
    <w:p w:rsidR="00000000" w:rsidDel="00000000" w:rsidP="00000000" w:rsidRDefault="00000000" w:rsidRPr="00000000" w14:paraId="0000024F">
      <w:pPr>
        <w:pStyle w:val="Heading3"/>
        <w:spacing w:before="0" w:lineRule="auto"/>
        <w:rPr/>
      </w:pPr>
      <w:r w:rsidDel="00000000" w:rsidR="00000000" w:rsidRPr="00000000">
        <w:rPr>
          <w:rtl w:val="0"/>
        </w:rPr>
        <w:t xml:space="preserve">5. Tabla III — ¿el valor viene del descuento o de la incertidumbre?</w:t>
      </w:r>
    </w:p>
    <w:p w:rsidR="00000000" w:rsidDel="00000000" w:rsidP="00000000" w:rsidRDefault="00000000" w:rsidRPr="00000000" w14:paraId="00000250">
      <w:pPr>
        <w:rPr/>
      </w:pPr>
      <w:r w:rsidDel="00000000" w:rsidR="00000000" w:rsidRPr="00000000">
        <w:rPr>
          <w:rtl w:val="0"/>
        </w:rPr>
        <w:t xml:space="preserve">Recordatorio: esperar puede valer </w:t>
      </w:r>
      <w:r w:rsidDel="00000000" w:rsidR="00000000" w:rsidRPr="00000000">
        <w:rPr>
          <w:b w:val="1"/>
          <w:bCs w:val="1"/>
          <w:rtl w:val="0"/>
        </w:rPr>
        <w:t xml:space="preserve">incluso sin incertidumbre</w:t>
      </w:r>
      <w:r w:rsidDel="00000000" w:rsidR="00000000" w:rsidRPr="00000000">
        <w:rPr>
          <w:rtl w:val="0"/>
        </w:rPr>
        <w:t xml:space="preserve"> (ec. 13: si δf &gt; δv, diferir el pago ahorra más de lo que cuesta). La Tabla III compara la (4) contra la (13) y reporta el </w:t>
      </w:r>
      <w:r w:rsidDel="00000000" w:rsidR="00000000" w:rsidRPr="00000000">
        <w:rPr>
          <w:b w:val="1"/>
          <w:bCs w:val="1"/>
          <w:rtl w:val="0"/>
        </w:rPr>
        <w:t xml:space="preserve">% del valor atribuible a la incertidumbre</w:t>
      </w:r>
      <w:r w:rsidDel="00000000" w:rsidR="00000000" w:rsidRPr="00000000">
        <w:rPr>
          <w:rtl w:val="0"/>
        </w:rPr>
        <w:t xml:space="preserve"> (con δf = 0.10, V = F = 1):</w:t>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251">
            <w:pPr>
              <w:spacing w:line="276" w:lineRule="auto"/>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252">
            <w:pPr>
              <w:rPr/>
            </w:pPr>
            <w:r w:rsidDel="00000000" w:rsidR="00000000" w:rsidRPr="00000000">
              <w:rPr>
                <w:rtl w:val="0"/>
              </w:rPr>
              <w:t xml:space="preserve">σ² = 0.02</w:t>
            </w:r>
          </w:p>
        </w:tc>
        <w:tc>
          <w:tcPr>
            <w:shd w:fill="auto" w:val="clear"/>
            <w:tcMar>
              <w:top w:w="0.0" w:type="dxa"/>
              <w:left w:w="0.0" w:type="dxa"/>
              <w:bottom w:w="0.0" w:type="dxa"/>
              <w:right w:w="0.0" w:type="dxa"/>
            </w:tcMar>
            <w:vAlign w:val="top"/>
          </w:tcPr>
          <w:p w:rsidR="00000000" w:rsidDel="00000000" w:rsidP="00000000" w:rsidRDefault="00000000" w:rsidRPr="00000000" w14:paraId="00000253">
            <w:pPr>
              <w:rPr/>
            </w:pPr>
            <w:r w:rsidDel="00000000" w:rsidR="00000000" w:rsidRPr="00000000">
              <w:rPr>
                <w:rtl w:val="0"/>
              </w:rPr>
              <w:t xml:space="preserve">0.04</w:t>
            </w:r>
          </w:p>
        </w:tc>
        <w:tc>
          <w:tcPr>
            <w:shd w:fill="auto" w:val="clear"/>
            <w:tcMar>
              <w:top w:w="0.0" w:type="dxa"/>
              <w:left w:w="0.0" w:type="dxa"/>
              <w:bottom w:w="0.0" w:type="dxa"/>
              <w:right w:w="0.0" w:type="dxa"/>
            </w:tcMar>
            <w:vAlign w:val="top"/>
          </w:tcPr>
          <w:p w:rsidR="00000000" w:rsidDel="00000000" w:rsidP="00000000" w:rsidRDefault="00000000" w:rsidRPr="00000000" w14:paraId="00000254">
            <w:pPr>
              <w:rPr/>
            </w:pPr>
            <w:r w:rsidDel="00000000" w:rsidR="00000000" w:rsidRPr="00000000">
              <w:rPr>
                <w:rtl w:val="0"/>
              </w:rPr>
              <w:t xml:space="preserve">0.10</w:t>
            </w:r>
          </w:p>
        </w:tc>
        <w:tc>
          <w:tcPr>
            <w:shd w:fill="auto" w:val="clear"/>
            <w:tcMar>
              <w:top w:w="0.0" w:type="dxa"/>
              <w:left w:w="0.0" w:type="dxa"/>
              <w:bottom w:w="0.0" w:type="dxa"/>
              <w:right w:w="0.0" w:type="dxa"/>
            </w:tcMar>
            <w:vAlign w:val="top"/>
          </w:tcPr>
          <w:p w:rsidR="00000000" w:rsidDel="00000000" w:rsidP="00000000" w:rsidRDefault="00000000" w:rsidRPr="00000000" w14:paraId="00000255">
            <w:pPr>
              <w:rPr/>
            </w:pPr>
            <w:r w:rsidDel="00000000" w:rsidR="00000000" w:rsidRPr="00000000">
              <w:rPr>
                <w:rtl w:val="0"/>
              </w:rPr>
              <w:t xml:space="preserve">0.30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56">
            <w:pPr>
              <w:rPr/>
            </w:pPr>
            <w:r w:rsidDel="00000000" w:rsidR="00000000" w:rsidRPr="00000000">
              <w:rPr>
                <w:rtl w:val="0"/>
              </w:rPr>
              <w:t xml:space="preserve">δv = 0.02</w:t>
            </w:r>
          </w:p>
        </w:tc>
        <w:tc>
          <w:tcPr>
            <w:shd w:fill="auto" w:val="clear"/>
            <w:tcMar>
              <w:top w:w="0.0" w:type="dxa"/>
              <w:left w:w="0.0" w:type="dxa"/>
              <w:bottom w:w="0.0" w:type="dxa"/>
              <w:right w:w="0.0" w:type="dxa"/>
            </w:tcMar>
            <w:vAlign w:val="top"/>
          </w:tcPr>
          <w:p w:rsidR="00000000" w:rsidDel="00000000" w:rsidP="00000000" w:rsidRDefault="00000000" w:rsidRPr="00000000" w14:paraId="00000257">
            <w:pPr>
              <w:rPr/>
            </w:pPr>
            <w:r w:rsidDel="00000000" w:rsidR="00000000" w:rsidRPr="00000000">
              <w:rPr>
                <w:rtl w:val="0"/>
              </w:rPr>
              <w:t xml:space="preserve">5.3</w:t>
            </w:r>
          </w:p>
        </w:tc>
        <w:tc>
          <w:tcPr>
            <w:shd w:fill="auto" w:val="clear"/>
            <w:tcMar>
              <w:top w:w="0.0" w:type="dxa"/>
              <w:left w:w="0.0" w:type="dxa"/>
              <w:bottom w:w="0.0" w:type="dxa"/>
              <w:right w:w="0.0" w:type="dxa"/>
            </w:tcMar>
            <w:vAlign w:val="top"/>
          </w:tcPr>
          <w:p w:rsidR="00000000" w:rsidDel="00000000" w:rsidP="00000000" w:rsidRDefault="00000000" w:rsidRPr="00000000" w14:paraId="00000258">
            <w:pPr>
              <w:rPr/>
            </w:pPr>
            <w:r w:rsidDel="00000000" w:rsidR="00000000" w:rsidRPr="00000000">
              <w:rPr>
                <w:rtl w:val="0"/>
              </w:rPr>
              <w:t xml:space="preserve">9.4</w:t>
            </w:r>
          </w:p>
        </w:tc>
        <w:tc>
          <w:tcPr>
            <w:shd w:fill="auto" w:val="clear"/>
            <w:tcMar>
              <w:top w:w="0.0" w:type="dxa"/>
              <w:left w:w="0.0" w:type="dxa"/>
              <w:bottom w:w="0.0" w:type="dxa"/>
              <w:right w:w="0.0" w:type="dxa"/>
            </w:tcMar>
            <w:vAlign w:val="top"/>
          </w:tcPr>
          <w:p w:rsidR="00000000" w:rsidDel="00000000" w:rsidP="00000000" w:rsidRDefault="00000000" w:rsidRPr="00000000" w14:paraId="00000259">
            <w:pPr>
              <w:rPr/>
            </w:pPr>
            <w:r w:rsidDel="00000000" w:rsidR="00000000" w:rsidRPr="00000000">
              <w:rPr>
                <w:rtl w:val="0"/>
              </w:rPr>
              <w:t xml:space="preserve">17.2</w:t>
            </w:r>
          </w:p>
        </w:tc>
        <w:tc>
          <w:tcPr>
            <w:shd w:fill="auto" w:val="clear"/>
            <w:tcMar>
              <w:top w:w="0.0" w:type="dxa"/>
              <w:left w:w="0.0" w:type="dxa"/>
              <w:bottom w:w="0.0" w:type="dxa"/>
              <w:right w:w="0.0" w:type="dxa"/>
            </w:tcMar>
            <w:vAlign w:val="top"/>
          </w:tcPr>
          <w:p w:rsidR="00000000" w:rsidDel="00000000" w:rsidP="00000000" w:rsidRDefault="00000000" w:rsidRPr="00000000" w14:paraId="0000025A">
            <w:pPr>
              <w:rPr/>
            </w:pPr>
            <w:r w:rsidDel="00000000" w:rsidR="00000000" w:rsidRPr="00000000">
              <w:rPr>
                <w:rtl w:val="0"/>
              </w:rPr>
              <w:t xml:space="preserve">28.4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5B">
            <w:pPr>
              <w:rPr/>
            </w:pPr>
            <w:r w:rsidDel="00000000" w:rsidR="00000000" w:rsidRPr="00000000">
              <w:rPr>
                <w:rtl w:val="0"/>
              </w:rPr>
              <w:t xml:space="preserve">0.04</w:t>
            </w:r>
          </w:p>
        </w:tc>
        <w:tc>
          <w:tcPr>
            <w:shd w:fill="auto" w:val="clear"/>
            <w:tcMar>
              <w:top w:w="0.0" w:type="dxa"/>
              <w:left w:w="0.0" w:type="dxa"/>
              <w:bottom w:w="0.0" w:type="dxa"/>
              <w:right w:w="0.0" w:type="dxa"/>
            </w:tcMar>
            <w:vAlign w:val="top"/>
          </w:tcPr>
          <w:p w:rsidR="00000000" w:rsidDel="00000000" w:rsidP="00000000" w:rsidRDefault="00000000" w:rsidRPr="00000000" w14:paraId="0000025C">
            <w:pPr>
              <w:rPr/>
            </w:pPr>
            <w:r w:rsidDel="00000000" w:rsidR="00000000" w:rsidRPr="00000000">
              <w:rPr>
                <w:rtl w:val="0"/>
              </w:rPr>
              <w:t xml:space="preserve">12.5</w:t>
            </w:r>
          </w:p>
        </w:tc>
        <w:tc>
          <w:tcPr>
            <w:shd w:fill="auto" w:val="clear"/>
            <w:tcMar>
              <w:top w:w="0.0" w:type="dxa"/>
              <w:left w:w="0.0" w:type="dxa"/>
              <w:bottom w:w="0.0" w:type="dxa"/>
              <w:right w:w="0.0" w:type="dxa"/>
            </w:tcMar>
            <w:vAlign w:val="top"/>
          </w:tcPr>
          <w:p w:rsidR="00000000" w:rsidDel="00000000" w:rsidP="00000000" w:rsidRDefault="00000000" w:rsidRPr="00000000" w14:paraId="0000025D">
            <w:pPr>
              <w:rPr/>
            </w:pPr>
            <w:r w:rsidDel="00000000" w:rsidR="00000000" w:rsidRPr="00000000">
              <w:rPr>
                <w:rtl w:val="0"/>
              </w:rPr>
              <w:t xml:space="preserve">20.1</w:t>
            </w:r>
          </w:p>
        </w:tc>
        <w:tc>
          <w:tcPr>
            <w:shd w:fill="auto" w:val="clear"/>
            <w:tcMar>
              <w:top w:w="0.0" w:type="dxa"/>
              <w:left w:w="0.0" w:type="dxa"/>
              <w:bottom w:w="0.0" w:type="dxa"/>
              <w:right w:w="0.0" w:type="dxa"/>
            </w:tcMar>
            <w:vAlign w:val="top"/>
          </w:tcPr>
          <w:p w:rsidR="00000000" w:rsidDel="00000000" w:rsidP="00000000" w:rsidRDefault="00000000" w:rsidRPr="00000000" w14:paraId="0000025E">
            <w:pPr>
              <w:rPr/>
            </w:pPr>
            <w:r w:rsidDel="00000000" w:rsidR="00000000" w:rsidRPr="00000000">
              <w:rPr>
                <w:rtl w:val="0"/>
              </w:rPr>
              <w:t xml:space="preserve">32.6</w:t>
            </w:r>
          </w:p>
        </w:tc>
        <w:tc>
          <w:tcPr>
            <w:shd w:fill="auto" w:val="clear"/>
            <w:tcMar>
              <w:top w:w="0.0" w:type="dxa"/>
              <w:left w:w="0.0" w:type="dxa"/>
              <w:bottom w:w="0.0" w:type="dxa"/>
              <w:right w:w="0.0" w:type="dxa"/>
            </w:tcMar>
            <w:vAlign w:val="top"/>
          </w:tcPr>
          <w:p w:rsidR="00000000" w:rsidDel="00000000" w:rsidP="00000000" w:rsidRDefault="00000000" w:rsidRPr="00000000" w14:paraId="0000025F">
            <w:pPr>
              <w:rPr/>
            </w:pPr>
            <w:r w:rsidDel="00000000" w:rsidR="00000000" w:rsidRPr="00000000">
              <w:rPr>
                <w:rtl w:val="0"/>
              </w:rPr>
              <w:t xml:space="preserve">47.1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60">
            <w:pPr>
              <w:rPr/>
            </w:pPr>
            <w:r w:rsidDel="00000000" w:rsidR="00000000" w:rsidRPr="00000000">
              <w:rPr>
                <w:rtl w:val="0"/>
              </w:rPr>
              <w:t xml:space="preserve">0.06</w:t>
            </w:r>
          </w:p>
        </w:tc>
        <w:tc>
          <w:tcPr>
            <w:shd w:fill="auto" w:val="clear"/>
            <w:tcMar>
              <w:top w:w="0.0" w:type="dxa"/>
              <w:left w:w="0.0" w:type="dxa"/>
              <w:bottom w:w="0.0" w:type="dxa"/>
              <w:right w:w="0.0" w:type="dxa"/>
            </w:tcMar>
            <w:vAlign w:val="top"/>
          </w:tcPr>
          <w:p w:rsidR="00000000" w:rsidDel="00000000" w:rsidP="00000000" w:rsidRDefault="00000000" w:rsidRPr="00000000" w14:paraId="00000261">
            <w:pPr>
              <w:rPr/>
            </w:pPr>
            <w:r w:rsidDel="00000000" w:rsidR="00000000" w:rsidRPr="00000000">
              <w:rPr>
                <w:rtl w:val="0"/>
              </w:rPr>
              <w:t xml:space="preserve">25.6</w:t>
            </w:r>
          </w:p>
        </w:tc>
        <w:tc>
          <w:tcPr>
            <w:shd w:fill="auto" w:val="clear"/>
            <w:tcMar>
              <w:top w:w="0.0" w:type="dxa"/>
              <w:left w:w="0.0" w:type="dxa"/>
              <w:bottom w:w="0.0" w:type="dxa"/>
              <w:right w:w="0.0" w:type="dxa"/>
            </w:tcMar>
            <w:vAlign w:val="top"/>
          </w:tcPr>
          <w:p w:rsidR="00000000" w:rsidDel="00000000" w:rsidP="00000000" w:rsidRDefault="00000000" w:rsidRPr="00000000" w14:paraId="00000262">
            <w:pPr>
              <w:rPr/>
            </w:pPr>
            <w:r w:rsidDel="00000000" w:rsidR="00000000" w:rsidRPr="00000000">
              <w:rPr>
                <w:rtl w:val="0"/>
              </w:rPr>
              <w:t xml:space="preserve">36.4</w:t>
            </w:r>
          </w:p>
        </w:tc>
        <w:tc>
          <w:tcPr>
            <w:shd w:fill="auto" w:val="clear"/>
            <w:tcMar>
              <w:top w:w="0.0" w:type="dxa"/>
              <w:left w:w="0.0" w:type="dxa"/>
              <w:bottom w:w="0.0" w:type="dxa"/>
              <w:right w:w="0.0" w:type="dxa"/>
            </w:tcMar>
            <w:vAlign w:val="top"/>
          </w:tcPr>
          <w:p w:rsidR="00000000" w:rsidDel="00000000" w:rsidP="00000000" w:rsidRDefault="00000000" w:rsidRPr="00000000" w14:paraId="00000263">
            <w:pPr>
              <w:rPr/>
            </w:pPr>
            <w:r w:rsidDel="00000000" w:rsidR="00000000" w:rsidRPr="00000000">
              <w:rPr>
                <w:rtl w:val="0"/>
              </w:rPr>
              <w:t xml:space="preserve">50.8</w:t>
            </w:r>
          </w:p>
        </w:tc>
        <w:tc>
          <w:tcPr>
            <w:shd w:fill="auto" w:val="clear"/>
            <w:tcMar>
              <w:top w:w="0.0" w:type="dxa"/>
              <w:left w:w="0.0" w:type="dxa"/>
              <w:bottom w:w="0.0" w:type="dxa"/>
              <w:right w:w="0.0" w:type="dxa"/>
            </w:tcMar>
            <w:vAlign w:val="top"/>
          </w:tcPr>
          <w:p w:rsidR="00000000" w:rsidDel="00000000" w:rsidP="00000000" w:rsidRDefault="00000000" w:rsidRPr="00000000" w14:paraId="00000264">
            <w:pPr>
              <w:rPr/>
            </w:pPr>
            <w:r w:rsidDel="00000000" w:rsidR="00000000" w:rsidRPr="00000000">
              <w:rPr>
                <w:rtl w:val="0"/>
              </w:rPr>
              <w:t xml:space="preserve">64.6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65">
            <w:pPr>
              <w:rPr/>
            </w:pPr>
            <w:r w:rsidDel="00000000" w:rsidR="00000000" w:rsidRPr="00000000">
              <w:rPr>
                <w:rtl w:val="0"/>
              </w:rPr>
              <w:t xml:space="preserve">0.08</w:t>
            </w:r>
          </w:p>
        </w:tc>
        <w:tc>
          <w:tcPr>
            <w:shd w:fill="auto" w:val="clear"/>
            <w:tcMar>
              <w:top w:w="0.0" w:type="dxa"/>
              <w:left w:w="0.0" w:type="dxa"/>
              <w:bottom w:w="0.0" w:type="dxa"/>
              <w:right w:w="0.0" w:type="dxa"/>
            </w:tcMar>
            <w:vAlign w:val="top"/>
          </w:tcPr>
          <w:p w:rsidR="00000000" w:rsidDel="00000000" w:rsidP="00000000" w:rsidRDefault="00000000" w:rsidRPr="00000000" w14:paraId="00000266">
            <w:pPr>
              <w:rPr/>
            </w:pPr>
            <w:r w:rsidDel="00000000" w:rsidR="00000000" w:rsidRPr="00000000">
              <w:rPr>
                <w:rtl w:val="0"/>
              </w:rPr>
              <w:t xml:space="preserve">51.4</w:t>
            </w:r>
          </w:p>
        </w:tc>
        <w:tc>
          <w:tcPr>
            <w:shd w:fill="auto" w:val="clear"/>
            <w:tcMar>
              <w:top w:w="0.0" w:type="dxa"/>
              <w:left w:w="0.0" w:type="dxa"/>
              <w:bottom w:w="0.0" w:type="dxa"/>
              <w:right w:w="0.0" w:type="dxa"/>
            </w:tcMar>
            <w:vAlign w:val="top"/>
          </w:tcPr>
          <w:p w:rsidR="00000000" w:rsidDel="00000000" w:rsidP="00000000" w:rsidRDefault="00000000" w:rsidRPr="00000000" w14:paraId="00000267">
            <w:pPr>
              <w:rPr/>
            </w:pPr>
            <w:r w:rsidDel="00000000" w:rsidR="00000000" w:rsidRPr="00000000">
              <w:rPr>
                <w:rtl w:val="0"/>
              </w:rPr>
              <w:t xml:space="preserve">61.9</w:t>
            </w:r>
          </w:p>
        </w:tc>
        <w:tc>
          <w:tcPr>
            <w:shd w:fill="auto" w:val="clear"/>
            <w:tcMar>
              <w:top w:w="0.0" w:type="dxa"/>
              <w:left w:w="0.0" w:type="dxa"/>
              <w:bottom w:w="0.0" w:type="dxa"/>
              <w:right w:w="0.0" w:type="dxa"/>
            </w:tcMar>
            <w:vAlign w:val="top"/>
          </w:tcPr>
          <w:p w:rsidR="00000000" w:rsidDel="00000000" w:rsidP="00000000" w:rsidRDefault="00000000" w:rsidRPr="00000000" w14:paraId="00000268">
            <w:pPr>
              <w:rPr/>
            </w:pPr>
            <w:r w:rsidDel="00000000" w:rsidR="00000000" w:rsidRPr="00000000">
              <w:rPr>
                <w:rtl w:val="0"/>
              </w:rPr>
              <w:t xml:space="preserve">73.0</w:t>
            </w:r>
          </w:p>
        </w:tc>
        <w:tc>
          <w:tcPr>
            <w:shd w:fill="auto" w:val="clear"/>
            <w:tcMar>
              <w:top w:w="0.0" w:type="dxa"/>
              <w:left w:w="0.0" w:type="dxa"/>
              <w:bottom w:w="0.0" w:type="dxa"/>
              <w:right w:w="0.0" w:type="dxa"/>
            </w:tcMar>
            <w:vAlign w:val="top"/>
          </w:tcPr>
          <w:p w:rsidR="00000000" w:rsidDel="00000000" w:rsidP="00000000" w:rsidRDefault="00000000" w:rsidRPr="00000000" w14:paraId="00000269">
            <w:pPr>
              <w:rPr/>
            </w:pPr>
            <w:r w:rsidDel="00000000" w:rsidR="00000000" w:rsidRPr="00000000">
              <w:rPr>
                <w:rtl w:val="0"/>
              </w:rPr>
              <w:t xml:space="preserve">82.1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6A">
            <w:pPr>
              <w:rPr/>
            </w:pPr>
            <w:r w:rsidDel="00000000" w:rsidR="00000000" w:rsidRPr="00000000">
              <w:rPr>
                <w:rtl w:val="0"/>
              </w:rPr>
              <w:t xml:space="preserve">0.10</w:t>
            </w:r>
          </w:p>
        </w:tc>
        <w:tc>
          <w:tcPr>
            <w:shd w:fill="auto" w:val="clear"/>
            <w:tcMar>
              <w:top w:w="0.0" w:type="dxa"/>
              <w:left w:w="0.0" w:type="dxa"/>
              <w:bottom w:w="0.0" w:type="dxa"/>
              <w:right w:w="0.0" w:type="dxa"/>
            </w:tcMar>
            <w:vAlign w:val="top"/>
          </w:tcPr>
          <w:p w:rsidR="00000000" w:rsidDel="00000000" w:rsidP="00000000" w:rsidRDefault="00000000" w:rsidRPr="00000000" w14:paraId="0000026B">
            <w:pPr>
              <w:rPr/>
            </w:pPr>
            <w:r w:rsidDel="00000000" w:rsidR="00000000" w:rsidRPr="00000000">
              <w:rPr>
                <w:rtl w:val="0"/>
              </w:rPr>
              <w:t xml:space="preserve">100.0</w:t>
            </w:r>
          </w:p>
        </w:tc>
        <w:tc>
          <w:tcPr>
            <w:shd w:fill="auto" w:val="clear"/>
            <w:tcMar>
              <w:top w:w="0.0" w:type="dxa"/>
              <w:left w:w="0.0" w:type="dxa"/>
              <w:bottom w:w="0.0" w:type="dxa"/>
              <w:right w:w="0.0" w:type="dxa"/>
            </w:tcMar>
            <w:vAlign w:val="top"/>
          </w:tcPr>
          <w:p w:rsidR="00000000" w:rsidDel="00000000" w:rsidP="00000000" w:rsidRDefault="00000000" w:rsidRPr="00000000" w14:paraId="0000026C">
            <w:pPr>
              <w:rPr/>
            </w:pPr>
            <w:r w:rsidDel="00000000" w:rsidR="00000000" w:rsidRPr="00000000">
              <w:rPr>
                <w:rtl w:val="0"/>
              </w:rPr>
              <w:t xml:space="preserve">100.0</w:t>
            </w:r>
          </w:p>
        </w:tc>
        <w:tc>
          <w:tcPr>
            <w:shd w:fill="auto" w:val="clear"/>
            <w:tcMar>
              <w:top w:w="0.0" w:type="dxa"/>
              <w:left w:w="0.0" w:type="dxa"/>
              <w:bottom w:w="0.0" w:type="dxa"/>
              <w:right w:w="0.0" w:type="dxa"/>
            </w:tcMar>
            <w:vAlign w:val="top"/>
          </w:tcPr>
          <w:p w:rsidR="00000000" w:rsidDel="00000000" w:rsidP="00000000" w:rsidRDefault="00000000" w:rsidRPr="00000000" w14:paraId="0000026D">
            <w:pPr>
              <w:rPr/>
            </w:pPr>
            <w:r w:rsidDel="00000000" w:rsidR="00000000" w:rsidRPr="00000000">
              <w:rPr>
                <w:rtl w:val="0"/>
              </w:rPr>
              <w:t xml:space="preserve">100.0</w:t>
            </w:r>
          </w:p>
        </w:tc>
        <w:tc>
          <w:tcPr>
            <w:shd w:fill="auto" w:val="clear"/>
            <w:tcMar>
              <w:top w:w="0.0" w:type="dxa"/>
              <w:left w:w="0.0" w:type="dxa"/>
              <w:bottom w:w="0.0" w:type="dxa"/>
              <w:right w:w="0.0" w:type="dxa"/>
            </w:tcMar>
            <w:vAlign w:val="top"/>
          </w:tcPr>
          <w:p w:rsidR="00000000" w:rsidDel="00000000" w:rsidP="00000000" w:rsidRDefault="00000000" w:rsidRPr="00000000" w14:paraId="0000026E">
            <w:pPr>
              <w:rPr/>
            </w:pPr>
            <w:r w:rsidDel="00000000" w:rsidR="00000000" w:rsidRPr="00000000">
              <w:rPr>
                <w:rtl w:val="0"/>
              </w:rPr>
              <w:t xml:space="preserve">100.0</w:t>
            </w:r>
          </w:p>
        </w:tc>
      </w:tr>
    </w:tbl>
    <w:p w:rsidR="00000000" w:rsidDel="00000000" w:rsidP="00000000" w:rsidRDefault="00000000" w:rsidRPr="00000000" w14:paraId="0000026F">
      <w:pPr>
        <w:spacing w:after="225" w:lineRule="auto"/>
        <w:rPr>
          <w:b w:val="1"/>
          <w:bCs w:val="1"/>
        </w:rPr>
      </w:pPr>
      <w:r w:rsidDel="00000000" w:rsidR="00000000" w:rsidRPr="00000000">
        <w:rPr>
          <w:b w:val="1"/>
          <w:bCs w:val="1"/>
          <w:rtl w:val="0"/>
        </w:rPr>
        <w:t xml:space="preserve">Qué decir:</w:t>
      </w:r>
      <w:r w:rsidDel="00000000" w:rsidR="00000000" w:rsidRPr="00000000">
        <w:rPr>
          <w:rFonts w:ascii="Arial Unicode MS" w:cs="Arial Unicode MS" w:eastAsia="Arial Unicode MS" w:hAnsi="Arial Unicode MS"/>
          <w:rtl w:val="0"/>
        </w:rPr>
        <w:t xml:space="preserve"> crece con σ² y con δv; y cuando δv ≥ δf es </w:t>
      </w:r>
      <w:r w:rsidDel="00000000" w:rsidR="00000000" w:rsidRPr="00000000">
        <w:rPr>
          <w:b w:val="1"/>
          <w:bCs w:val="1"/>
          <w:rtl w:val="0"/>
        </w:rPr>
        <w:t xml:space="preserve">100%</w:t>
      </w:r>
      <w:r w:rsidDel="00000000" w:rsidR="00000000" w:rsidRPr="00000000">
        <w:rPr>
          <w:rtl w:val="0"/>
        </w:rPr>
        <w:t xml:space="preserve"> — bajo certeza esperar sería subóptimo, así que todo el valor tiene que venir de la varianza. </w:t>
      </w:r>
      <w:r w:rsidDel="00000000" w:rsidR="00000000" w:rsidRPr="00000000">
        <w:rPr>
          <w:i w:val="1"/>
          <w:iCs w:val="1"/>
          <w:rtl w:val="0"/>
        </w:rPr>
        <w:t xml:space="preserve">"En el caso base, el valor de esperar es valor de opción en sentido estricto: nace de la incertidumbre, no del descuento."</w:t>
      </w:r>
      <w:r w:rsidDel="00000000" w:rsidR="00000000" w:rsidRPr="00000000">
        <w:rPr>
          <w:rtl w:val="0"/>
        </w:rPr>
        <w:t xml:space="preserve"> Caveat honesto (nota 14): la tabla supone que mover σ no mueve los retornos requeridos — válido si el riesgo extra es no-sistemático. </w:t>
      </w:r>
      <w:r w:rsidDel="00000000" w:rsidR="00000000" w:rsidRPr="00000000">
        <w:rPr>
          <w:b w:val="1"/>
          <w:bCs w:val="1"/>
          <w:rtl w:val="0"/>
        </w:rPr>
        <w:t xml:space="preserve">Este caveat es el puente a la Sección V.</w:t>
      </w:r>
    </w:p>
    <w:p w:rsidR="00000000" w:rsidDel="00000000" w:rsidP="00000000" w:rsidRDefault="00000000" w:rsidRPr="00000000" w14:paraId="00000270">
      <w:pPr>
        <w:pStyle w:val="Heading2"/>
        <w:spacing w:before="0" w:lineRule="auto"/>
        <w:rPr/>
      </w:pPr>
      <w:r w:rsidDel="00000000" w:rsidR="00000000" w:rsidRPr="00000000">
        <w:rPr>
          <w:rtl w:val="0"/>
        </w:rPr>
        <w:t xml:space="preserve">SECCIÓN V — El monopolista (abrir la caja negra)</w:t>
      </w:r>
    </w:p>
    <w:p w:rsidR="00000000" w:rsidDel="00000000" w:rsidP="00000000" w:rsidRDefault="00000000" w:rsidRPr="00000000" w14:paraId="00000271">
      <w:pPr>
        <w:spacing w:after="240" w:lineRule="auto"/>
        <w:rPr/>
      </w:pPr>
      <w:r w:rsidDel="00000000" w:rsidR="00000000" w:rsidRPr="00000000">
        <w:rPr>
          <w:b w:val="1"/>
          <w:bCs w:val="1"/>
          <w:rtl w:val="0"/>
        </w:rPr>
        <w:t xml:space="preserve">Idea en una frase:</w:t>
      </w:r>
      <w:r w:rsidDel="00000000" w:rsidR="00000000" w:rsidRPr="00000000">
        <w:rPr>
          <w:rtl w:val="0"/>
        </w:rPr>
        <w:t xml:space="preserve"> hasta acá V era una caja negra ("supongamos MBG"); acá se construye una firma real — y el modelo muestra su mejor cara (δv queda </w:t>
      </w:r>
      <w:r w:rsidDel="00000000" w:rsidR="00000000" w:rsidRPr="00000000">
        <w:rPr>
          <w:i w:val="1"/>
          <w:iCs w:val="1"/>
          <w:rtl w:val="0"/>
        </w:rPr>
        <w:t xml:space="preserve">derivado</w:t>
      </w:r>
      <w:r w:rsidDel="00000000" w:rsidR="00000000" w:rsidRPr="00000000">
        <w:rPr>
          <w:rtl w:val="0"/>
        </w:rPr>
        <w:t xml:space="preserve">, no supuesto) y su peor grieta (parámetros razonables pueden dar "nunca inviertas").</w:t>
      </w:r>
    </w:p>
    <w:p w:rsidR="00000000" w:rsidDel="00000000" w:rsidP="00000000" w:rsidRDefault="00000000" w:rsidRPr="00000000" w14:paraId="00000272">
      <w:pPr>
        <w:pStyle w:val="Heading3"/>
        <w:spacing w:before="0" w:lineRule="auto"/>
        <w:rPr/>
      </w:pPr>
      <w:r w:rsidDel="00000000" w:rsidR="00000000" w:rsidRPr="00000000">
        <w:rPr>
          <w:rtl w:val="0"/>
        </w:rPr>
        <w:t xml:space="preserve">1. El setup: tres ecuaciones (decirlas en este orden)</w:t>
      </w:r>
    </w:p>
    <w:p w:rsidR="00000000" w:rsidDel="00000000" w:rsidP="00000000" w:rsidRDefault="00000000" w:rsidRPr="00000000" w14:paraId="00000273">
      <w:pPr>
        <w:numPr>
          <w:ilvl w:val="0"/>
          <w:numId w:val="11"/>
        </w:numPr>
        <w:ind w:left="600" w:hanging="360"/>
      </w:pPr>
      <w:r w:rsidDel="00000000" w:rsidR="00000000" w:rsidRPr="00000000">
        <w:rPr>
          <w:b w:val="1"/>
          <w:bCs w:val="1"/>
          <w:rtl w:val="0"/>
        </w:rPr>
        <w:t xml:space="preserve">Tecnología (21)</w:t>
      </w:r>
      <w:r w:rsidDel="00000000" w:rsidR="00000000" w:rsidRPr="00000000">
        <w:rPr>
          <w:rFonts w:ascii="Arial Unicode MS" w:cs="Arial Unicode MS" w:eastAsia="Arial Unicode MS" w:hAnsi="Arial Unicode MS"/>
          <w:rtl w:val="0"/>
        </w:rPr>
        <w:t xml:space="preserve">: Cobb-Douglas Q = K^(1−β)·L^β. El capital K se instala de una vez (esa es la inversión irreversible que cuesta F) y queda fijo; el trabajo L se ajusta libremente cada instante. </w:t>
      </w:r>
      <w:r w:rsidDel="00000000" w:rsidR="00000000" w:rsidRPr="00000000">
        <w:rPr>
          <w:b w:val="1"/>
          <w:bCs w:val="1"/>
          <w:rtl w:val="0"/>
        </w:rPr>
        <w:t xml:space="preserve">Capital rígido, trabajo flexible</w:t>
      </w:r>
      <w:r w:rsidDel="00000000" w:rsidR="00000000" w:rsidRPr="00000000">
        <w:rPr>
          <w:rtl w:val="0"/>
        </w:rPr>
        <w:t xml:space="preserve"> — esta asimetría genera todo.</w:t>
      </w:r>
    </w:p>
    <w:p w:rsidR="00000000" w:rsidDel="00000000" w:rsidP="00000000" w:rsidRDefault="00000000" w:rsidRPr="00000000" w14:paraId="00000274">
      <w:pPr>
        <w:numPr>
          <w:ilvl w:val="0"/>
          <w:numId w:val="11"/>
        </w:numPr>
        <w:ind w:left="600" w:hanging="360"/>
      </w:pPr>
      <w:r w:rsidDel="00000000" w:rsidR="00000000" w:rsidRPr="00000000">
        <w:rPr>
          <w:b w:val="1"/>
          <w:bCs w:val="1"/>
          <w:rtl w:val="0"/>
        </w:rPr>
        <w:t xml:space="preserve">Demanda (22)</w:t>
      </w:r>
      <w:r w:rsidDel="00000000" w:rsidR="00000000" w:rsidRPr="00000000">
        <w:rPr>
          <w:rFonts w:ascii="Arial Unicode MS" w:cs="Arial Unicode MS" w:eastAsia="Arial Unicode MS" w:hAnsi="Arial Unicode MS"/>
          <w:rtl w:val="0"/>
        </w:rPr>
        <w:t xml:space="preserve">: isoelástica P = θ·Q^(−1/η). Es demanda </w:t>
      </w:r>
      <w:r w:rsidDel="00000000" w:rsidR="00000000" w:rsidRPr="00000000">
        <w:rPr>
          <w:i w:val="1"/>
          <w:iCs w:val="1"/>
          <w:rtl w:val="0"/>
        </w:rPr>
        <w:t xml:space="preserve">inversa</w:t>
      </w:r>
      <w:r w:rsidDel="00000000" w:rsidR="00000000" w:rsidRPr="00000000">
        <w:rPr>
          <w:rFonts w:ascii="Arial Unicode MS" w:cs="Arial Unicode MS" w:eastAsia="Arial Unicode MS" w:hAnsi="Arial Unicode MS"/>
          <w:rtl w:val="0"/>
        </w:rPr>
        <w:t xml:space="preserve"> (el monopolista elige cantidad y eso mueve el precio). η = elasticidad-precio, constante en toda la curva (con η = 2: precio +1% → cantidad −2%; producir el doble baja el precio 29%). θ = desplazador: escala la curva entera; si θ sube 10%, todo punto de la curva paga 10% más. Es "el estado del mercado".</w:t>
      </w:r>
    </w:p>
    <w:p w:rsidR="00000000" w:rsidDel="00000000" w:rsidP="00000000" w:rsidRDefault="00000000" w:rsidRPr="00000000" w14:paraId="00000275">
      <w:pPr>
        <w:numPr>
          <w:ilvl w:val="0"/>
          <w:numId w:val="11"/>
        </w:numPr>
        <w:ind w:left="600" w:hanging="360"/>
      </w:pPr>
      <w:r w:rsidDel="00000000" w:rsidR="00000000" w:rsidRPr="00000000">
        <w:rPr>
          <w:b w:val="1"/>
          <w:bCs w:val="1"/>
          <w:rtl w:val="0"/>
        </w:rPr>
        <w:t xml:space="preserve">Shock (23)</w:t>
      </w:r>
      <w:r w:rsidDel="00000000" w:rsidR="00000000" w:rsidRPr="00000000">
        <w:rPr>
          <w:rtl w:val="0"/>
        </w:rPr>
        <w:t xml:space="preserve">: dθ/θ = αθ·dt + σθ·dzθ — MBG, con ρθm = correlación con el mercado. </w:t>
      </w:r>
      <w:r w:rsidDel="00000000" w:rsidR="00000000" w:rsidRPr="00000000">
        <w:rPr>
          <w:b w:val="1"/>
          <w:bCs w:val="1"/>
          <w:rtl w:val="0"/>
        </w:rPr>
        <w:t xml:space="preserve">Toda la incertidumbre del modelo entra por acá y solo por acá.</w:t>
      </w:r>
    </w:p>
    <w:p w:rsidR="00000000" w:rsidDel="00000000" w:rsidP="00000000" w:rsidRDefault="00000000" w:rsidRPr="00000000" w14:paraId="00000276">
      <w:pPr>
        <w:spacing w:after="240" w:lineRule="auto"/>
        <w:rPr/>
      </w:pPr>
      <w:r w:rsidDel="00000000" w:rsidR="00000000" w:rsidRPr="00000000">
        <w:rPr>
          <w:rFonts w:ascii="Arial Unicode MS" w:cs="Arial Unicode MS" w:eastAsia="Arial Unicode MS" w:hAnsi="Arial Unicode MS"/>
          <w:rtl w:val="0"/>
        </w:rPr>
        <w:t xml:space="preserve">Por qué estas formas: Cobb-Douglas + isoelástica + MBG son todas potencias/log-lineales → el beneficio sale potencia del shock, y una potencia de un MBG es otro MBG (Itô) → V hereda exactamente la dinámica que las secciones anteriores asumían.</w:t>
      </w:r>
    </w:p>
    <w:p w:rsidR="00000000" w:rsidDel="00000000" w:rsidP="00000000" w:rsidRDefault="00000000" w:rsidRPr="00000000" w14:paraId="00000277">
      <w:pPr>
        <w:pStyle w:val="Heading3"/>
        <w:spacing w:before="0" w:lineRule="auto"/>
        <w:rPr/>
      </w:pPr>
      <w:r w:rsidDel="00000000" w:rsidR="00000000" w:rsidRPr="00000000">
        <w:rPr>
          <w:rtl w:val="0"/>
        </w:rPr>
        <w:t xml:space="preserve">2. La convexidad: π* = B·θ^γ con γ &gt; 1</w:t>
      </w:r>
    </w:p>
    <w:p w:rsidR="00000000" w:rsidDel="00000000" w:rsidP="00000000" w:rsidRDefault="00000000" w:rsidRPr="00000000" w14:paraId="00000278">
      <w:pPr>
        <w:rPr/>
      </w:pPr>
      <w:r w:rsidDel="00000000" w:rsidR="00000000" w:rsidRPr="00000000">
        <w:rPr>
          <w:rFonts w:ascii="Arial Unicode MS" w:cs="Arial Unicode MS" w:eastAsia="Arial Unicode MS" w:hAnsi="Arial Unicode MS"/>
          <w:rtl w:val="0"/>
        </w:rPr>
        <w:t xml:space="preserve">Maximizando el beneficio instantáneo en L: π* = B·θ^γ, con γ = 1/(1−β(1−1/η)) &gt; 1.</w:t>
      </w:r>
    </w:p>
    <w:p w:rsidR="00000000" w:rsidDel="00000000" w:rsidP="00000000" w:rsidRDefault="00000000" w:rsidRPr="00000000" w14:paraId="00000279">
      <w:pPr>
        <w:spacing w:after="240" w:lineRule="auto"/>
        <w:rPr/>
      </w:pPr>
      <w:r w:rsidDel="00000000" w:rsidR="00000000" w:rsidRPr="00000000">
        <w:rPr>
          <w:b w:val="1"/>
          <w:bCs w:val="1"/>
          <w:rtl w:val="0"/>
        </w:rPr>
        <w:t xml:space="preserve">La intuición para decir:</w:t>
      </w:r>
      <w:r w:rsidDel="00000000" w:rsidR="00000000" w:rsidRPr="00000000">
        <w:rPr>
          <w:rtl w:val="0"/>
        </w:rPr>
        <w:t xml:space="preserve"> </w:t>
      </w:r>
      <w:r w:rsidDel="00000000" w:rsidR="00000000" w:rsidRPr="00000000">
        <w:rPr>
          <w:i w:val="1"/>
          <w:iCs w:val="1"/>
          <w:rtl w:val="0"/>
        </w:rPr>
        <w:t xml:space="preserve">"cuando la demanda sube, la firma contrata y amplifica la buena noticia; cuando baja, despide y amortigua la mala. Buenas noticias amplificadas + malas amortiguadas = beneficio convexo en el shock."</w:t>
      </w:r>
      <w:r w:rsidDel="00000000" w:rsidR="00000000" w:rsidRPr="00000000">
        <w:rPr>
          <w:rFonts w:ascii="Arial Unicode MS" w:cs="Arial Unicode MS" w:eastAsia="Arial Unicode MS" w:hAnsi="Arial Unicode MS"/>
          <w:rtl w:val="0"/>
        </w:rPr>
        <w:t xml:space="preserve"> Con β = 2/3, η = 2: γ = 1.5 — demanda +10% → beneficio +15%.</w:t>
      </w:r>
    </w:p>
    <w:p w:rsidR="00000000" w:rsidDel="00000000" w:rsidP="00000000" w:rsidRDefault="00000000" w:rsidRPr="00000000" w14:paraId="0000027A">
      <w:pPr>
        <w:pStyle w:val="Heading3"/>
        <w:spacing w:before="0" w:lineRule="auto"/>
        <w:rPr/>
      </w:pPr>
      <w:r w:rsidDel="00000000" w:rsidR="00000000" w:rsidRPr="00000000">
        <w:rPr>
          <w:rtl w:val="0"/>
        </w:rPr>
        <w:t xml:space="preserve">3. El valor y el cierre conceptual: (24)–(26)</w:t>
      </w:r>
    </w:p>
    <w:p w:rsidR="00000000" w:rsidDel="00000000" w:rsidP="00000000" w:rsidRDefault="00000000" w:rsidRPr="00000000" w14:paraId="0000027B">
      <w:pPr>
        <w:rPr/>
      </w:pPr>
      <w:r w:rsidDel="00000000" w:rsidR="00000000" w:rsidRPr="00000000">
        <w:rPr>
          <w:rFonts w:ascii="Arial Unicode MS" w:cs="Arial Unicode MS" w:eastAsia="Arial Unicode MS" w:hAnsi="Arial Unicode MS"/>
          <w:rtl w:val="0"/>
        </w:rPr>
        <w:t xml:space="preserve">V(θ₀) = B·θ₀^γ / (ᾱv − αv) — perpetuidad tipo Gordon (ec. 24). Con:</w:t>
      </w:r>
    </w:p>
    <w:p w:rsidR="00000000" w:rsidDel="00000000" w:rsidP="00000000" w:rsidRDefault="00000000" w:rsidRPr="00000000" w14:paraId="0000027C">
      <w:pPr>
        <w:numPr>
          <w:ilvl w:val="0"/>
          <w:numId w:val="9"/>
        </w:numPr>
        <w:ind w:left="600" w:hanging="360"/>
      </w:pPr>
      <w:r w:rsidDel="00000000" w:rsidR="00000000" w:rsidRPr="00000000">
        <w:rPr>
          <w:rtl w:val="0"/>
        </w:rPr>
        <w:t xml:space="preserve">Itô sobre θ^γ: </w:t>
      </w:r>
      <w:r w:rsidDel="00000000" w:rsidR="00000000" w:rsidRPr="00000000">
        <w:rPr>
          <w:rFonts w:ascii="Arial Unicode MS" w:cs="Arial Unicode MS" w:eastAsia="Arial Unicode MS" w:hAnsi="Arial Unicode MS"/>
          <w:b w:val="1"/>
          <w:bCs w:val="1"/>
          <w:rtl w:val="0"/>
        </w:rPr>
        <w:t xml:space="preserve">αv = γ·αθ + ½·γ(γ−1)·σθ²</w:t>
      </w:r>
      <w:r w:rsidDel="00000000" w:rsidR="00000000" w:rsidRPr="00000000">
        <w:rPr>
          <w:rtl w:val="0"/>
        </w:rPr>
        <w:t xml:space="preserve">. El segundo término es Jensen: la varianza pasada por una función convexa suma drift. </w:t>
      </w:r>
      <w:r w:rsidDel="00000000" w:rsidR="00000000" w:rsidRPr="00000000">
        <w:rPr>
          <w:i w:val="1"/>
          <w:iCs w:val="1"/>
          <w:rtl w:val="0"/>
        </w:rPr>
        <w:t xml:space="preserve">Anotar: es el villano de los asteriscos.</w:t>
      </w:r>
    </w:p>
    <w:p w:rsidR="00000000" w:rsidDel="00000000" w:rsidP="00000000" w:rsidRDefault="00000000" w:rsidRPr="00000000" w14:paraId="0000027D">
      <w:pPr>
        <w:numPr>
          <w:ilvl w:val="0"/>
          <w:numId w:val="9"/>
        </w:numPr>
        <w:ind w:left="600" w:hanging="360"/>
      </w:pPr>
      <w:r w:rsidDel="00000000" w:rsidR="00000000" w:rsidRPr="00000000">
        <w:rPr>
          <w:rtl w:val="0"/>
        </w:rPr>
        <w:t xml:space="preserve">CAPM (25): </w:t>
      </w:r>
      <w:r w:rsidDel="00000000" w:rsidR="00000000" w:rsidRPr="00000000">
        <w:rPr>
          <w:b w:val="1"/>
          <w:bCs w:val="1"/>
          <w:rtl w:val="0"/>
        </w:rPr>
        <w:t xml:space="preserve">ᾱv = r + φ·ρθm·γ·σθ</w:t>
      </w:r>
      <w:r w:rsidDel="00000000" w:rsidR="00000000" w:rsidRPr="00000000">
        <w:rPr>
          <w:rtl w:val="0"/>
        </w:rPr>
        <w:t xml:space="preserve"> (usa σv = γ·σθ).</w:t>
      </w:r>
    </w:p>
    <w:p w:rsidR="00000000" w:rsidDel="00000000" w:rsidP="00000000" w:rsidRDefault="00000000" w:rsidRPr="00000000" w14:paraId="0000027E">
      <w:pPr>
        <w:numPr>
          <w:ilvl w:val="0"/>
          <w:numId w:val="9"/>
        </w:numPr>
        <w:ind w:left="600" w:hanging="360"/>
      </w:pPr>
      <w:r w:rsidDel="00000000" w:rsidR="00000000" w:rsidRPr="00000000">
        <w:rPr>
          <w:b w:val="1"/>
          <w:bCs w:val="1"/>
          <w:rtl w:val="0"/>
        </w:rPr>
        <w:t xml:space="preserve">La (26), el momento estrella</w:t>
      </w:r>
      <w:r w:rsidDel="00000000" w:rsidR="00000000" w:rsidRPr="00000000">
        <w:rPr>
          <w:rtl w:val="0"/>
        </w:rPr>
        <w:t xml:space="preserve">: ᾱv = αv + B·θ₀^γ/V₀ = αv + δv, o sea δv = </w:t>
      </w:r>
      <w:r w:rsidDel="00000000" w:rsidR="00000000" w:rsidRPr="00000000">
        <w:rPr>
          <w:b w:val="1"/>
          <w:bCs w:val="1"/>
          <w:rtl w:val="0"/>
        </w:rPr>
        <w:t xml:space="preserve">flujo de beneficios sobre valor = payout ratio del proyecto instalado</w:t>
      </w:r>
      <w:r w:rsidDel="00000000" w:rsidR="00000000" w:rsidRPr="00000000">
        <w:rPr>
          <w:rtl w:val="0"/>
        </w:rPr>
        <w:t xml:space="preserve">. </w:t>
      </w:r>
      <w:r w:rsidDel="00000000" w:rsidR="00000000" w:rsidRPr="00000000">
        <w:rPr>
          <w:i w:val="1"/>
          <w:iCs w:val="1"/>
          <w:rtl w:val="0"/>
        </w:rPr>
        <w:t xml:space="preserve">"Lo que en la Sección IV calibrábamos a ojo con el ratio ganancias/precio, acá sale solo: el dividendo que te perdés por esperar es literalmente el beneficio que el proyecto le paga al que ya lo instaló."</w:t>
      </w:r>
    </w:p>
    <w:p w:rsidR="00000000" w:rsidDel="00000000" w:rsidP="00000000" w:rsidRDefault="00000000" w:rsidRPr="00000000" w14:paraId="0000027F">
      <w:pPr>
        <w:pStyle w:val="Heading3"/>
        <w:rPr/>
      </w:pPr>
      <w:r w:rsidDel="00000000" w:rsidR="00000000" w:rsidRPr="00000000">
        <w:rPr>
          <w:rtl w:val="0"/>
        </w:rPr>
        <w:t xml:space="preserve">4. Tabla IV — resultados (valor de la opción y, entre paréntesis, C*)</w:t>
      </w:r>
    </w:p>
    <w:p w:rsidR="00000000" w:rsidDel="00000000" w:rsidP="00000000" w:rsidRDefault="00000000" w:rsidRPr="00000000" w14:paraId="00000280">
      <w:pPr>
        <w:rPr/>
      </w:pPr>
      <w:r w:rsidDel="00000000" w:rsidR="00000000" w:rsidRPr="00000000">
        <w:rPr>
          <w:rtl w:val="0"/>
        </w:rPr>
        <w:t xml:space="preserve">Fijos: η = 2, r = 0.05, β = 2/3, φ = 0.50, V = F = 1, F no estocástico.</w:t>
      </w:r>
    </w:p>
    <w:tbl>
      <w:tblPr>
        <w:tblStyle w:val="Table9"/>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
        <w:gridCol w:w="936"/>
        <w:gridCol w:w="936"/>
        <w:gridCol w:w="936"/>
        <w:gridCol w:w="936"/>
        <w:gridCol w:w="936"/>
        <w:gridCol w:w="936"/>
        <w:gridCol w:w="936"/>
        <w:gridCol w:w="936"/>
        <w:gridCol w:w="936"/>
        <w:tblGridChange w:id="0">
          <w:tblGrid>
            <w:gridCol w:w="936"/>
            <w:gridCol w:w="936"/>
            <w:gridCol w:w="936"/>
            <w:gridCol w:w="936"/>
            <w:gridCol w:w="936"/>
            <w:gridCol w:w="936"/>
            <w:gridCol w:w="936"/>
            <w:gridCol w:w="936"/>
            <w:gridCol w:w="936"/>
            <w:gridCol w:w="936"/>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281">
            <w:pPr>
              <w:rPr/>
            </w:pPr>
            <w:r w:rsidDel="00000000" w:rsidR="00000000" w:rsidRPr="00000000">
              <w:rPr>
                <w:rtl w:val="0"/>
              </w:rPr>
              <w:t xml:space="preserve">σθ²</w:t>
            </w:r>
          </w:p>
        </w:tc>
        <w:tc>
          <w:tcPr>
            <w:shd w:fill="auto" w:val="clear"/>
            <w:tcMar>
              <w:top w:w="0.0" w:type="dxa"/>
              <w:left w:w="0.0" w:type="dxa"/>
              <w:bottom w:w="0.0" w:type="dxa"/>
              <w:right w:w="0.0" w:type="dxa"/>
            </w:tcMar>
            <w:vAlign w:val="top"/>
          </w:tcPr>
          <w:p w:rsidR="00000000" w:rsidDel="00000000" w:rsidP="00000000" w:rsidRDefault="00000000" w:rsidRPr="00000000" w14:paraId="00000282">
            <w:pPr>
              <w:rPr/>
            </w:pPr>
            <w:r w:rsidDel="00000000" w:rsidR="00000000" w:rsidRPr="00000000">
              <w:rPr>
                <w:rFonts w:ascii="Arial Unicode MS" w:cs="Arial Unicode MS" w:eastAsia="Arial Unicode MS" w:hAnsi="Arial Unicode MS"/>
                <w:rtl w:val="0"/>
              </w:rPr>
              <w:t xml:space="preserve">αθ −0.03, ρ 0</w:t>
            </w:r>
          </w:p>
        </w:tc>
        <w:tc>
          <w:tcPr>
            <w:shd w:fill="auto" w:val="clear"/>
            <w:tcMar>
              <w:top w:w="0.0" w:type="dxa"/>
              <w:left w:w="0.0" w:type="dxa"/>
              <w:bottom w:w="0.0" w:type="dxa"/>
              <w:right w:w="0.0" w:type="dxa"/>
            </w:tcMar>
            <w:vAlign w:val="top"/>
          </w:tcPr>
          <w:p w:rsidR="00000000" w:rsidDel="00000000" w:rsidP="00000000" w:rsidRDefault="00000000" w:rsidRPr="00000000" w14:paraId="00000283">
            <w:pPr>
              <w:rPr/>
            </w:pPr>
            <w:r w:rsidDel="00000000" w:rsidR="00000000" w:rsidRPr="00000000">
              <w:rPr>
                <w:rtl w:val="0"/>
              </w:rPr>
              <w:t xml:space="preserve">ρ 0.2</w:t>
            </w:r>
          </w:p>
        </w:tc>
        <w:tc>
          <w:tcPr>
            <w:shd w:fill="auto" w:val="clear"/>
            <w:tcMar>
              <w:top w:w="0.0" w:type="dxa"/>
              <w:left w:w="0.0" w:type="dxa"/>
              <w:bottom w:w="0.0" w:type="dxa"/>
              <w:right w:w="0.0" w:type="dxa"/>
            </w:tcMar>
            <w:vAlign w:val="top"/>
          </w:tcPr>
          <w:p w:rsidR="00000000" w:rsidDel="00000000" w:rsidP="00000000" w:rsidRDefault="00000000" w:rsidRPr="00000000" w14:paraId="00000284">
            <w:pPr>
              <w:rPr/>
            </w:pPr>
            <w:r w:rsidDel="00000000" w:rsidR="00000000" w:rsidRPr="00000000">
              <w:rPr>
                <w:rtl w:val="0"/>
              </w:rPr>
              <w:t xml:space="preserve">ρ 0.5</w:t>
            </w:r>
          </w:p>
        </w:tc>
        <w:tc>
          <w:tcPr>
            <w:shd w:fill="auto" w:val="clear"/>
            <w:tcMar>
              <w:top w:w="0.0" w:type="dxa"/>
              <w:left w:w="0.0" w:type="dxa"/>
              <w:bottom w:w="0.0" w:type="dxa"/>
              <w:right w:w="0.0" w:type="dxa"/>
            </w:tcMar>
            <w:vAlign w:val="top"/>
          </w:tcPr>
          <w:p w:rsidR="00000000" w:rsidDel="00000000" w:rsidP="00000000" w:rsidRDefault="00000000" w:rsidRPr="00000000" w14:paraId="00000285">
            <w:pPr>
              <w:rPr/>
            </w:pPr>
            <w:r w:rsidDel="00000000" w:rsidR="00000000" w:rsidRPr="00000000">
              <w:rPr>
                <w:rtl w:val="0"/>
              </w:rPr>
              <w:t xml:space="preserve">αθ 0, ρ 0</w:t>
            </w:r>
          </w:p>
        </w:tc>
        <w:tc>
          <w:tcPr>
            <w:shd w:fill="auto" w:val="clear"/>
            <w:tcMar>
              <w:top w:w="0.0" w:type="dxa"/>
              <w:left w:w="0.0" w:type="dxa"/>
              <w:bottom w:w="0.0" w:type="dxa"/>
              <w:right w:w="0.0" w:type="dxa"/>
            </w:tcMar>
            <w:vAlign w:val="top"/>
          </w:tcPr>
          <w:p w:rsidR="00000000" w:rsidDel="00000000" w:rsidP="00000000" w:rsidRDefault="00000000" w:rsidRPr="00000000" w14:paraId="00000286">
            <w:pPr>
              <w:rPr/>
            </w:pPr>
            <w:r w:rsidDel="00000000" w:rsidR="00000000" w:rsidRPr="00000000">
              <w:rPr>
                <w:rtl w:val="0"/>
              </w:rPr>
              <w:t xml:space="preserve">ρ 0.2</w:t>
            </w:r>
          </w:p>
        </w:tc>
        <w:tc>
          <w:tcPr>
            <w:shd w:fill="auto" w:val="clear"/>
            <w:tcMar>
              <w:top w:w="0.0" w:type="dxa"/>
              <w:left w:w="0.0" w:type="dxa"/>
              <w:bottom w:w="0.0" w:type="dxa"/>
              <w:right w:w="0.0" w:type="dxa"/>
            </w:tcMar>
            <w:vAlign w:val="top"/>
          </w:tcPr>
          <w:p w:rsidR="00000000" w:rsidDel="00000000" w:rsidP="00000000" w:rsidRDefault="00000000" w:rsidRPr="00000000" w14:paraId="00000287">
            <w:pPr>
              <w:rPr/>
            </w:pPr>
            <w:r w:rsidDel="00000000" w:rsidR="00000000" w:rsidRPr="00000000">
              <w:rPr>
                <w:rtl w:val="0"/>
              </w:rPr>
              <w:t xml:space="preserve">ρ 0.5</w:t>
            </w:r>
          </w:p>
        </w:tc>
        <w:tc>
          <w:tcPr>
            <w:shd w:fill="auto" w:val="clear"/>
            <w:tcMar>
              <w:top w:w="0.0" w:type="dxa"/>
              <w:left w:w="0.0" w:type="dxa"/>
              <w:bottom w:w="0.0" w:type="dxa"/>
              <w:right w:w="0.0" w:type="dxa"/>
            </w:tcMar>
            <w:vAlign w:val="top"/>
          </w:tcPr>
          <w:p w:rsidR="00000000" w:rsidDel="00000000" w:rsidP="00000000" w:rsidRDefault="00000000" w:rsidRPr="00000000" w14:paraId="00000288">
            <w:pPr>
              <w:rPr/>
            </w:pPr>
            <w:r w:rsidDel="00000000" w:rsidR="00000000" w:rsidRPr="00000000">
              <w:rPr>
                <w:rtl w:val="0"/>
              </w:rPr>
              <w:t xml:space="preserve">αθ 0.01, ρ 0</w:t>
            </w:r>
          </w:p>
        </w:tc>
        <w:tc>
          <w:tcPr>
            <w:shd w:fill="auto" w:val="clear"/>
            <w:tcMar>
              <w:top w:w="0.0" w:type="dxa"/>
              <w:left w:w="0.0" w:type="dxa"/>
              <w:bottom w:w="0.0" w:type="dxa"/>
              <w:right w:w="0.0" w:type="dxa"/>
            </w:tcMar>
            <w:vAlign w:val="top"/>
          </w:tcPr>
          <w:p w:rsidR="00000000" w:rsidDel="00000000" w:rsidP="00000000" w:rsidRDefault="00000000" w:rsidRPr="00000000" w14:paraId="00000289">
            <w:pPr>
              <w:rPr/>
            </w:pPr>
            <w:r w:rsidDel="00000000" w:rsidR="00000000" w:rsidRPr="00000000">
              <w:rPr>
                <w:rtl w:val="0"/>
              </w:rPr>
              <w:t xml:space="preserve">ρ 0.2</w:t>
            </w:r>
          </w:p>
        </w:tc>
        <w:tc>
          <w:tcPr>
            <w:shd w:fill="auto" w:val="clear"/>
            <w:tcMar>
              <w:top w:w="0.0" w:type="dxa"/>
              <w:left w:w="0.0" w:type="dxa"/>
              <w:bottom w:w="0.0" w:type="dxa"/>
              <w:right w:w="0.0" w:type="dxa"/>
            </w:tcMar>
            <w:vAlign w:val="top"/>
          </w:tcPr>
          <w:p w:rsidR="00000000" w:rsidDel="00000000" w:rsidP="00000000" w:rsidRDefault="00000000" w:rsidRPr="00000000" w14:paraId="0000028A">
            <w:pPr>
              <w:rPr/>
            </w:pPr>
            <w:r w:rsidDel="00000000" w:rsidR="00000000" w:rsidRPr="00000000">
              <w:rPr>
                <w:rtl w:val="0"/>
              </w:rPr>
              <w:t xml:space="preserve">ρ 0.5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8B">
            <w:pPr>
              <w:rPr/>
            </w:pPr>
            <w:r w:rsidDel="00000000" w:rsidR="00000000" w:rsidRPr="00000000">
              <w:rPr>
                <w:rtl w:val="0"/>
              </w:rPr>
              <w:t xml:space="preserve">0.01</w:t>
            </w:r>
          </w:p>
        </w:tc>
        <w:tc>
          <w:tcPr>
            <w:shd w:fill="auto" w:val="clear"/>
            <w:tcMar>
              <w:top w:w="0.0" w:type="dxa"/>
              <w:left w:w="0.0" w:type="dxa"/>
              <w:bottom w:w="0.0" w:type="dxa"/>
              <w:right w:w="0.0" w:type="dxa"/>
            </w:tcMar>
            <w:vAlign w:val="top"/>
          </w:tcPr>
          <w:p w:rsidR="00000000" w:rsidDel="00000000" w:rsidP="00000000" w:rsidRDefault="00000000" w:rsidRPr="00000000" w14:paraId="0000028C">
            <w:pPr>
              <w:rPr/>
            </w:pPr>
            <w:r w:rsidDel="00000000" w:rsidR="00000000" w:rsidRPr="00000000">
              <w:rPr>
                <w:rtl w:val="0"/>
              </w:rPr>
              <w:t xml:space="preserve">0.074 (1.22)</w:t>
            </w:r>
          </w:p>
        </w:tc>
        <w:tc>
          <w:tcPr>
            <w:shd w:fill="auto" w:val="clear"/>
            <w:tcMar>
              <w:top w:w="0.0" w:type="dxa"/>
              <w:left w:w="0.0" w:type="dxa"/>
              <w:bottom w:w="0.0" w:type="dxa"/>
              <w:right w:w="0.0" w:type="dxa"/>
            </w:tcMar>
            <w:vAlign w:val="top"/>
          </w:tcPr>
          <w:p w:rsidR="00000000" w:rsidDel="00000000" w:rsidP="00000000" w:rsidRDefault="00000000" w:rsidRPr="00000000" w14:paraId="0000028D">
            <w:pPr>
              <w:rPr/>
            </w:pPr>
            <w:r w:rsidDel="00000000" w:rsidR="00000000" w:rsidRPr="00000000">
              <w:rPr>
                <w:rtl w:val="0"/>
              </w:rPr>
              <w:t xml:space="preserve">0.060 (1.18)</w:t>
            </w:r>
          </w:p>
        </w:tc>
        <w:tc>
          <w:tcPr>
            <w:shd w:fill="auto" w:val="clear"/>
            <w:tcMar>
              <w:top w:w="0.0" w:type="dxa"/>
              <w:left w:w="0.0" w:type="dxa"/>
              <w:bottom w:w="0.0" w:type="dxa"/>
              <w:right w:w="0.0" w:type="dxa"/>
            </w:tcMar>
            <w:vAlign w:val="top"/>
          </w:tcPr>
          <w:p w:rsidR="00000000" w:rsidDel="00000000" w:rsidP="00000000" w:rsidRDefault="00000000" w:rsidRPr="00000000" w14:paraId="0000028E">
            <w:pPr>
              <w:rPr/>
            </w:pPr>
            <w:r w:rsidDel="00000000" w:rsidR="00000000" w:rsidRPr="00000000">
              <w:rPr>
                <w:rtl w:val="0"/>
              </w:rPr>
              <w:t xml:space="preserve">0.046 (1.13)</w:t>
            </w:r>
          </w:p>
        </w:tc>
        <w:tc>
          <w:tcPr>
            <w:shd w:fill="auto" w:val="clear"/>
            <w:tcMar>
              <w:top w:w="0.0" w:type="dxa"/>
              <w:left w:w="0.0" w:type="dxa"/>
              <w:bottom w:w="0.0" w:type="dxa"/>
              <w:right w:w="0.0" w:type="dxa"/>
            </w:tcMar>
            <w:vAlign w:val="top"/>
          </w:tcPr>
          <w:p w:rsidR="00000000" w:rsidDel="00000000" w:rsidP="00000000" w:rsidRDefault="00000000" w:rsidRPr="00000000" w14:paraId="0000028F">
            <w:pPr>
              <w:rPr/>
            </w:pPr>
            <w:r w:rsidDel="00000000" w:rsidR="00000000" w:rsidRPr="00000000">
              <w:rPr>
                <w:rtl w:val="0"/>
              </w:rPr>
              <w:t xml:space="preserve">0.189 (1.68)</w:t>
            </w:r>
          </w:p>
        </w:tc>
        <w:tc>
          <w:tcPr>
            <w:shd w:fill="auto" w:val="clear"/>
            <w:tcMar>
              <w:top w:w="0.0" w:type="dxa"/>
              <w:left w:w="0.0" w:type="dxa"/>
              <w:bottom w:w="0.0" w:type="dxa"/>
              <w:right w:w="0.0" w:type="dxa"/>
            </w:tcMar>
            <w:vAlign w:val="top"/>
          </w:tcPr>
          <w:p w:rsidR="00000000" w:rsidDel="00000000" w:rsidP="00000000" w:rsidRDefault="00000000" w:rsidRPr="00000000" w14:paraId="00000290">
            <w:pPr>
              <w:rPr/>
            </w:pPr>
            <w:r w:rsidDel="00000000" w:rsidR="00000000" w:rsidRPr="00000000">
              <w:rPr>
                <w:rtl w:val="0"/>
              </w:rPr>
              <w:t xml:space="preserve">0.131 (1.43)</w:t>
            </w:r>
          </w:p>
        </w:tc>
        <w:tc>
          <w:tcPr>
            <w:shd w:fill="auto" w:val="clear"/>
            <w:tcMar>
              <w:top w:w="0.0" w:type="dxa"/>
              <w:left w:w="0.0" w:type="dxa"/>
              <w:bottom w:w="0.0" w:type="dxa"/>
              <w:right w:w="0.0" w:type="dxa"/>
            </w:tcMar>
            <w:vAlign w:val="top"/>
          </w:tcPr>
          <w:p w:rsidR="00000000" w:rsidDel="00000000" w:rsidP="00000000" w:rsidRDefault="00000000" w:rsidRPr="00000000" w14:paraId="00000291">
            <w:pPr>
              <w:rPr/>
            </w:pPr>
            <w:r w:rsidDel="00000000" w:rsidR="00000000" w:rsidRPr="00000000">
              <w:rPr>
                <w:rtl w:val="0"/>
              </w:rPr>
              <w:t xml:space="preserve">0.084 (1.26)</w:t>
            </w:r>
          </w:p>
        </w:tc>
        <w:tc>
          <w:tcPr>
            <w:shd w:fill="auto" w:val="clear"/>
            <w:tcMar>
              <w:top w:w="0.0" w:type="dxa"/>
              <w:left w:w="0.0" w:type="dxa"/>
              <w:bottom w:w="0.0" w:type="dxa"/>
              <w:right w:w="0.0" w:type="dxa"/>
            </w:tcMar>
            <w:vAlign w:val="top"/>
          </w:tcPr>
          <w:p w:rsidR="00000000" w:rsidDel="00000000" w:rsidP="00000000" w:rsidRDefault="00000000" w:rsidRPr="00000000" w14:paraId="00000292">
            <w:pPr>
              <w:rPr/>
            </w:pPr>
            <w:r w:rsidDel="00000000" w:rsidR="00000000" w:rsidRPr="00000000">
              <w:rPr>
                <w:rtl w:val="0"/>
              </w:rPr>
              <w:t xml:space="preserve">0.290 (2.25)</w:t>
            </w:r>
          </w:p>
        </w:tc>
        <w:tc>
          <w:tcPr>
            <w:shd w:fill="auto" w:val="clear"/>
            <w:tcMar>
              <w:top w:w="0.0" w:type="dxa"/>
              <w:left w:w="0.0" w:type="dxa"/>
              <w:bottom w:w="0.0" w:type="dxa"/>
              <w:right w:w="0.0" w:type="dxa"/>
            </w:tcMar>
            <w:vAlign w:val="top"/>
          </w:tcPr>
          <w:p w:rsidR="00000000" w:rsidDel="00000000" w:rsidP="00000000" w:rsidRDefault="00000000" w:rsidRPr="00000000" w14:paraId="00000293">
            <w:pPr>
              <w:rPr/>
            </w:pPr>
            <w:r w:rsidDel="00000000" w:rsidR="00000000" w:rsidRPr="00000000">
              <w:rPr>
                <w:rtl w:val="0"/>
              </w:rPr>
              <w:t xml:space="preserve">0.189 (1.68)</w:t>
            </w:r>
          </w:p>
        </w:tc>
        <w:tc>
          <w:tcPr>
            <w:shd w:fill="auto" w:val="clear"/>
            <w:tcMar>
              <w:top w:w="0.0" w:type="dxa"/>
              <w:left w:w="0.0" w:type="dxa"/>
              <w:bottom w:w="0.0" w:type="dxa"/>
              <w:right w:w="0.0" w:type="dxa"/>
            </w:tcMar>
            <w:vAlign w:val="top"/>
          </w:tcPr>
          <w:p w:rsidR="00000000" w:rsidDel="00000000" w:rsidP="00000000" w:rsidRDefault="00000000" w:rsidRPr="00000000" w14:paraId="00000294">
            <w:pPr>
              <w:rPr/>
            </w:pPr>
            <w:r w:rsidDel="00000000" w:rsidR="00000000" w:rsidRPr="00000000">
              <w:rPr>
                <w:rtl w:val="0"/>
              </w:rPr>
              <w:t xml:space="preserve">0.111 (1.35)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95">
            <w:pPr>
              <w:rPr/>
            </w:pPr>
            <w:r w:rsidDel="00000000" w:rsidR="00000000" w:rsidRPr="00000000">
              <w:rPr>
                <w:rtl w:val="0"/>
              </w:rPr>
              <w:t xml:space="preserve">0.04</w:t>
            </w:r>
          </w:p>
        </w:tc>
        <w:tc>
          <w:tcPr>
            <w:shd w:fill="auto" w:val="clear"/>
            <w:tcMar>
              <w:top w:w="0.0" w:type="dxa"/>
              <w:left w:w="0.0" w:type="dxa"/>
              <w:bottom w:w="0.0" w:type="dxa"/>
              <w:right w:w="0.0" w:type="dxa"/>
            </w:tcMar>
            <w:vAlign w:val="top"/>
          </w:tcPr>
          <w:p w:rsidR="00000000" w:rsidDel="00000000" w:rsidP="00000000" w:rsidRDefault="00000000" w:rsidRPr="00000000" w14:paraId="00000296">
            <w:pPr>
              <w:rPr/>
            </w:pPr>
            <w:r w:rsidDel="00000000" w:rsidR="00000000" w:rsidRPr="00000000">
              <w:rPr>
                <w:rtl w:val="0"/>
              </w:rPr>
              <w:t xml:space="preserve">0.223 (1.85)</w:t>
            </w:r>
          </w:p>
        </w:tc>
        <w:tc>
          <w:tcPr>
            <w:shd w:fill="auto" w:val="clear"/>
            <w:tcMar>
              <w:top w:w="0.0" w:type="dxa"/>
              <w:left w:w="0.0" w:type="dxa"/>
              <w:bottom w:w="0.0" w:type="dxa"/>
              <w:right w:w="0.0" w:type="dxa"/>
            </w:tcMar>
            <w:vAlign w:val="top"/>
          </w:tcPr>
          <w:p w:rsidR="00000000" w:rsidDel="00000000" w:rsidP="00000000" w:rsidRDefault="00000000" w:rsidRPr="00000000" w14:paraId="00000297">
            <w:pPr>
              <w:rPr/>
            </w:pPr>
            <w:r w:rsidDel="00000000" w:rsidR="00000000" w:rsidRPr="00000000">
              <w:rPr>
                <w:rtl w:val="0"/>
              </w:rPr>
              <w:t xml:space="preserve">0.166 (1.58)</w:t>
            </w:r>
          </w:p>
        </w:tc>
        <w:tc>
          <w:tcPr>
            <w:shd w:fill="auto" w:val="clear"/>
            <w:tcMar>
              <w:top w:w="0.0" w:type="dxa"/>
              <w:left w:w="0.0" w:type="dxa"/>
              <w:bottom w:w="0.0" w:type="dxa"/>
              <w:right w:w="0.0" w:type="dxa"/>
            </w:tcMar>
            <w:vAlign w:val="top"/>
          </w:tcPr>
          <w:p w:rsidR="00000000" w:rsidDel="00000000" w:rsidP="00000000" w:rsidRDefault="00000000" w:rsidRPr="00000000" w14:paraId="00000298">
            <w:pPr>
              <w:rPr/>
            </w:pPr>
            <w:r w:rsidDel="00000000" w:rsidR="00000000" w:rsidRPr="00000000">
              <w:rPr>
                <w:rtl w:val="0"/>
              </w:rPr>
              <w:t xml:space="preserve">0.118 (1.38)</w:t>
            </w:r>
          </w:p>
        </w:tc>
        <w:tc>
          <w:tcPr>
            <w:shd w:fill="auto" w:val="clear"/>
            <w:tcMar>
              <w:top w:w="0.0" w:type="dxa"/>
              <w:left w:w="0.0" w:type="dxa"/>
              <w:bottom w:w="0.0" w:type="dxa"/>
              <w:right w:w="0.0" w:type="dxa"/>
            </w:tcMar>
            <w:vAlign w:val="top"/>
          </w:tcPr>
          <w:p w:rsidR="00000000" w:rsidDel="00000000" w:rsidP="00000000" w:rsidRDefault="00000000" w:rsidRPr="00000000" w14:paraId="00000299">
            <w:pPr>
              <w:rPr/>
            </w:pPr>
            <w:r w:rsidDel="00000000" w:rsidR="00000000" w:rsidRPr="00000000">
              <w:rPr>
                <w:rtl w:val="0"/>
              </w:rPr>
              <w:t xml:space="preserve">0.413 (3.28)</w:t>
            </w:r>
          </w:p>
        </w:tc>
        <w:tc>
          <w:tcPr>
            <w:shd w:fill="auto" w:val="clear"/>
            <w:tcMar>
              <w:top w:w="0.0" w:type="dxa"/>
              <w:left w:w="0.0" w:type="dxa"/>
              <w:bottom w:w="0.0" w:type="dxa"/>
              <w:right w:w="0.0" w:type="dxa"/>
            </w:tcMar>
            <w:vAlign w:val="top"/>
          </w:tcPr>
          <w:p w:rsidR="00000000" w:rsidDel="00000000" w:rsidP="00000000" w:rsidRDefault="00000000" w:rsidRPr="00000000" w14:paraId="0000029A">
            <w:pPr>
              <w:rPr/>
            </w:pPr>
            <w:r w:rsidDel="00000000" w:rsidR="00000000" w:rsidRPr="00000000">
              <w:rPr>
                <w:rtl w:val="0"/>
              </w:rPr>
              <w:t xml:space="preserve">0.266 (2.09)</w:t>
            </w:r>
          </w:p>
        </w:tc>
        <w:tc>
          <w:tcPr>
            <w:shd w:fill="auto" w:val="clear"/>
            <w:tcMar>
              <w:top w:w="0.0" w:type="dxa"/>
              <w:left w:w="0.0" w:type="dxa"/>
              <w:bottom w:w="0.0" w:type="dxa"/>
              <w:right w:w="0.0" w:type="dxa"/>
            </w:tcMar>
            <w:vAlign w:val="top"/>
          </w:tcPr>
          <w:p w:rsidR="00000000" w:rsidDel="00000000" w:rsidP="00000000" w:rsidRDefault="00000000" w:rsidRPr="00000000" w14:paraId="0000029B">
            <w:pPr>
              <w:rPr/>
            </w:pPr>
            <w:r w:rsidDel="00000000" w:rsidR="00000000" w:rsidRPr="00000000">
              <w:rPr>
                <w:rtl w:val="0"/>
              </w:rPr>
              <w:t xml:space="preserve">0.166 (1.58)</w:t>
            </w:r>
          </w:p>
        </w:tc>
        <w:tc>
          <w:tcPr>
            <w:shd w:fill="auto" w:val="clear"/>
            <w:tcMar>
              <w:top w:w="0.0" w:type="dxa"/>
              <w:left w:w="0.0" w:type="dxa"/>
              <w:bottom w:w="0.0" w:type="dxa"/>
              <w:right w:w="0.0" w:type="dxa"/>
            </w:tcMar>
            <w:vAlign w:val="top"/>
          </w:tcPr>
          <w:p w:rsidR="00000000" w:rsidDel="00000000" w:rsidP="00000000" w:rsidRDefault="00000000" w:rsidRPr="00000000" w14:paraId="0000029C">
            <w:pPr>
              <w:rPr/>
            </w:pPr>
            <w:r w:rsidDel="00000000" w:rsidR="00000000" w:rsidRPr="00000000">
              <w:rPr>
                <w:rtl w:val="0"/>
              </w:rPr>
              <w:t xml:space="preserve">0.549 (5.28)</w:t>
            </w:r>
          </w:p>
        </w:tc>
        <w:tc>
          <w:tcPr>
            <w:shd w:fill="auto" w:val="clear"/>
            <w:tcMar>
              <w:top w:w="0.0" w:type="dxa"/>
              <w:left w:w="0.0" w:type="dxa"/>
              <w:bottom w:w="0.0" w:type="dxa"/>
              <w:right w:w="0.0" w:type="dxa"/>
            </w:tcMar>
            <w:vAlign w:val="top"/>
          </w:tcPr>
          <w:p w:rsidR="00000000" w:rsidDel="00000000" w:rsidP="00000000" w:rsidRDefault="00000000" w:rsidRPr="00000000" w14:paraId="0000029D">
            <w:pPr>
              <w:rPr/>
            </w:pPr>
            <w:r w:rsidDel="00000000" w:rsidR="00000000" w:rsidRPr="00000000">
              <w:rPr>
                <w:rtl w:val="0"/>
              </w:rPr>
              <w:t xml:space="preserve">0.326 (2.50)</w:t>
            </w:r>
          </w:p>
        </w:tc>
        <w:tc>
          <w:tcPr>
            <w:shd w:fill="auto" w:val="clear"/>
            <w:tcMar>
              <w:top w:w="0.0" w:type="dxa"/>
              <w:left w:w="0.0" w:type="dxa"/>
              <w:bottom w:w="0.0" w:type="dxa"/>
              <w:right w:w="0.0" w:type="dxa"/>
            </w:tcMar>
            <w:vAlign w:val="top"/>
          </w:tcPr>
          <w:p w:rsidR="00000000" w:rsidDel="00000000" w:rsidP="00000000" w:rsidRDefault="00000000" w:rsidRPr="00000000" w14:paraId="0000029E">
            <w:pPr>
              <w:rPr/>
            </w:pPr>
            <w:r w:rsidDel="00000000" w:rsidR="00000000" w:rsidRPr="00000000">
              <w:rPr>
                <w:rtl w:val="0"/>
              </w:rPr>
              <w:t xml:space="preserve">0.191 (1.69)</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9F">
            <w:pPr>
              <w:rPr/>
            </w:pPr>
            <w:r w:rsidDel="00000000" w:rsidR="00000000" w:rsidRPr="00000000">
              <w:rPr>
                <w:rtl w:val="0"/>
              </w:rPr>
              <w:t xml:space="preserve">0.10</w:t>
            </w:r>
          </w:p>
        </w:tc>
        <w:tc>
          <w:tcPr>
            <w:shd w:fill="auto" w:val="clear"/>
            <w:tcMar>
              <w:top w:w="0.0" w:type="dxa"/>
              <w:left w:w="0.0" w:type="dxa"/>
              <w:bottom w:w="0.0" w:type="dxa"/>
              <w:right w:w="0.0" w:type="dxa"/>
            </w:tcMar>
            <w:vAlign w:val="top"/>
          </w:tcPr>
          <w:p w:rsidR="00000000" w:rsidDel="00000000" w:rsidP="00000000" w:rsidRDefault="00000000" w:rsidRPr="00000000" w14:paraId="000002A0">
            <w:pPr>
              <w:rPr/>
            </w:pPr>
            <w:r w:rsidDel="00000000" w:rsidR="00000000" w:rsidRPr="00000000">
              <w:rPr>
                <w:rtl w:val="0"/>
              </w:rPr>
              <w:t xml:space="preserve">0.440 (3.58)</w:t>
            </w:r>
          </w:p>
        </w:tc>
        <w:tc>
          <w:tcPr>
            <w:shd w:fill="auto" w:val="clear"/>
            <w:tcMar>
              <w:top w:w="0.0" w:type="dxa"/>
              <w:left w:w="0.0" w:type="dxa"/>
              <w:bottom w:w="0.0" w:type="dxa"/>
              <w:right w:w="0.0" w:type="dxa"/>
            </w:tcMar>
            <w:vAlign w:val="top"/>
          </w:tcPr>
          <w:p w:rsidR="00000000" w:rsidDel="00000000" w:rsidP="00000000" w:rsidRDefault="00000000" w:rsidRPr="00000000" w14:paraId="000002A1">
            <w:pPr>
              <w:rPr/>
            </w:pPr>
            <w:r w:rsidDel="00000000" w:rsidR="00000000" w:rsidRPr="00000000">
              <w:rPr>
                <w:rtl w:val="0"/>
              </w:rPr>
              <w:t xml:space="preserve">0.304 (2.35)</w:t>
            </w:r>
          </w:p>
        </w:tc>
        <w:tc>
          <w:tcPr>
            <w:shd w:fill="auto" w:val="clear"/>
            <w:tcMar>
              <w:top w:w="0.0" w:type="dxa"/>
              <w:left w:w="0.0" w:type="dxa"/>
              <w:bottom w:w="0.0" w:type="dxa"/>
              <w:right w:w="0.0" w:type="dxa"/>
            </w:tcMar>
            <w:vAlign w:val="top"/>
          </w:tcPr>
          <w:p w:rsidR="00000000" w:rsidDel="00000000" w:rsidP="00000000" w:rsidRDefault="00000000" w:rsidRPr="00000000" w14:paraId="000002A2">
            <w:pPr>
              <w:rPr/>
            </w:pPr>
            <w:r w:rsidDel="00000000" w:rsidR="00000000" w:rsidRPr="00000000">
              <w:rPr>
                <w:rtl w:val="0"/>
              </w:rPr>
              <w:t xml:space="preserve">0.206 (1.76)</w:t>
            </w:r>
          </w:p>
        </w:tc>
        <w:tc>
          <w:tcPr>
            <w:shd w:fill="auto" w:val="clear"/>
            <w:tcMar>
              <w:top w:w="0.0" w:type="dxa"/>
              <w:left w:w="0.0" w:type="dxa"/>
              <w:bottom w:w="0.0" w:type="dxa"/>
              <w:right w:w="0.0" w:type="dxa"/>
            </w:tcMar>
            <w:vAlign w:val="top"/>
          </w:tcPr>
          <w:p w:rsidR="00000000" w:rsidDel="00000000" w:rsidP="00000000" w:rsidRDefault="00000000" w:rsidRPr="00000000" w14:paraId="000002A3">
            <w:pPr>
              <w:rPr/>
            </w:pPr>
            <w:r w:rsidDel="00000000" w:rsidR="00000000" w:rsidRPr="00000000">
              <w:rPr>
                <w:rtl w:val="0"/>
              </w:rPr>
              <w:t xml:space="preserve">0.755 (13.7)</w:t>
            </w:r>
          </w:p>
        </w:tc>
        <w:tc>
          <w:tcPr>
            <w:shd w:fill="auto" w:val="clear"/>
            <w:tcMar>
              <w:top w:w="0.0" w:type="dxa"/>
              <w:left w:w="0.0" w:type="dxa"/>
              <w:bottom w:w="0.0" w:type="dxa"/>
              <w:right w:w="0.0" w:type="dxa"/>
            </w:tcMar>
            <w:vAlign w:val="top"/>
          </w:tcPr>
          <w:p w:rsidR="00000000" w:rsidDel="00000000" w:rsidP="00000000" w:rsidRDefault="00000000" w:rsidRPr="00000000" w14:paraId="000002A4">
            <w:pPr>
              <w:rPr/>
            </w:pPr>
            <w:r w:rsidDel="00000000" w:rsidR="00000000" w:rsidRPr="00000000">
              <w:rPr>
                <w:rtl w:val="0"/>
              </w:rPr>
              <w:t xml:space="preserve">0.430 (3.47)</w:t>
            </w:r>
          </w:p>
        </w:tc>
        <w:tc>
          <w:tcPr>
            <w:shd w:fill="auto" w:val="clear"/>
            <w:tcMar>
              <w:top w:w="0.0" w:type="dxa"/>
              <w:left w:w="0.0" w:type="dxa"/>
              <w:bottom w:w="0.0" w:type="dxa"/>
              <w:right w:w="0.0" w:type="dxa"/>
            </w:tcMar>
            <w:vAlign w:val="top"/>
          </w:tcPr>
          <w:p w:rsidR="00000000" w:rsidDel="00000000" w:rsidP="00000000" w:rsidRDefault="00000000" w:rsidRPr="00000000" w14:paraId="000002A5">
            <w:pPr>
              <w:rPr/>
            </w:pPr>
            <w:r w:rsidDel="00000000" w:rsidR="00000000" w:rsidRPr="00000000">
              <w:rPr>
                <w:rtl w:val="0"/>
              </w:rPr>
              <w:t xml:space="preserve">0.259 (2.05)</w:t>
            </w:r>
          </w:p>
        </w:tc>
        <w:tc>
          <w:tcPr>
            <w:shd w:fill="auto" w:val="clear"/>
            <w:tcMar>
              <w:top w:w="0.0" w:type="dxa"/>
              <w:left w:w="0.0" w:type="dxa"/>
              <w:bottom w:w="0.0" w:type="dxa"/>
              <w:right w:w="0.0" w:type="dxa"/>
            </w:tcMar>
            <w:vAlign w:val="top"/>
          </w:tcPr>
          <w:p w:rsidR="00000000" w:rsidDel="00000000" w:rsidP="00000000" w:rsidRDefault="00000000" w:rsidRPr="00000000" w14:paraId="000002A6">
            <w:pPr>
              <w:rPr/>
            </w:pPr>
            <w:r w:rsidDel="00000000" w:rsidR="00000000" w:rsidRPr="00000000">
              <w:rPr>
                <w:rFonts w:ascii="Arial Unicode MS" w:cs="Arial Unicode MS" w:eastAsia="Arial Unicode MS" w:hAnsi="Arial Unicode MS"/>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2A7">
            <w:pPr>
              <w:rPr/>
            </w:pPr>
            <w:r w:rsidDel="00000000" w:rsidR="00000000" w:rsidRPr="00000000">
              <w:rPr>
                <w:rtl w:val="0"/>
              </w:rPr>
              <w:t xml:space="preserve">0.497 (4.36)</w:t>
            </w:r>
          </w:p>
        </w:tc>
        <w:tc>
          <w:tcPr>
            <w:shd w:fill="auto" w:val="clear"/>
            <w:tcMar>
              <w:top w:w="0.0" w:type="dxa"/>
              <w:left w:w="0.0" w:type="dxa"/>
              <w:bottom w:w="0.0" w:type="dxa"/>
              <w:right w:w="0.0" w:type="dxa"/>
            </w:tcMar>
            <w:vAlign w:val="top"/>
          </w:tcPr>
          <w:p w:rsidR="00000000" w:rsidDel="00000000" w:rsidP="00000000" w:rsidRDefault="00000000" w:rsidRPr="00000000" w14:paraId="000002A8">
            <w:pPr>
              <w:rPr/>
            </w:pPr>
            <w:r w:rsidDel="00000000" w:rsidR="00000000" w:rsidRPr="00000000">
              <w:rPr>
                <w:rtl w:val="0"/>
              </w:rPr>
              <w:t xml:space="preserve">0.284 (2.20)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A9">
            <w:pPr>
              <w:rPr/>
            </w:pPr>
            <w:r w:rsidDel="00000000" w:rsidR="00000000" w:rsidRPr="00000000">
              <w:rPr>
                <w:rtl w:val="0"/>
              </w:rPr>
              <w:t xml:space="preserve">0.20</w:t>
            </w:r>
          </w:p>
        </w:tc>
        <w:tc>
          <w:tcPr>
            <w:shd w:fill="auto" w:val="clear"/>
            <w:tcMar>
              <w:top w:w="0.0" w:type="dxa"/>
              <w:left w:w="0.0" w:type="dxa"/>
              <w:bottom w:w="0.0" w:type="dxa"/>
              <w:right w:w="0.0" w:type="dxa"/>
            </w:tcMar>
            <w:vAlign w:val="top"/>
          </w:tcPr>
          <w:p w:rsidR="00000000" w:rsidDel="00000000" w:rsidP="00000000" w:rsidRDefault="00000000" w:rsidRPr="00000000" w14:paraId="000002AA">
            <w:pPr>
              <w:rPr/>
            </w:pPr>
            <w:r w:rsidDel="00000000" w:rsidR="00000000" w:rsidRPr="00000000">
              <w:rPr>
                <w:rtl w:val="0"/>
              </w:rPr>
              <w:t xml:space="preserve">0.765 (14.6)</w:t>
            </w:r>
          </w:p>
        </w:tc>
        <w:tc>
          <w:tcPr>
            <w:shd w:fill="auto" w:val="clear"/>
            <w:tcMar>
              <w:top w:w="0.0" w:type="dxa"/>
              <w:left w:w="0.0" w:type="dxa"/>
              <w:bottom w:w="0.0" w:type="dxa"/>
              <w:right w:w="0.0" w:type="dxa"/>
            </w:tcMar>
            <w:vAlign w:val="top"/>
          </w:tcPr>
          <w:p w:rsidR="00000000" w:rsidDel="00000000" w:rsidP="00000000" w:rsidRDefault="00000000" w:rsidRPr="00000000" w14:paraId="000002AB">
            <w:pPr>
              <w:rPr/>
            </w:pPr>
            <w:r w:rsidDel="00000000" w:rsidR="00000000" w:rsidRPr="00000000">
              <w:rPr>
                <w:rtl w:val="0"/>
              </w:rPr>
              <w:t xml:space="preserve">0.474 (4.02)</w:t>
            </w:r>
          </w:p>
        </w:tc>
        <w:tc>
          <w:tcPr>
            <w:shd w:fill="auto" w:val="clear"/>
            <w:tcMar>
              <w:top w:w="0.0" w:type="dxa"/>
              <w:left w:w="0.0" w:type="dxa"/>
              <w:bottom w:w="0.0" w:type="dxa"/>
              <w:right w:w="0.0" w:type="dxa"/>
            </w:tcMar>
            <w:vAlign w:val="top"/>
          </w:tcPr>
          <w:p w:rsidR="00000000" w:rsidDel="00000000" w:rsidP="00000000" w:rsidRDefault="00000000" w:rsidRPr="00000000" w14:paraId="000002AC">
            <w:pPr>
              <w:rPr/>
            </w:pPr>
            <w:r w:rsidDel="00000000" w:rsidR="00000000" w:rsidRPr="00000000">
              <w:rPr>
                <w:rtl w:val="0"/>
              </w:rPr>
              <w:t xml:space="preserve">0.305 (2.35)</w:t>
            </w:r>
          </w:p>
        </w:tc>
        <w:tc>
          <w:tcPr>
            <w:shd w:fill="auto" w:val="clear"/>
            <w:tcMar>
              <w:top w:w="0.0" w:type="dxa"/>
              <w:left w:w="0.0" w:type="dxa"/>
              <w:bottom w:w="0.0" w:type="dxa"/>
              <w:right w:w="0.0" w:type="dxa"/>
            </w:tcMar>
            <w:vAlign w:val="top"/>
          </w:tcPr>
          <w:p w:rsidR="00000000" w:rsidDel="00000000" w:rsidP="00000000" w:rsidRDefault="00000000" w:rsidRPr="00000000" w14:paraId="000002AD">
            <w:pPr>
              <w:rPr/>
            </w:pPr>
            <w:r w:rsidDel="00000000" w:rsidR="00000000" w:rsidRPr="00000000">
              <w:rPr>
                <w:rFonts w:ascii="Arial Unicode MS" w:cs="Arial Unicode MS" w:eastAsia="Arial Unicode MS" w:hAnsi="Arial Unicode MS"/>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2AE">
            <w:pPr>
              <w:rPr/>
            </w:pPr>
            <w:r w:rsidDel="00000000" w:rsidR="00000000" w:rsidRPr="00000000">
              <w:rPr>
                <w:rtl w:val="0"/>
              </w:rPr>
              <w:t xml:space="preserve">0.632 (7.37)</w:t>
            </w:r>
          </w:p>
        </w:tc>
        <w:tc>
          <w:tcPr>
            <w:shd w:fill="auto" w:val="clear"/>
            <w:tcMar>
              <w:top w:w="0.0" w:type="dxa"/>
              <w:left w:w="0.0" w:type="dxa"/>
              <w:bottom w:w="0.0" w:type="dxa"/>
              <w:right w:w="0.0" w:type="dxa"/>
            </w:tcMar>
            <w:vAlign w:val="top"/>
          </w:tcPr>
          <w:p w:rsidR="00000000" w:rsidDel="00000000" w:rsidP="00000000" w:rsidRDefault="00000000" w:rsidRPr="00000000" w14:paraId="000002AF">
            <w:pPr>
              <w:rPr/>
            </w:pPr>
            <w:r w:rsidDel="00000000" w:rsidR="00000000" w:rsidRPr="00000000">
              <w:rPr>
                <w:rtl w:val="0"/>
              </w:rPr>
              <w:t xml:space="preserve">0.363 (2.80)</w:t>
            </w:r>
          </w:p>
        </w:tc>
        <w:tc>
          <w:tcPr>
            <w:shd w:fill="auto" w:val="clear"/>
            <w:tcMar>
              <w:top w:w="0.0" w:type="dxa"/>
              <w:left w:w="0.0" w:type="dxa"/>
              <w:bottom w:w="0.0" w:type="dxa"/>
              <w:right w:w="0.0" w:type="dxa"/>
            </w:tcMar>
            <w:vAlign w:val="top"/>
          </w:tcPr>
          <w:p w:rsidR="00000000" w:rsidDel="00000000" w:rsidP="00000000" w:rsidRDefault="00000000" w:rsidRPr="00000000" w14:paraId="000002B0">
            <w:pPr>
              <w:rPr/>
            </w:pPr>
            <w:r w:rsidDel="00000000" w:rsidR="00000000" w:rsidRPr="00000000">
              <w:rPr>
                <w:rFonts w:ascii="Arial Unicode MS" w:cs="Arial Unicode MS" w:eastAsia="Arial Unicode MS" w:hAnsi="Arial Unicode MS"/>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2B1">
            <w:pPr>
              <w:rPr/>
            </w:pPr>
            <w:r w:rsidDel="00000000" w:rsidR="00000000" w:rsidRPr="00000000">
              <w:rPr>
                <w:rtl w:val="0"/>
              </w:rPr>
              <w:t xml:space="preserve">0.715 (11.0)</w:t>
            </w:r>
          </w:p>
        </w:tc>
        <w:tc>
          <w:tcPr>
            <w:shd w:fill="auto" w:val="clear"/>
            <w:tcMar>
              <w:top w:w="0.0" w:type="dxa"/>
              <w:left w:w="0.0" w:type="dxa"/>
              <w:bottom w:w="0.0" w:type="dxa"/>
              <w:right w:w="0.0" w:type="dxa"/>
            </w:tcMar>
            <w:vAlign w:val="top"/>
          </w:tcPr>
          <w:p w:rsidR="00000000" w:rsidDel="00000000" w:rsidP="00000000" w:rsidRDefault="00000000" w:rsidRPr="00000000" w14:paraId="000002B2">
            <w:pPr>
              <w:rPr/>
            </w:pPr>
            <w:r w:rsidDel="00000000" w:rsidR="00000000" w:rsidRPr="00000000">
              <w:rPr>
                <w:rtl w:val="0"/>
              </w:rPr>
              <w:t xml:space="preserve">0.387 (3.02)</w:t>
            </w:r>
          </w:p>
        </w:tc>
      </w:tr>
    </w:tbl>
    <w:p w:rsidR="00000000" w:rsidDel="00000000" w:rsidP="00000000" w:rsidRDefault="00000000" w:rsidRPr="00000000" w14:paraId="000002B3">
      <w:pPr>
        <w:spacing w:after="240" w:lineRule="auto"/>
        <w:rPr/>
      </w:pPr>
      <w:r w:rsidDel="00000000" w:rsidR="00000000" w:rsidRPr="00000000">
        <w:rPr>
          <w:b w:val="1"/>
          <w:bCs w:val="1"/>
          <w:rtl w:val="0"/>
        </w:rPr>
        <w:t xml:space="preserve">Qué señalar:</w:t>
      </w:r>
      <w:r w:rsidDel="00000000" w:rsidR="00000000" w:rsidRPr="00000000">
        <w:rPr>
          <w:rFonts w:ascii="Arial Unicode MS" w:cs="Arial Unicode MS" w:eastAsia="Arial Unicode MS" w:hAnsi="Arial Unicode MS"/>
          <w:rtl w:val="0"/>
        </w:rPr>
        <w:t xml:space="preserve"> más σθ² → opción y C* arriba (igual que antes). Más ρθm → opción </w:t>
      </w:r>
      <w:r w:rsidDel="00000000" w:rsidR="00000000" w:rsidRPr="00000000">
        <w:rPr>
          <w:b w:val="1"/>
          <w:bCs w:val="1"/>
          <w:rtl w:val="0"/>
        </w:rPr>
        <w:t xml:space="preserve">abajo</w:t>
      </w:r>
      <w:r w:rsidDel="00000000" w:rsidR="00000000" w:rsidRPr="00000000">
        <w:rPr>
          <w:rtl w:val="0"/>
        </w:rPr>
        <w:t xml:space="preserve">: el CAPM sube ᾱv, sube δv, esperar se encarece — </w:t>
      </w:r>
      <w:r w:rsidDel="00000000" w:rsidR="00000000" w:rsidRPr="00000000">
        <w:rPr>
          <w:i w:val="1"/>
          <w:iCs w:val="1"/>
          <w:rtl w:val="0"/>
        </w:rPr>
        <w:t xml:space="preserve">"el riesgo sistemático te apura"</w:t>
      </w:r>
      <w:r w:rsidDel="00000000" w:rsidR="00000000" w:rsidRPr="00000000">
        <w:rPr>
          <w:rFonts w:ascii="Arial Unicode MS" w:cs="Arial Unicode MS" w:eastAsia="Arial Unicode MS" w:hAnsi="Arial Unicode MS"/>
          <w:rtl w:val="0"/>
        </w:rPr>
        <w:t xml:space="preserve">. Más αθ → opción arriba (más drift del shock, menos δv).</w:t>
      </w:r>
    </w:p>
    <w:p w:rsidR="00000000" w:rsidDel="00000000" w:rsidP="00000000" w:rsidRDefault="00000000" w:rsidRPr="00000000" w14:paraId="000002B4">
      <w:pPr>
        <w:pStyle w:val="Heading3"/>
        <w:spacing w:before="0" w:lineRule="auto"/>
        <w:rPr/>
      </w:pPr>
      <w:r w:rsidDel="00000000" w:rsidR="00000000" w:rsidRPr="00000000">
        <w:rPr>
          <w:rtl w:val="0"/>
        </w:rPr>
        <w:t xml:space="preserve">5. La advertencia: acá las perillas están conectadas</w:t>
      </w:r>
    </w:p>
    <w:p w:rsidR="00000000" w:rsidDel="00000000" w:rsidP="00000000" w:rsidRDefault="00000000" w:rsidRPr="00000000" w14:paraId="000002B5">
      <w:pPr>
        <w:rPr/>
      </w:pPr>
      <w:r w:rsidDel="00000000" w:rsidR="00000000" w:rsidRPr="00000000">
        <w:rPr>
          <w:rFonts w:ascii="Arial Unicode MS" w:cs="Arial Unicode MS" w:eastAsia="Arial Unicode MS" w:hAnsi="Arial Unicode MS"/>
          <w:rtl w:val="0"/>
        </w:rPr>
        <w:t xml:space="preserve">En las Tablas I-II, mover σ era quirúrgico (los δ quedaban fijos). Acá mover σθ mueve tres cosas: σv ↑ (opción ↑), αv ↑ por Jensen (opción ↑), y ᾱv ↑ por CAPM si ρ &gt; 0 (opción ↓). En la Tabla IV ganan los primeros, pero el paper da el contraejemplo: </w:t>
      </w:r>
      <w:r w:rsidDel="00000000" w:rsidR="00000000" w:rsidRPr="00000000">
        <w:rPr>
          <w:rFonts w:ascii="Arial Unicode MS" w:cs="Arial Unicode MS" w:eastAsia="Arial Unicode MS" w:hAnsi="Arial Unicode MS"/>
          <w:b w:val="1"/>
          <w:bCs w:val="1"/>
          <w:rtl w:val="0"/>
        </w:rPr>
        <w:t xml:space="preserve">η = 1.0001, αθ = −0.03, ρθm = 0.95 → subir σθ² de 0.0025 a 0.0050 baja la opción de 0.0293 a 0.0286</w:t>
      </w:r>
      <w:r w:rsidDel="00000000" w:rsidR="00000000" w:rsidRPr="00000000">
        <w:rPr>
          <w:rFonts w:ascii="Arial Unicode MS" w:cs="Arial Unicode MS" w:eastAsia="Arial Unicode MS" w:hAnsi="Arial Unicode MS"/>
          <w:rtl w:val="0"/>
        </w:rPr>
        <w:t xml:space="preserve">. (Receta: η → 1 hace γ → 1 y mata la convexidad; ρ = 0.95 pone el CAPM al mango.)</w:t>
      </w:r>
    </w:p>
    <w:p w:rsidR="00000000" w:rsidDel="00000000" w:rsidP="00000000" w:rsidRDefault="00000000" w:rsidRPr="00000000" w14:paraId="000002B6">
      <w:pPr>
        <w:spacing w:after="240" w:lineRule="auto"/>
        <w:rPr>
          <w:i w:val="1"/>
          <w:iCs w:val="1"/>
        </w:rPr>
      </w:pPr>
      <w:r w:rsidDel="00000000" w:rsidR="00000000" w:rsidRPr="00000000">
        <w:rPr>
          <w:b w:val="1"/>
          <w:bCs w:val="1"/>
          <w:rtl w:val="0"/>
        </w:rPr>
        <w:t xml:space="preserve">Frase para decir tal cual:</w:t>
      </w:r>
      <w:r w:rsidDel="00000000" w:rsidR="00000000" w:rsidRPr="00000000">
        <w:rPr>
          <w:rtl w:val="0"/>
        </w:rPr>
        <w:t xml:space="preserve"> </w:t>
      </w:r>
      <w:r w:rsidDel="00000000" w:rsidR="00000000" w:rsidRPr="00000000">
        <w:rPr>
          <w:i w:val="1"/>
          <w:iCs w:val="1"/>
          <w:rtl w:val="0"/>
        </w:rPr>
        <w:t xml:space="preserve">"'Más volatilidad, más valor de opción' es verdad con todo lo demás fijo. En equilibrio, todo lo demás no se queda fijo."</w:t>
      </w:r>
    </w:p>
    <w:p w:rsidR="00000000" w:rsidDel="00000000" w:rsidP="00000000" w:rsidRDefault="00000000" w:rsidRPr="00000000" w14:paraId="000002B7">
      <w:pPr>
        <w:pStyle w:val="Heading3"/>
        <w:spacing w:before="0" w:lineRule="auto"/>
        <w:rPr/>
      </w:pPr>
      <w:r w:rsidDel="00000000" w:rsidR="00000000" w:rsidRPr="00000000">
        <w:rPr>
          <w:rtl w:val="0"/>
        </w:rPr>
        <w:t xml:space="preserve">6. Los asteriscos: donde el modelo se rompe</w:t>
      </w:r>
    </w:p>
    <w:p w:rsidR="00000000" w:rsidDel="00000000" w:rsidP="00000000" w:rsidRDefault="00000000" w:rsidRPr="00000000" w14:paraId="000002B8">
      <w:pPr>
        <w:rPr/>
      </w:pPr>
      <w:r w:rsidDel="00000000" w:rsidR="00000000" w:rsidRPr="00000000">
        <w:rPr>
          <w:rFonts w:ascii="Arial Unicode MS" w:cs="Arial Unicode MS" w:eastAsia="Arial Unicode MS" w:hAnsi="Arial Unicode MS"/>
          <w:rtl w:val="0"/>
        </w:rPr>
        <w:t xml:space="preserve">En las celdas ✱, δv &lt; 0: nunca conviene invertir, por más grande que sea V. Verificación en vivo (celda σθ² = 0.20, αθ = 0, ρ = 0):</w:t>
      </w:r>
    </w:p>
    <w:p w:rsidR="00000000" w:rsidDel="00000000" w:rsidP="00000000" w:rsidRDefault="00000000" w:rsidRPr="00000000" w14:paraId="000002B9">
      <w:pPr>
        <w:rPr>
          <w:b w:val="1"/>
          <w:bCs w:val="1"/>
        </w:rPr>
      </w:pPr>
      <w:r w:rsidDel="00000000" w:rsidR="00000000" w:rsidRPr="00000000">
        <w:rPr>
          <w:rFonts w:ascii="Arial Unicode MS" w:cs="Arial Unicode MS" w:eastAsia="Arial Unicode MS" w:hAnsi="Arial Unicode MS"/>
          <w:rtl w:val="0"/>
        </w:rPr>
        <w:t xml:space="preserve">δv = 0.05 (r) + 0 (CAPM) − 0 (γ·αθ) − 0.075 (½·γ(γ−1)·σθ² = 0.75 × 0.5 × 0.20) = </w:t>
      </w:r>
      <w:r w:rsidDel="00000000" w:rsidR="00000000" w:rsidRPr="00000000">
        <w:rPr>
          <w:rFonts w:ascii="Arial Unicode MS" w:cs="Arial Unicode MS" w:eastAsia="Arial Unicode MS" w:hAnsi="Arial Unicode MS"/>
          <w:b w:val="1"/>
          <w:bCs w:val="1"/>
          <w:rtl w:val="0"/>
        </w:rPr>
        <w:t xml:space="preserve">−0.025 &lt; 0</w:t>
      </w:r>
    </w:p>
    <w:p w:rsidR="00000000" w:rsidDel="00000000" w:rsidP="00000000" w:rsidRDefault="00000000" w:rsidRPr="00000000" w14:paraId="000002BA">
      <w:pPr>
        <w:rPr/>
      </w:pPr>
      <w:r w:rsidDel="00000000" w:rsidR="00000000" w:rsidRPr="00000000">
        <w:rPr>
          <w:rFonts w:ascii="Arial Unicode MS" w:cs="Arial Unicode MS" w:eastAsia="Arial Unicode MS" w:hAnsi="Arial Unicode MS"/>
          <w:rtl w:val="0"/>
        </w:rPr>
        <w:t xml:space="preserve">El término de Jensen crece linealmente en σθ² y termina tragándose el retorno requerido: el valor crece en expectativa más rápido de lo que el mercado descuenta → esperar siempre suma → opción infinita. Es la condición αv ≥ μ de la Sección III, generada endógenamente por parámetros inocentes.</w:t>
      </w:r>
    </w:p>
    <w:p w:rsidR="00000000" w:rsidDel="00000000" w:rsidP="00000000" w:rsidRDefault="00000000" w:rsidRPr="00000000" w14:paraId="000002BB">
      <w:pPr>
        <w:rPr>
          <w:i w:val="1"/>
          <w:iCs w:val="1"/>
        </w:rPr>
      </w:pPr>
      <w:r w:rsidDel="00000000" w:rsidR="00000000" w:rsidRPr="00000000">
        <w:rPr>
          <w:b w:val="1"/>
          <w:bCs w:val="1"/>
          <w:rtl w:val="0"/>
        </w:rPr>
        <w:t xml:space="preserve">La autocrítica del paper</w:t>
      </w:r>
      <w:r w:rsidDel="00000000" w:rsidR="00000000" w:rsidRPr="00000000">
        <w:rPr>
          <w:rtl w:val="0"/>
        </w:rPr>
        <w:t xml:space="preserve"> (decirla como fortaleza: los autores la hacen ellos mismos): es inverosímil no invertir nunca en un activo real. La culpa es del MBG para θ: la demanda es una variable </w:t>
      </w:r>
      <w:r w:rsidDel="00000000" w:rsidR="00000000" w:rsidRPr="00000000">
        <w:rPr>
          <w:i w:val="1"/>
          <w:iCs w:val="1"/>
          <w:rtl w:val="0"/>
        </w:rPr>
        <w:t xml:space="preserve">real</w:t>
      </w:r>
      <w:r w:rsidDel="00000000" w:rsidR="00000000" w:rsidRPr="00000000">
        <w:rPr>
          <w:rtl w:val="0"/>
        </w:rPr>
        <w:t xml:space="preserve"> y su incertidumbre no debería crecer linealmente con el horizonte para siempre. Lo correcto sería un proceso con </w:t>
      </w:r>
      <w:r w:rsidDel="00000000" w:rsidR="00000000" w:rsidRPr="00000000">
        <w:rPr>
          <w:b w:val="1"/>
          <w:bCs w:val="1"/>
          <w:rtl w:val="0"/>
        </w:rPr>
        <w:t xml:space="preserve">reversión a la media</w:t>
      </w:r>
      <w:r w:rsidDel="00000000" w:rsidR="00000000" w:rsidRPr="00000000">
        <w:rPr>
          <w:rtl w:val="0"/>
        </w:rPr>
        <w:t xml:space="preserve"> ("la demanda vuelve a lo normal") — pero no tiene solución analítica. </w:t>
      </w:r>
      <w:r w:rsidDel="00000000" w:rsidR="00000000" w:rsidRPr="00000000">
        <w:rPr>
          <w:i w:val="1"/>
          <w:iCs w:val="1"/>
          <w:rtl w:val="0"/>
        </w:rPr>
        <w:t xml:space="preserve">Elegante o realista: hay que elegir.</w:t>
      </w:r>
    </w:p>
    <w:p w:rsidR="00000000" w:rsidDel="00000000" w:rsidP="00000000" w:rsidRDefault="00000000" w:rsidRPr="00000000" w14:paraId="000002BC">
      <w:pPr>
        <w:spacing w:after="225" w:lineRule="auto"/>
        <w:rPr/>
      </w:pPr>
      <w:r w:rsidDel="00000000" w:rsidR="00000000" w:rsidRPr="00000000">
        <w:rPr>
          <w:rtl w:val="0"/>
        </w:rPr>
        <w:t xml:space="preserve">Matiz fino (nota 15, IBM): los </w:t>
      </w:r>
      <w:r w:rsidDel="00000000" w:rsidR="00000000" w:rsidRPr="00000000">
        <w:rPr>
          <w:b w:val="1"/>
          <w:bCs w:val="1"/>
          <w:rtl w:val="0"/>
        </w:rPr>
        <w:t xml:space="preserve">retornos totales</w:t>
      </w:r>
      <w:r w:rsidDel="00000000" w:rsidR="00000000" w:rsidRPr="00000000">
        <w:rPr>
          <w:rtl w:val="0"/>
        </w:rPr>
        <w:t xml:space="preserve"> de invertir en IBM sí pueden acumular varianza sin límite; lo absurdo es que el </w:t>
      </w:r>
      <w:r w:rsidDel="00000000" w:rsidR="00000000" w:rsidRPr="00000000">
        <w:rPr>
          <w:b w:val="1"/>
          <w:bCs w:val="1"/>
          <w:rtl w:val="0"/>
        </w:rPr>
        <w:t xml:space="preserve">valor</w:t>
      </w:r>
      <w:r w:rsidDel="00000000" w:rsidR="00000000" w:rsidRPr="00000000">
        <w:rPr>
          <w:rFonts w:ascii="Arial Unicode MS" w:cs="Arial Unicode MS" w:eastAsia="Arial Unicode MS" w:hAnsi="Arial Unicode MS"/>
          <w:rtl w:val="0"/>
        </w:rPr>
        <w:t xml:space="preserve"> lo haga (IBM indefinidamente grande vs. la economía). Salida realista: que el payout δv crezca con V → acota V e induce C* finito.</w:t>
      </w:r>
    </w:p>
    <w:p w:rsidR="00000000" w:rsidDel="00000000" w:rsidP="00000000" w:rsidRDefault="00000000" w:rsidRPr="00000000" w14:paraId="000002BD">
      <w:pPr>
        <w:pStyle w:val="Heading2"/>
        <w:spacing w:after="240" w:before="0" w:lineRule="auto"/>
        <w:rPr/>
      </w:pPr>
      <w:r w:rsidDel="00000000" w:rsidR="00000000" w:rsidRPr="00000000">
        <w:rPr>
          <w:rtl w:val="0"/>
        </w:rPr>
        <w:t xml:space="preserve">SECCIÓN VI — Conclusiones</w:t>
      </w:r>
    </w:p>
    <w:p w:rsidR="00000000" w:rsidDel="00000000" w:rsidP="00000000" w:rsidRDefault="00000000" w:rsidRPr="00000000" w14:paraId="000002BE">
      <w:pPr>
        <w:pStyle w:val="Heading3"/>
        <w:spacing w:before="0" w:lineRule="auto"/>
        <w:rPr/>
      </w:pPr>
      <w:r w:rsidDel="00000000" w:rsidR="00000000" w:rsidRPr="00000000">
        <w:rPr>
          <w:rtl w:val="0"/>
        </w:rPr>
        <w:t xml:space="preserve">El mensaje cuantitativo (la frase citable del paper)</w:t>
      </w:r>
    </w:p>
    <w:p w:rsidR="00000000" w:rsidDel="00000000" w:rsidP="00000000" w:rsidRDefault="00000000" w:rsidRPr="00000000" w14:paraId="000002BF">
      <w:pPr>
        <w:rPr>
          <w:i w:val="1"/>
          <w:iCs w:val="1"/>
        </w:rPr>
      </w:pPr>
      <w:r w:rsidDel="00000000" w:rsidR="00000000" w:rsidRPr="00000000">
        <w:rPr>
          <w:i w:val="1"/>
          <w:iCs w:val="1"/>
          <w:rtl w:val="0"/>
        </w:rPr>
        <w:t xml:space="preserve">"El valor perdido por adoptar subóptimamente un proyecto de VAN cero está fácilmente entre el </w:t>
      </w:r>
      <w:r w:rsidDel="00000000" w:rsidR="00000000" w:rsidRPr="00000000">
        <w:rPr>
          <w:b w:val="1"/>
          <w:bCs w:val="1"/>
          <w:i w:val="1"/>
          <w:iCs w:val="1"/>
          <w:rtl w:val="0"/>
        </w:rPr>
        <w:t xml:space="preserve">10 y el 20 por ciento (o más) del valor del proyecto</w:t>
      </w:r>
      <w:r w:rsidDel="00000000" w:rsidR="00000000" w:rsidRPr="00000000">
        <w:rPr>
          <w:i w:val="1"/>
          <w:iCs w:val="1"/>
          <w:rtl w:val="0"/>
        </w:rPr>
        <w:t xml:space="preserve">."</w:t>
      </w:r>
    </w:p>
    <w:p w:rsidR="00000000" w:rsidDel="00000000" w:rsidP="00000000" w:rsidRDefault="00000000" w:rsidRPr="00000000" w14:paraId="000002C0">
      <w:pPr>
        <w:spacing w:after="240" w:lineRule="auto"/>
        <w:rPr/>
      </w:pPr>
      <w:r w:rsidDel="00000000" w:rsidR="00000000" w:rsidRPr="00000000">
        <w:rPr>
          <w:rtl w:val="0"/>
        </w:rPr>
        <w:t xml:space="preserve">Es la cuantificación de por qué "invertí si VAN &gt; 0" está mal para proyectos irreversibles.</w:t>
      </w:r>
    </w:p>
    <w:p w:rsidR="00000000" w:rsidDel="00000000" w:rsidP="00000000" w:rsidRDefault="00000000" w:rsidRPr="00000000" w14:paraId="000002C1">
      <w:pPr>
        <w:pStyle w:val="Heading3"/>
        <w:spacing w:before="0" w:lineRule="auto"/>
        <w:rPr/>
      </w:pPr>
      <w:r w:rsidDel="00000000" w:rsidR="00000000" w:rsidRPr="00000000">
        <w:rPr>
          <w:rtl w:val="0"/>
        </w:rPr>
        <w:t xml:space="preserve">Las tres limitaciones (los autores las listan ellos mismos)</w:t>
      </w:r>
    </w:p>
    <w:p w:rsidR="00000000" w:rsidDel="00000000" w:rsidP="00000000" w:rsidRDefault="00000000" w:rsidRPr="00000000" w14:paraId="000002C2">
      <w:pPr>
        <w:numPr>
          <w:ilvl w:val="0"/>
          <w:numId w:val="6"/>
        </w:numPr>
        <w:ind w:left="600" w:hanging="360"/>
      </w:pPr>
      <w:r w:rsidDel="00000000" w:rsidR="00000000" w:rsidRPr="00000000">
        <w:rPr>
          <w:b w:val="1"/>
          <w:bCs w:val="1"/>
          <w:rtl w:val="0"/>
        </w:rPr>
        <w:t xml:space="preserve">MBG</w:t>
      </w:r>
      <w:r w:rsidDel="00000000" w:rsidR="00000000" w:rsidRPr="00000000">
        <w:rPr>
          <w:rFonts w:ascii="Arial Unicode MS" w:cs="Arial Unicode MS" w:eastAsia="Arial Unicode MS" w:hAnsi="Arial Unicode MS"/>
          <w:rtl w:val="0"/>
        </w:rPr>
        <w:t xml:space="preserve">: plausible cuando V y F son valores presentes; aun así la Sección V mostró resultados indeseables. Más realista: payouts y varianzas como funciones de los precios → opciones </w:t>
      </w:r>
      <w:r w:rsidDel="00000000" w:rsidR="00000000" w:rsidRPr="00000000">
        <w:rPr>
          <w:b w:val="1"/>
          <w:bCs w:val="1"/>
          <w:rtl w:val="0"/>
        </w:rPr>
        <w:t xml:space="preserve">casi seguro más chicas</w:t>
      </w:r>
      <w:r w:rsidDel="00000000" w:rsidR="00000000" w:rsidRPr="00000000">
        <w:rPr>
          <w:rtl w:val="0"/>
        </w:rPr>
        <w:t xml:space="preserve"> (admiten que sus números probablemente sobreestiman); para precios que no son VP, reversión a la media; en general, métodos numéricos.</w:t>
      </w:r>
    </w:p>
    <w:p w:rsidR="00000000" w:rsidDel="00000000" w:rsidP="00000000" w:rsidRDefault="00000000" w:rsidRPr="00000000" w14:paraId="000002C3">
      <w:pPr>
        <w:numPr>
          <w:ilvl w:val="0"/>
          <w:numId w:val="6"/>
        </w:numPr>
        <w:ind w:left="600" w:hanging="360"/>
      </w:pPr>
      <w:r w:rsidDel="00000000" w:rsidR="00000000" w:rsidRPr="00000000">
        <w:rPr>
          <w:b w:val="1"/>
          <w:bCs w:val="1"/>
          <w:rtl w:val="0"/>
        </w:rPr>
        <w:t xml:space="preserve">Inversión indivisible (lumpy)</w:t>
      </w:r>
      <w:r w:rsidDel="00000000" w:rsidR="00000000" w:rsidRPr="00000000">
        <w:rPr>
          <w:rtl w:val="0"/>
        </w:rPr>
        <w:t xml:space="preserve">: si se pudiera invertir de a poco y el retorno marginal de inversiones chicas fuera alto, siempre convendría invertir </w:t>
      </w:r>
      <w:r w:rsidDel="00000000" w:rsidR="00000000" w:rsidRPr="00000000">
        <w:rPr>
          <w:i w:val="1"/>
          <w:iCs w:val="1"/>
          <w:rtl w:val="0"/>
        </w:rPr>
        <w:t xml:space="preserve">algo</w:t>
      </w:r>
      <w:r w:rsidDel="00000000" w:rsidR="00000000" w:rsidRPr="00000000">
        <w:rPr>
          <w:rtl w:val="0"/>
        </w:rPr>
        <w:t xml:space="preserve"> — el problema de esperar pierde importancia. La opción vale porque no podés meter un dedo del pie primero.</w:t>
      </w:r>
    </w:p>
    <w:p w:rsidR="00000000" w:rsidDel="00000000" w:rsidP="00000000" w:rsidRDefault="00000000" w:rsidRPr="00000000" w14:paraId="000002C4">
      <w:pPr>
        <w:numPr>
          <w:ilvl w:val="0"/>
          <w:numId w:val="6"/>
        </w:numPr>
        <w:ind w:left="600" w:hanging="360"/>
      </w:pPr>
      <w:r w:rsidDel="00000000" w:rsidR="00000000" w:rsidRPr="00000000">
        <w:rPr>
          <w:b w:val="1"/>
          <w:bCs w:val="1"/>
          <w:rtl w:val="0"/>
        </w:rPr>
        <w:t xml:space="preserve">Irreversibilidad total (sin scrapping posterior)</w:t>
      </w:r>
      <w:r w:rsidDel="00000000" w:rsidR="00000000" w:rsidRPr="00000000">
        <w:rPr>
          <w:rtl w:val="0"/>
        </w:rPr>
        <w:t xml:space="preserve">: se ignora que el proyecto adoptado pueda desarmarse después. Punto fino para cerrar: la reversibilidad entra implícitamente vía depreciación — </w:t>
      </w:r>
      <w:r w:rsidDel="00000000" w:rsidR="00000000" w:rsidRPr="00000000">
        <w:rPr>
          <w:i w:val="1"/>
          <w:iCs w:val="1"/>
          <w:rtl w:val="0"/>
        </w:rPr>
        <w:t xml:space="preserve">"un proyecto es más reversible cuanto más rápido deprecia: más depreciación = más payout = más δv = la opción de esperar vale menos. Cuanto menos irreversible la decisión, menos vale esperar — coherente con toda la lógica del paper."</w:t>
      </w:r>
    </w:p>
    <w:p w:rsidR="00000000" w:rsidDel="00000000" w:rsidP="00000000" w:rsidRDefault="00000000" w:rsidRPr="00000000" w14:paraId="000002C5">
      <w:pPr>
        <w:pStyle w:val="Heading3"/>
        <w:rPr/>
      </w:pPr>
      <w:r w:rsidDel="00000000" w:rsidR="00000000" w:rsidRPr="00000000">
        <w:rPr>
          <w:rtl w:val="0"/>
        </w:rPr>
        <w:t xml:space="preserve">Cierre sugerido (30 segundos)</w:t>
      </w:r>
    </w:p>
    <w:p w:rsidR="00000000" w:rsidDel="00000000" w:rsidP="00000000" w:rsidRDefault="00000000" w:rsidRPr="00000000" w14:paraId="000002C6">
      <w:pPr>
        <w:rPr/>
      </w:pPr>
      <w:r w:rsidDel="00000000" w:rsidR="00000000" w:rsidRPr="00000000">
        <w:rPr>
          <w:rtl w:val="0"/>
        </w:rPr>
        <w:t xml:space="preserve">"El arco de estas tres secciones: la IV demuestra que el efecto es grande con números calibrados — esperar hasta que V duplique a F, pérdidas de 10 a 20% por seguir la regla clásica. La V muestra que el modelo se puede fundamentar en micro — el dividendo perdido por esperar resulta ser el payout del proyecto — pero también dónde cruje: el browniano geométrico es buen supuesto para precios de activos financieros y peligroso para shocks reales. Y la VI cierra con honestidad: el mensaje central queda firme, y las limitaciones — proceso, indivisibilidad, irreversibilidad total — son el mapa de la literatura de opciones reales que vino después."</w:t>
      </w:r>
    </w:p>
    <w:p w:rsidR="00000000" w:rsidDel="00000000" w:rsidP="00000000" w:rsidRDefault="00000000" w:rsidRPr="00000000" w14:paraId="000002C7">
      <w:pPr>
        <w:pStyle w:val="Heading3"/>
        <w:rPr/>
      </w:pPr>
      <w:bookmarkStart w:colFirst="0" w:colLast="0" w:name="_8cj29ttir48u" w:id="0"/>
      <w:bookmarkEnd w:id="0"/>
      <w:r w:rsidDel="00000000" w:rsidR="00000000" w:rsidRPr="00000000">
        <w:rPr>
          <w:rtl w:val="0"/>
        </w:rPr>
        <w:t xml:space="preserve">Preguntas probables (y qué contestar)</w:t>
      </w:r>
    </w:p>
    <w:p w:rsidR="00000000" w:rsidDel="00000000" w:rsidP="00000000" w:rsidRDefault="00000000" w:rsidRPr="00000000" w14:paraId="000002C8">
      <w:pPr>
        <w:numPr>
          <w:ilvl w:val="0"/>
          <w:numId w:val="19"/>
        </w:numPr>
        <w:ind w:left="600" w:hanging="360"/>
      </w:pPr>
      <w:r w:rsidDel="00000000" w:rsidR="00000000" w:rsidRPr="00000000">
        <w:rPr>
          <w:b w:val="1"/>
          <w:bCs w:val="1"/>
          <w:rtl w:val="0"/>
        </w:rPr>
        <w:t xml:space="preserve">"¿Por qué las tablas se paran en V = F?"</w:t>
      </w:r>
      <w:r w:rsidDel="00000000" w:rsidR="00000000" w:rsidRPr="00000000">
        <w:rPr>
          <w:rtl w:val="0"/>
        </w:rPr>
        <w:t xml:space="preserve"> — Porque es donde la regla VAN clásica empieza a dar luz verde: el paper mide el costo de obedecerla exactamente donde se equivoca por primera vez.</w:t>
      </w:r>
    </w:p>
    <w:p w:rsidR="00000000" w:rsidDel="00000000" w:rsidP="00000000" w:rsidRDefault="00000000" w:rsidRPr="00000000" w14:paraId="000002C9">
      <w:pPr>
        <w:numPr>
          <w:ilvl w:val="0"/>
          <w:numId w:val="19"/>
        </w:numPr>
        <w:ind w:left="600" w:hanging="360"/>
      </w:pPr>
      <w:r w:rsidDel="00000000" w:rsidR="00000000" w:rsidRPr="00000000">
        <w:rPr>
          <w:b w:val="1"/>
          <w:bCs w:val="1"/>
          <w:rtl w:val="0"/>
        </w:rPr>
        <w:t xml:space="preserve">"Si invierto en V = F no pierdo plata, ¿de dónde sale la 'pérdida'?"</w:t>
      </w:r>
      <w:r w:rsidDel="00000000" w:rsidR="00000000" w:rsidRPr="00000000">
        <w:rPr>
          <w:rtl w:val="0"/>
        </w:rPr>
        <w:t xml:space="preserve"> — De la opción que se consume: ya tenías un activo (el derecho a elegir el momento) que vale 0.23 por peso; ejercerlo hoy lo cambia por un pago de cero.</w:t>
      </w:r>
    </w:p>
    <w:p w:rsidR="00000000" w:rsidDel="00000000" w:rsidP="00000000" w:rsidRDefault="00000000" w:rsidRPr="00000000" w14:paraId="000002CA">
      <w:pPr>
        <w:numPr>
          <w:ilvl w:val="0"/>
          <w:numId w:val="19"/>
        </w:numPr>
        <w:ind w:left="600" w:hanging="360"/>
      </w:pPr>
      <w:r w:rsidDel="00000000" w:rsidR="00000000" w:rsidRPr="00000000">
        <w:rPr>
          <w:b w:val="1"/>
          <w:bCs w:val="1"/>
          <w:rtl w:val="0"/>
        </w:rPr>
        <w:t xml:space="preserve">"¿C* es el único umbral óptimo? ¿No habría una estrategia mejor no-umbral?"</w:t>
      </w:r>
      <w:r w:rsidDel="00000000" w:rsidR="00000000" w:rsidRPr="00000000">
        <w:rPr>
          <w:rFonts w:ascii="Arial Unicode MS" w:cs="Arial Unicode MS" w:eastAsia="Arial Unicode MS" w:hAnsi="Arial Unicode MS"/>
          <w:rtl w:val="0"/>
        </w:rPr>
        <w:t xml:space="preserve"> — El Apéndice verifica que la región de parada óptima es [C*, ∞): la política óptima es de umbral. Por la propiedad de Markov del MBG, la decisión depende de dónde está el ratio, no de cómo llegó.</w:t>
      </w:r>
    </w:p>
    <w:p w:rsidR="00000000" w:rsidDel="00000000" w:rsidP="00000000" w:rsidRDefault="00000000" w:rsidRPr="00000000" w14:paraId="000002CB">
      <w:pPr>
        <w:numPr>
          <w:ilvl w:val="0"/>
          <w:numId w:val="19"/>
        </w:numPr>
        <w:ind w:left="600" w:hanging="360"/>
      </w:pPr>
      <w:r w:rsidDel="00000000" w:rsidR="00000000" w:rsidRPr="00000000">
        <w:rPr>
          <w:b w:val="1"/>
          <w:bCs w:val="1"/>
          <w:rtl w:val="0"/>
        </w:rPr>
        <w:t xml:space="preserve">"¿Más volatilidad siempre sube el valor de la opción?"</w:t>
      </w:r>
      <w:r w:rsidDel="00000000" w:rsidR="00000000" w:rsidRPr="00000000">
        <w:rPr>
          <w:rtl w:val="0"/>
        </w:rPr>
        <w:t xml:space="preserve"> — Con los δ fijos, sí (Tablas I-III). En equilibrio, no necesariamente: si el riesgo es sistemático, más σ sube el retorno requerido y encarece la espera (contraejemplo de la Sección V).</w:t>
      </w:r>
    </w:p>
    <w:p w:rsidR="00000000" w:rsidDel="00000000" w:rsidP="00000000" w:rsidRDefault="00000000" w:rsidRPr="00000000" w14:paraId="000002CC">
      <w:pPr>
        <w:numPr>
          <w:ilvl w:val="0"/>
          <w:numId w:val="19"/>
        </w:numPr>
        <w:ind w:left="600" w:hanging="360"/>
      </w:pPr>
      <w:r w:rsidDel="00000000" w:rsidR="00000000" w:rsidRPr="00000000">
        <w:rPr>
          <w:b w:val="1"/>
          <w:bCs w:val="1"/>
          <w:rtl w:val="0"/>
        </w:rPr>
        <w:t xml:space="preserve">"¿Qué pasa si la oportunidad puede desaparecer?"</w:t>
      </w:r>
      <w:r w:rsidDel="00000000" w:rsidR="00000000" w:rsidRPr="00000000">
        <w:rPr>
          <w:rtl w:val="0"/>
        </w:rPr>
        <w:t xml:space="preserve"> — Salto de Poisson: equivale a sumar λ a la tasa de descuento. La opción vale menos y el disparador baja: la muerte apura (con λ = 5%: C* baja de 1.81 a 1.57 en nuestro ejemplo).</w:t>
      </w:r>
    </w:p>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spacing w:line="300" w:lineRule="auto"/>
        <w:rPr>
          <w:b w:val="1"/>
          <w:bCs w:val="1"/>
          <w:sz w:val="28"/>
          <w:szCs w:val="28"/>
        </w:rPr>
      </w:pPr>
      <w:r w:rsidDel="00000000" w:rsidR="00000000" w:rsidRPr="00000000">
        <w:rPr>
          <w:rtl w:val="0"/>
        </w:rPr>
      </w:r>
    </w:p>
    <w:sectPr>
      <w:headerReference r:id="rId11" w:type="default"/>
      <w:footerReference r:id="rId12"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4.jpg"/><Relationship Id="rId12" Type="http://schemas.openxmlformats.org/officeDocument/2006/relationships/footer" Target="footer1.xml"/><Relationship Id="rId9" Type="http://schemas.openxmlformats.org/officeDocument/2006/relationships/image" Target="media/image5.jp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