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1A8CA3A0" w14:textId="77777777" w:rsidR="00AA3D7A" w:rsidRDefault="00AA3D7A" w:rsidP="004F6BA1">
      <w:pPr>
        <w:shd w:val="clear" w:color="auto" w:fill="FFFFFF"/>
        <w:spacing w:before="100" w:beforeAutospacing="1" w:after="100" w:afterAutospacing="1" w:line="240" w:lineRule="auto"/>
        <w:outlineLvl w:val="1"/>
        <w:rPr>
          <w:rFonts w:ascii="PT Sans" w:hAnsi="PT Sans"/>
          <w:color w:val="444444"/>
          <w:shd w:val="clear" w:color="auto" w:fill="FFFFFF"/>
        </w:rPr>
      </w:pPr>
      <w:proofErr w:type="spellStart"/>
      <w:r w:rsidRPr="00AA3D7A">
        <w:rPr>
          <w:rStyle w:val="Textoennegrita"/>
          <w:rFonts w:ascii="PT Sans" w:hAnsi="PT Sans"/>
          <w:b w:val="0"/>
          <w:bCs w:val="0"/>
          <w:color w:val="444444"/>
          <w:shd w:val="clear" w:color="auto" w:fill="FFFFFF"/>
        </w:rPr>
        <w:t>Decorator</w:t>
      </w:r>
      <w:proofErr w:type="spellEnd"/>
      <w:r>
        <w:rPr>
          <w:rFonts w:ascii="PT Sans" w:hAnsi="PT Sans"/>
          <w:color w:val="444444"/>
          <w:shd w:val="clear" w:color="auto" w:fill="FFFFFF"/>
        </w:rPr>
        <w:t> es un patrón de diseño estructural que te permite añadir funcionalidades a objetos colocando estos objetos dentro de objetos encapsuladores especiales que contienen estas funcionalidades.</w:t>
      </w:r>
    </w:p>
    <w:p w14:paraId="19C01391" w14:textId="085AB2DE" w:rsid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30CD51BD" w14:textId="77777777"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Imagina que estás trabajando en una biblioteca de notificaciones que permite a otros programas notificar a sus usuarios acerca de eventos importantes.</w:t>
      </w:r>
    </w:p>
    <w:p w14:paraId="0154E7F2" w14:textId="43D7D934" w:rsidR="00AA3D7A" w:rsidRP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La versión inicial de la biblioteca se basaba en la clase </w:t>
      </w:r>
      <w:r>
        <w:rPr>
          <w:rStyle w:val="CdigoHTML"/>
          <w:rFonts w:ascii="Fira Code" w:hAnsi="Fira Code" w:cs="Fira Code"/>
          <w:color w:val="444444"/>
          <w:shd w:val="clear" w:color="auto" w:fill="EEEEEE"/>
        </w:rPr>
        <w:t>Notificador</w:t>
      </w:r>
      <w:r>
        <w:rPr>
          <w:rFonts w:ascii="PT Sans" w:hAnsi="PT Sans"/>
          <w:color w:val="444444"/>
        </w:rPr>
        <w:t> que solo contaba con unos cuantos campos, un constructor y un único método </w:t>
      </w:r>
      <w:proofErr w:type="spellStart"/>
      <w:r>
        <w:rPr>
          <w:rStyle w:val="CdigoHTML"/>
          <w:rFonts w:ascii="Fira Code" w:hAnsi="Fira Code" w:cs="Fira Code"/>
          <w:color w:val="444444"/>
          <w:shd w:val="clear" w:color="auto" w:fill="EEEEEE"/>
        </w:rPr>
        <w:t>send</w:t>
      </w:r>
      <w:proofErr w:type="spellEnd"/>
      <w:r>
        <w:rPr>
          <w:rFonts w:ascii="PT Sans" w:hAnsi="PT Sans"/>
          <w:color w:val="444444"/>
        </w:rPr>
        <w:t>. El método podía aceptar un argumento de mensaje de un cliente y enviar el mensaje a una lista de correos electrónicos que se pasaban a la clase notificadora a través de su constructor. Una aplicación de un tercero que actuaba como cliente debía crear y configurar el objeto notificador una vez y después utilizarlo cada vez que sucediera algo importante.</w:t>
      </w:r>
    </w:p>
    <w:p w14:paraId="5D77A288" w14:textId="6B56F07D"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 xml:space="preserve">En cierto momento te das cuenta de que los usuarios de la biblioteca esperan algo más que unas simples notificaciones por correo. A muchos de ellos les gustaría recibir mensajes SMS sobre asuntos importantes. Otros querrían recibir las notificaciones por Facebook y, por supuesto, a los usuarios corporativos les encantaría recibir notificaciones por </w:t>
      </w:r>
      <w:proofErr w:type="spellStart"/>
      <w:r>
        <w:rPr>
          <w:rFonts w:ascii="PT Sans" w:hAnsi="PT Sans"/>
          <w:color w:val="444444"/>
          <w:shd w:val="clear" w:color="auto" w:fill="FFFFFF"/>
        </w:rPr>
        <w:t>Slack</w:t>
      </w:r>
      <w:proofErr w:type="spellEnd"/>
      <w:r>
        <w:rPr>
          <w:rFonts w:ascii="PT Sans" w:hAnsi="PT Sans"/>
          <w:color w:val="444444"/>
          <w:shd w:val="clear" w:color="auto" w:fill="FFFFFF"/>
        </w:rPr>
        <w:t>.</w:t>
      </w:r>
    </w:p>
    <w:p w14:paraId="0C305759" w14:textId="32C227A5"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No puede ser muy complicado ¿verdad? Extendiste la clase </w:t>
      </w:r>
      <w:r>
        <w:rPr>
          <w:rStyle w:val="CdigoHTML"/>
          <w:rFonts w:ascii="Fira Code" w:hAnsi="Fira Code" w:cs="Fira Code"/>
          <w:color w:val="444444"/>
          <w:shd w:val="clear" w:color="auto" w:fill="EEEEEE"/>
        </w:rPr>
        <w:t>Notificador</w:t>
      </w:r>
      <w:r>
        <w:rPr>
          <w:rFonts w:ascii="PT Sans" w:hAnsi="PT Sans"/>
          <w:color w:val="444444"/>
        </w:rPr>
        <w:t> y metiste los métodos adicionales de notificación dentro de nuevas subclases. Ahora el cliente debería instanciar la clase notificadora deseada y utilizarla para el resto de notificaciones.</w:t>
      </w:r>
    </w:p>
    <w:p w14:paraId="3593A675" w14:textId="77777777"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Pero entonces alguien te hace una pregunta razonable: “¿Por qué no se pueden utilizar varios tipos de notificación al mismo tiempo? Si tu casa está en llamas, probablemente quieras que te informen a través de todos los canales”.</w:t>
      </w:r>
    </w:p>
    <w:p w14:paraId="706A4317" w14:textId="10D411F9" w:rsidR="00AA3D7A" w:rsidRPr="00AA3D7A" w:rsidRDefault="00AA3D7A" w:rsidP="00B35CA5">
      <w:pPr>
        <w:pStyle w:val="NormalWeb"/>
        <w:shd w:val="clear" w:color="auto" w:fill="FFFFFF"/>
        <w:spacing w:before="0" w:beforeAutospacing="0"/>
        <w:rPr>
          <w:rFonts w:ascii="PT Sans" w:hAnsi="PT Sans"/>
          <w:color w:val="444444"/>
        </w:rPr>
      </w:pPr>
      <w:r>
        <w:rPr>
          <w:rFonts w:ascii="PT Sans" w:hAnsi="PT Sans"/>
          <w:color w:val="444444"/>
        </w:rPr>
        <w:t>Intentaste solucionar ese problema creando subclases especiales que combinaban varios métodos de notificación dentro de una clase. Sin embargo, enseguida resultó evidente que esta solución inflaría el código en gran medida, no sólo el de la biblioteca, sino también el código cliente.</w:t>
      </w:r>
    </w:p>
    <w:p w14:paraId="5C275A44" w14:textId="6CBED7D0" w:rsidR="00AA3D7A" w:rsidRDefault="00AA3D7A" w:rsidP="00B35CA5">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Debes encontrar alguna otra forma de estructurar las clases de las notificaciones para no alcanzar cifras que rompan accidentalmente un récord Guinness.</w:t>
      </w:r>
    </w:p>
    <w:p w14:paraId="28FD601A" w14:textId="5E862ADD"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5B6D0CD3" w14:textId="77777777" w:rsidR="00AA3D7A" w:rsidRPr="00AA3D7A" w:rsidRDefault="00AA3D7A" w:rsidP="00AA3D7A">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lastRenderedPageBreak/>
        <w:t>Cuando tenemos que alterar la funcionalidad de un objeto, lo primero que se viene a la mente es extender una clase. No obstante, la herencia tiene varias limitaciones importantes de las que debes ser consciente.</w:t>
      </w:r>
    </w:p>
    <w:p w14:paraId="0191F431" w14:textId="77777777" w:rsidR="00AA3D7A" w:rsidRPr="00AA3D7A" w:rsidRDefault="00AA3D7A" w:rsidP="00AA3D7A">
      <w:pPr>
        <w:numPr>
          <w:ilvl w:val="0"/>
          <w:numId w:val="21"/>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La herencia es estática. No se puede alterar la funcionalidad de un objeto existente durante el tiempo de ejecución. Sólo se puede sustituir el objeto completo por otro creado a partir de una subclase diferente.</w:t>
      </w:r>
    </w:p>
    <w:p w14:paraId="5751A0BD" w14:textId="77777777" w:rsidR="00AA3D7A" w:rsidRPr="00AA3D7A" w:rsidRDefault="00AA3D7A" w:rsidP="00AA3D7A">
      <w:pPr>
        <w:numPr>
          <w:ilvl w:val="0"/>
          <w:numId w:val="21"/>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Las subclases sólo pueden tener una clase padre. En la mayoría de lenguajes, la herencia no permite a una clase heredar comportamientos de varias clases al mismo tiempo.</w:t>
      </w:r>
    </w:p>
    <w:p w14:paraId="7190618D" w14:textId="77777777" w:rsidR="00AA3D7A" w:rsidRPr="00AA3D7A" w:rsidRDefault="00AA3D7A" w:rsidP="00AA3D7A">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Una de las formas de superar estas limitaciones es empleando la </w:t>
      </w:r>
      <w:r w:rsidRPr="00AA3D7A">
        <w:rPr>
          <w:rFonts w:ascii="PT Sans" w:eastAsia="Times New Roman" w:hAnsi="PT Sans" w:cs="Times New Roman"/>
          <w:i/>
          <w:iCs/>
          <w:color w:val="444444"/>
          <w:kern w:val="0"/>
          <w:sz w:val="24"/>
          <w:szCs w:val="24"/>
          <w:lang w:eastAsia="es-ES"/>
          <w14:ligatures w14:val="none"/>
        </w:rPr>
        <w:t>Agregación</w:t>
      </w:r>
      <w:r w:rsidRPr="00AA3D7A">
        <w:rPr>
          <w:rFonts w:ascii="PT Sans" w:eastAsia="Times New Roman" w:hAnsi="PT Sans" w:cs="Times New Roman"/>
          <w:color w:val="444444"/>
          <w:kern w:val="0"/>
          <w:sz w:val="24"/>
          <w:szCs w:val="24"/>
          <w:lang w:eastAsia="es-ES"/>
          <w14:ligatures w14:val="none"/>
        </w:rPr>
        <w:t> o la </w:t>
      </w:r>
      <w:proofErr w:type="gramStart"/>
      <w:r w:rsidRPr="00AA3D7A">
        <w:rPr>
          <w:rFonts w:ascii="PT Sans" w:eastAsia="Times New Roman" w:hAnsi="PT Sans" w:cs="Times New Roman"/>
          <w:i/>
          <w:iCs/>
          <w:color w:val="444444"/>
          <w:kern w:val="0"/>
          <w:sz w:val="24"/>
          <w:szCs w:val="24"/>
          <w:lang w:eastAsia="es-ES"/>
          <w14:ligatures w14:val="none"/>
        </w:rPr>
        <w:t>Composición</w:t>
      </w:r>
      <w:r w:rsidRPr="00AA3D7A">
        <w:rPr>
          <w:rFonts w:ascii="PT Sans" w:eastAsia="Times New Roman" w:hAnsi="PT Sans" w:cs="Times New Roman"/>
          <w:color w:val="444444"/>
          <w:kern w:val="0"/>
          <w:sz w:val="24"/>
          <w:szCs w:val="24"/>
          <w:lang w:eastAsia="es-ES"/>
          <w14:ligatures w14:val="none"/>
        </w:rPr>
        <w:t>  en</w:t>
      </w:r>
      <w:proofErr w:type="gramEnd"/>
      <w:r w:rsidRPr="00AA3D7A">
        <w:rPr>
          <w:rFonts w:ascii="PT Sans" w:eastAsia="Times New Roman" w:hAnsi="PT Sans" w:cs="Times New Roman"/>
          <w:color w:val="444444"/>
          <w:kern w:val="0"/>
          <w:sz w:val="24"/>
          <w:szCs w:val="24"/>
          <w:lang w:eastAsia="es-ES"/>
          <w14:ligatures w14:val="none"/>
        </w:rPr>
        <w:t xml:space="preserve"> lugar de la </w:t>
      </w:r>
      <w:r w:rsidRPr="00AA3D7A">
        <w:rPr>
          <w:rFonts w:ascii="PT Sans" w:eastAsia="Times New Roman" w:hAnsi="PT Sans" w:cs="Times New Roman"/>
          <w:i/>
          <w:iCs/>
          <w:color w:val="444444"/>
          <w:kern w:val="0"/>
          <w:sz w:val="24"/>
          <w:szCs w:val="24"/>
          <w:lang w:eastAsia="es-ES"/>
          <w14:ligatures w14:val="none"/>
        </w:rPr>
        <w:t>Herencia</w:t>
      </w:r>
      <w:r w:rsidRPr="00AA3D7A">
        <w:rPr>
          <w:rFonts w:ascii="PT Sans" w:eastAsia="Times New Roman" w:hAnsi="PT Sans" w:cs="Times New Roman"/>
          <w:color w:val="444444"/>
          <w:kern w:val="0"/>
          <w:sz w:val="24"/>
          <w:szCs w:val="24"/>
          <w:lang w:eastAsia="es-ES"/>
          <w14:ligatures w14:val="none"/>
        </w:rPr>
        <w:t>. Ambas alternativas funcionan prácticamente del mismo modo: un objeto </w:t>
      </w:r>
      <w:r w:rsidRPr="00AA3D7A">
        <w:rPr>
          <w:rFonts w:ascii="PT Sans" w:eastAsia="Times New Roman" w:hAnsi="PT Sans" w:cs="Times New Roman"/>
          <w:i/>
          <w:iCs/>
          <w:color w:val="444444"/>
          <w:kern w:val="0"/>
          <w:sz w:val="24"/>
          <w:szCs w:val="24"/>
          <w:lang w:eastAsia="es-ES"/>
          <w14:ligatures w14:val="none"/>
        </w:rPr>
        <w:t>tiene una</w:t>
      </w:r>
      <w:r w:rsidRPr="00AA3D7A">
        <w:rPr>
          <w:rFonts w:ascii="PT Sans" w:eastAsia="Times New Roman" w:hAnsi="PT Sans" w:cs="Times New Roman"/>
          <w:color w:val="444444"/>
          <w:kern w:val="0"/>
          <w:sz w:val="24"/>
          <w:szCs w:val="24"/>
          <w:lang w:eastAsia="es-ES"/>
          <w14:ligatures w14:val="none"/>
        </w:rPr>
        <w:t xml:space="preserve"> referencia a otro y le delega parte del trabajo, mientras </w:t>
      </w:r>
      <w:proofErr w:type="gramStart"/>
      <w:r w:rsidRPr="00AA3D7A">
        <w:rPr>
          <w:rFonts w:ascii="PT Sans" w:eastAsia="Times New Roman" w:hAnsi="PT Sans" w:cs="Times New Roman"/>
          <w:color w:val="444444"/>
          <w:kern w:val="0"/>
          <w:sz w:val="24"/>
          <w:szCs w:val="24"/>
          <w:lang w:eastAsia="es-ES"/>
          <w14:ligatures w14:val="none"/>
        </w:rPr>
        <w:t>que</w:t>
      </w:r>
      <w:proofErr w:type="gramEnd"/>
      <w:r w:rsidRPr="00AA3D7A">
        <w:rPr>
          <w:rFonts w:ascii="PT Sans" w:eastAsia="Times New Roman" w:hAnsi="PT Sans" w:cs="Times New Roman"/>
          <w:color w:val="444444"/>
          <w:kern w:val="0"/>
          <w:sz w:val="24"/>
          <w:szCs w:val="24"/>
          <w:lang w:eastAsia="es-ES"/>
          <w14:ligatures w14:val="none"/>
        </w:rPr>
        <w:t xml:space="preserve"> con la herencia, el propio objeto </w:t>
      </w:r>
      <w:r w:rsidRPr="00AA3D7A">
        <w:rPr>
          <w:rFonts w:ascii="PT Sans" w:eastAsia="Times New Roman" w:hAnsi="PT Sans" w:cs="Times New Roman"/>
          <w:i/>
          <w:iCs/>
          <w:color w:val="444444"/>
          <w:kern w:val="0"/>
          <w:sz w:val="24"/>
          <w:szCs w:val="24"/>
          <w:lang w:eastAsia="es-ES"/>
          <w14:ligatures w14:val="none"/>
        </w:rPr>
        <w:t>puede</w:t>
      </w:r>
      <w:r w:rsidRPr="00AA3D7A">
        <w:rPr>
          <w:rFonts w:ascii="PT Sans" w:eastAsia="Times New Roman" w:hAnsi="PT Sans" w:cs="Times New Roman"/>
          <w:color w:val="444444"/>
          <w:kern w:val="0"/>
          <w:sz w:val="24"/>
          <w:szCs w:val="24"/>
          <w:lang w:eastAsia="es-ES"/>
          <w14:ligatures w14:val="none"/>
        </w:rPr>
        <w:t> realizar ese trabajo, heredando el comportamiento de su superclase.</w:t>
      </w:r>
    </w:p>
    <w:p w14:paraId="4AFB634C" w14:textId="77777777" w:rsidR="00AA3D7A" w:rsidRPr="00AA3D7A" w:rsidRDefault="00AA3D7A" w:rsidP="00AA3D7A">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xml:space="preserve">Con esta nueva solución puedes sustituir fácilmente el objeto “ayudante” vinculado por otro, cambiando el comportamiento del contenedor durante el tiempo de ejecución. Un objeto puede utilizar el comportamiento de varias clases con referencias a varios objetos, delegándoles todo tipo de tareas. La agregación/composición es el principio clave que se esconde tras muchos patrones de diseño, incluyendo el </w:t>
      </w:r>
      <w:proofErr w:type="spellStart"/>
      <w:r w:rsidRPr="00AA3D7A">
        <w:rPr>
          <w:rFonts w:ascii="PT Sans" w:eastAsia="Times New Roman" w:hAnsi="PT Sans" w:cs="Times New Roman"/>
          <w:color w:val="444444"/>
          <w:kern w:val="0"/>
          <w:sz w:val="24"/>
          <w:szCs w:val="24"/>
          <w:lang w:eastAsia="es-ES"/>
          <w14:ligatures w14:val="none"/>
        </w:rPr>
        <w:t>Decorator</w:t>
      </w:r>
      <w:proofErr w:type="spellEnd"/>
      <w:r w:rsidRPr="00AA3D7A">
        <w:rPr>
          <w:rFonts w:ascii="PT Sans" w:eastAsia="Times New Roman" w:hAnsi="PT Sans" w:cs="Times New Roman"/>
          <w:color w:val="444444"/>
          <w:kern w:val="0"/>
          <w:sz w:val="24"/>
          <w:szCs w:val="24"/>
          <w:lang w:eastAsia="es-ES"/>
          <w14:ligatures w14:val="none"/>
        </w:rPr>
        <w:t>. A propósito, regresemos a la discusión sobre el patrón.</w:t>
      </w:r>
    </w:p>
    <w:p w14:paraId="4CBEE624" w14:textId="0713F21D"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w:t>
      </w:r>
      <w:proofErr w:type="spellStart"/>
      <w:r>
        <w:rPr>
          <w:rFonts w:ascii="PT Sans" w:hAnsi="PT Sans"/>
          <w:color w:val="444444"/>
        </w:rPr>
        <w:t>Wrapper</w:t>
      </w:r>
      <w:proofErr w:type="spellEnd"/>
      <w:r>
        <w:rPr>
          <w:rFonts w:ascii="PT Sans" w:hAnsi="PT Sans"/>
          <w:color w:val="444444"/>
        </w:rPr>
        <w:t xml:space="preserve">” (envoltorio, en inglés) es el sobrenombre alternativo del patrón </w:t>
      </w:r>
      <w:proofErr w:type="spellStart"/>
      <w:r>
        <w:rPr>
          <w:rFonts w:ascii="PT Sans" w:hAnsi="PT Sans"/>
          <w:color w:val="444444"/>
        </w:rPr>
        <w:t>Decorator</w:t>
      </w:r>
      <w:proofErr w:type="spellEnd"/>
      <w:r>
        <w:rPr>
          <w:rFonts w:ascii="PT Sans" w:hAnsi="PT Sans"/>
          <w:color w:val="444444"/>
        </w:rPr>
        <w:t>, que expresa claramente su idea principal. Un </w:t>
      </w:r>
      <w:proofErr w:type="spellStart"/>
      <w:r>
        <w:rPr>
          <w:rStyle w:val="nfasis"/>
          <w:rFonts w:ascii="PT Sans" w:hAnsi="PT Sans"/>
          <w:color w:val="444444"/>
        </w:rPr>
        <w:t>wrapper</w:t>
      </w:r>
      <w:proofErr w:type="spellEnd"/>
      <w:r>
        <w:rPr>
          <w:rFonts w:ascii="PT Sans" w:hAnsi="PT Sans"/>
          <w:color w:val="444444"/>
        </w:rPr>
        <w:t> es un objeto que puede vincularse con un objeto </w:t>
      </w:r>
      <w:r>
        <w:rPr>
          <w:rStyle w:val="nfasis"/>
          <w:rFonts w:ascii="PT Sans" w:hAnsi="PT Sans"/>
          <w:color w:val="444444"/>
        </w:rPr>
        <w:t>objetivo</w:t>
      </w:r>
      <w:r>
        <w:rPr>
          <w:rFonts w:ascii="PT Sans" w:hAnsi="PT Sans"/>
          <w:color w:val="444444"/>
        </w:rPr>
        <w:t xml:space="preserve">. El </w:t>
      </w:r>
      <w:proofErr w:type="spellStart"/>
      <w:r>
        <w:rPr>
          <w:rFonts w:ascii="PT Sans" w:hAnsi="PT Sans"/>
          <w:color w:val="444444"/>
        </w:rPr>
        <w:t>wrapper</w:t>
      </w:r>
      <w:proofErr w:type="spellEnd"/>
      <w:r>
        <w:rPr>
          <w:rFonts w:ascii="PT Sans" w:hAnsi="PT Sans"/>
          <w:color w:val="444444"/>
        </w:rPr>
        <w:t xml:space="preserve"> contiene el mismo grupo de métodos que el objetivo y le delega todas las solicitudes que recibe. No obstante, el </w:t>
      </w:r>
      <w:proofErr w:type="spellStart"/>
      <w:r>
        <w:rPr>
          <w:rFonts w:ascii="PT Sans" w:hAnsi="PT Sans"/>
          <w:color w:val="444444"/>
        </w:rPr>
        <w:t>wrapper</w:t>
      </w:r>
      <w:proofErr w:type="spellEnd"/>
      <w:r>
        <w:rPr>
          <w:rFonts w:ascii="PT Sans" w:hAnsi="PT Sans"/>
          <w:color w:val="444444"/>
        </w:rPr>
        <w:t xml:space="preserve"> puede alterar el resultado haciendo algo antes o después de pasar la solicitud al objetivo.</w:t>
      </w:r>
    </w:p>
    <w:p w14:paraId="528FDBFA" w14:textId="77777777"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 xml:space="preserve">¿Cuándo se convierte un simple </w:t>
      </w:r>
      <w:proofErr w:type="spellStart"/>
      <w:r>
        <w:rPr>
          <w:rFonts w:ascii="PT Sans" w:hAnsi="PT Sans"/>
          <w:color w:val="444444"/>
        </w:rPr>
        <w:t>wrapper</w:t>
      </w:r>
      <w:proofErr w:type="spellEnd"/>
      <w:r>
        <w:rPr>
          <w:rFonts w:ascii="PT Sans" w:hAnsi="PT Sans"/>
          <w:color w:val="444444"/>
        </w:rPr>
        <w:t xml:space="preserve"> en el verdadero decorador? Como he mencionado, el </w:t>
      </w:r>
      <w:proofErr w:type="spellStart"/>
      <w:r>
        <w:rPr>
          <w:rFonts w:ascii="PT Sans" w:hAnsi="PT Sans"/>
          <w:color w:val="444444"/>
        </w:rPr>
        <w:t>wrapper</w:t>
      </w:r>
      <w:proofErr w:type="spellEnd"/>
      <w:r>
        <w:rPr>
          <w:rFonts w:ascii="PT Sans" w:hAnsi="PT Sans"/>
          <w:color w:val="444444"/>
        </w:rPr>
        <w:t xml:space="preserve"> implementa la misma interfaz que el objeto envuelto. Éste es el motivo por el que, desde la perspectiva del cliente, estos objetos son idénticos. Haz que el campo de referencia del </w:t>
      </w:r>
      <w:proofErr w:type="spellStart"/>
      <w:r>
        <w:rPr>
          <w:rFonts w:ascii="PT Sans" w:hAnsi="PT Sans"/>
          <w:color w:val="444444"/>
        </w:rPr>
        <w:t>wrapper</w:t>
      </w:r>
      <w:proofErr w:type="spellEnd"/>
      <w:r>
        <w:rPr>
          <w:rFonts w:ascii="PT Sans" w:hAnsi="PT Sans"/>
          <w:color w:val="444444"/>
        </w:rPr>
        <w:t xml:space="preserve"> acepte cualquier objeto que siga esa interfaz. Esto te permitirá </w:t>
      </w:r>
      <w:r>
        <w:rPr>
          <w:rStyle w:val="nfasis"/>
          <w:rFonts w:ascii="PT Sans" w:hAnsi="PT Sans"/>
          <w:color w:val="444444"/>
        </w:rPr>
        <w:t>envolver</w:t>
      </w:r>
      <w:r>
        <w:rPr>
          <w:rFonts w:ascii="PT Sans" w:hAnsi="PT Sans"/>
          <w:color w:val="444444"/>
        </w:rPr>
        <w:t xml:space="preserve"> un objeto en varios </w:t>
      </w:r>
      <w:proofErr w:type="spellStart"/>
      <w:r>
        <w:rPr>
          <w:rFonts w:ascii="PT Sans" w:hAnsi="PT Sans"/>
          <w:color w:val="444444"/>
        </w:rPr>
        <w:t>wrappers</w:t>
      </w:r>
      <w:proofErr w:type="spellEnd"/>
      <w:r>
        <w:rPr>
          <w:rFonts w:ascii="PT Sans" w:hAnsi="PT Sans"/>
          <w:color w:val="444444"/>
        </w:rPr>
        <w:t>, añadiéndole el comportamiento combinado de todos ellos.</w:t>
      </w:r>
    </w:p>
    <w:p w14:paraId="4A73D19A" w14:textId="36055ED5"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En nuestro ejemplo de las notificaciones, dejemos la sencilla funcionalidad de las notificaciones por correo electrónico dentro de la clase base </w:t>
      </w:r>
      <w:r>
        <w:rPr>
          <w:rStyle w:val="CdigoHTML"/>
          <w:rFonts w:ascii="Fira Code" w:hAnsi="Fira Code" w:cs="Fira Code"/>
          <w:color w:val="444444"/>
          <w:shd w:val="clear" w:color="auto" w:fill="EEEEEE"/>
        </w:rPr>
        <w:t>Notificador</w:t>
      </w:r>
      <w:r>
        <w:rPr>
          <w:rFonts w:ascii="PT Sans" w:hAnsi="PT Sans"/>
          <w:color w:val="444444"/>
        </w:rPr>
        <w:t>, pero convirtamos el resto de los métodos de notificación en decoradores.</w:t>
      </w:r>
    </w:p>
    <w:p w14:paraId="4F5CAB4A" w14:textId="3184B07F"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lastRenderedPageBreak/>
        <w:t>El código cliente debe envolver un objeto notificador básico dentro de un grupo de decoradores que satisfagan las preferencias del cliente. Los objetos resultantes se estructurarán como una pila.</w:t>
      </w:r>
    </w:p>
    <w:p w14:paraId="49D43ED6" w14:textId="1C3F9C52"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El último decorador de la pila será el objeto con el que el cliente trabaja. Debido a que todos los decoradores implementan la misma interfaz que la notificadora base, al resto del código cliente no le importa si está trabajando con el objeto notificador “puro” o con el decorado.</w:t>
      </w:r>
    </w:p>
    <w:p w14:paraId="6E7B868F" w14:textId="77777777" w:rsidR="00AA3D7A" w:rsidRDefault="00AA3D7A" w:rsidP="00AA3D7A">
      <w:pPr>
        <w:pStyle w:val="NormalWeb"/>
        <w:shd w:val="clear" w:color="auto" w:fill="FFFFFF"/>
        <w:spacing w:before="0" w:beforeAutospacing="0" w:after="0" w:afterAutospacing="0"/>
        <w:rPr>
          <w:rFonts w:ascii="PT Sans" w:hAnsi="PT Sans"/>
          <w:color w:val="444444"/>
        </w:rPr>
      </w:pPr>
      <w:r>
        <w:rPr>
          <w:rFonts w:ascii="PT Sans" w:hAnsi="PT Sans"/>
          <w:color w:val="444444"/>
        </w:rPr>
        <w:t>Podemos aplicar la misma solución a otras funcionalidades, como el formateo de mensajes o la composición de una lista de destinatarios. El cliente puede decorar el objeto con los decoradores personalizados que desee, siempre y cuando sigan la misma interfaz que los demás.</w:t>
      </w:r>
    </w:p>
    <w:p w14:paraId="05035799" w14:textId="33EB8EA6"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27D2C285" w14:textId="77777777" w:rsidR="00AA3D7A" w:rsidRPr="00AA3D7A" w:rsidRDefault="00AA3D7A" w:rsidP="00AA3D7A">
      <w:pPr>
        <w:pStyle w:val="NormalWeb"/>
        <w:shd w:val="clear" w:color="auto" w:fill="FFFFFF"/>
        <w:spacing w:before="0" w:beforeAutospacing="0" w:after="0" w:afterAutospacing="0"/>
        <w:rPr>
          <w:rFonts w:ascii="PT Sans" w:hAnsi="PT Sans"/>
          <w:color w:val="444444"/>
        </w:rPr>
      </w:pPr>
      <w:r w:rsidRPr="00AA3D7A">
        <w:rPr>
          <w:rFonts w:ascii="PT Sans" w:hAnsi="PT Sans"/>
          <w:color w:val="444444"/>
        </w:rPr>
        <w:t xml:space="preserve"> Utiliza el patrón </w:t>
      </w:r>
      <w:proofErr w:type="spellStart"/>
      <w:r w:rsidRPr="00AA3D7A">
        <w:rPr>
          <w:rFonts w:ascii="PT Sans" w:hAnsi="PT Sans"/>
          <w:color w:val="444444"/>
        </w:rPr>
        <w:t>Decorator</w:t>
      </w:r>
      <w:proofErr w:type="spellEnd"/>
      <w:r w:rsidRPr="00AA3D7A">
        <w:rPr>
          <w:rFonts w:ascii="PT Sans" w:hAnsi="PT Sans"/>
          <w:color w:val="444444"/>
        </w:rPr>
        <w:t xml:space="preserve"> cuando necesites asignar funcionalidades adicionales a objetos durante el tiempo de ejecución sin descomponer el código que utiliza esos objetos.</w:t>
      </w:r>
    </w:p>
    <w:p w14:paraId="5B7D2FB9" w14:textId="77777777" w:rsidR="00AA3D7A" w:rsidRDefault="00AA3D7A" w:rsidP="00AA3D7A">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Decorator</w:t>
      </w:r>
      <w:proofErr w:type="spellEnd"/>
      <w:r>
        <w:rPr>
          <w:rFonts w:ascii="PT Sans" w:hAnsi="PT Sans"/>
          <w:color w:val="444444"/>
        </w:rPr>
        <w:t xml:space="preserve"> te permite estructurar tu lógica de negocio en capas, crear un decorador para cada capa y componer objetos con varias combinaciones de esta lógica, durante el tiempo de ejecución. El código cliente puede tratar a todos estos objetos de la misma forma, ya que todos siguen una interfaz común.</w:t>
      </w:r>
    </w:p>
    <w:p w14:paraId="6C9CAA04" w14:textId="77777777" w:rsidR="00AA3D7A" w:rsidRPr="00AA3D7A" w:rsidRDefault="00AA3D7A" w:rsidP="00AA3D7A">
      <w:pPr>
        <w:pStyle w:val="NormalWeb"/>
        <w:shd w:val="clear" w:color="auto" w:fill="FFFFFF"/>
        <w:spacing w:before="0" w:beforeAutospacing="0" w:after="0" w:afterAutospacing="0"/>
        <w:rPr>
          <w:rFonts w:ascii="PT Sans" w:hAnsi="PT Sans"/>
          <w:color w:val="444444"/>
        </w:rPr>
      </w:pPr>
      <w:r w:rsidRPr="00AA3D7A">
        <w:rPr>
          <w:rFonts w:ascii="PT Sans" w:hAnsi="PT Sans"/>
          <w:color w:val="444444"/>
        </w:rPr>
        <w:t> Utiliza el patrón cuando resulte extraño o no sea posible extender el comportamiento de un objeto utilizando la herencia.</w:t>
      </w:r>
    </w:p>
    <w:p w14:paraId="5133452D" w14:textId="77777777" w:rsidR="00AA3D7A" w:rsidRDefault="00AA3D7A" w:rsidP="00AA3D7A">
      <w:pPr>
        <w:pStyle w:val="NormalWeb"/>
        <w:shd w:val="clear" w:color="auto" w:fill="FFFFFF"/>
        <w:spacing w:before="0" w:beforeAutospacing="0" w:after="0" w:afterAutospacing="0"/>
        <w:rPr>
          <w:rFonts w:ascii="PT Sans" w:hAnsi="PT Sans"/>
          <w:color w:val="444444"/>
        </w:rPr>
      </w:pPr>
      <w:r>
        <w:rPr>
          <w:rFonts w:ascii="PT Sans" w:hAnsi="PT Sans"/>
          <w:color w:val="444444"/>
        </w:rPr>
        <w:t> Muchos lenguajes de programación cuentan con la palabra clave </w:t>
      </w:r>
      <w:r>
        <w:rPr>
          <w:rStyle w:val="CdigoHTML"/>
          <w:rFonts w:ascii="Fira Code" w:hAnsi="Fira Code" w:cs="Fira Code"/>
          <w:color w:val="444444"/>
          <w:shd w:val="clear" w:color="auto" w:fill="EEEEEE"/>
        </w:rPr>
        <w:t>final</w:t>
      </w:r>
      <w:r>
        <w:rPr>
          <w:rFonts w:ascii="PT Sans" w:hAnsi="PT Sans"/>
          <w:color w:val="444444"/>
        </w:rPr>
        <w:t xml:space="preserve"> que puede utilizarse para evitar que una clase siga extendiéndose. Para una clase final, la única forma de reutilizar el comportamiento existente será envolver la clase con tu propio </w:t>
      </w:r>
      <w:proofErr w:type="spellStart"/>
      <w:r>
        <w:rPr>
          <w:rFonts w:ascii="PT Sans" w:hAnsi="PT Sans"/>
          <w:color w:val="444444"/>
        </w:rPr>
        <w:t>wrapper</w:t>
      </w:r>
      <w:proofErr w:type="spellEnd"/>
      <w:r>
        <w:rPr>
          <w:rFonts w:ascii="PT Sans" w:hAnsi="PT Sans"/>
          <w:color w:val="444444"/>
        </w:rPr>
        <w:t xml:space="preserve">, utilizando el patrón </w:t>
      </w:r>
      <w:proofErr w:type="spellStart"/>
      <w:r>
        <w:rPr>
          <w:rFonts w:ascii="PT Sans" w:hAnsi="PT Sans"/>
          <w:color w:val="444444"/>
        </w:rPr>
        <w:t>Decorator</w:t>
      </w:r>
      <w:proofErr w:type="spellEnd"/>
      <w:r>
        <w:rPr>
          <w:rFonts w:ascii="PT Sans" w:hAnsi="PT Sans"/>
          <w:color w:val="444444"/>
        </w:rPr>
        <w:t>.</w:t>
      </w:r>
    </w:p>
    <w:p w14:paraId="6856488A" w14:textId="7A5CB058" w:rsidR="004F6BA1" w:rsidRPr="004F6BA1" w:rsidRDefault="004F6BA1" w:rsidP="00E94BA9">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4F2A1372" w14:textId="77777777" w:rsidR="00AA3D7A" w:rsidRPr="00AA3D7A" w:rsidRDefault="00AA3D7A" w:rsidP="00AA3D7A">
      <w:pPr>
        <w:numPr>
          <w:ilvl w:val="0"/>
          <w:numId w:val="2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Puedes extender el comportamiento de un objeto sin crear una nueva subclase.</w:t>
      </w:r>
    </w:p>
    <w:p w14:paraId="1C38ED8F" w14:textId="77777777" w:rsidR="00AA3D7A" w:rsidRPr="00AA3D7A" w:rsidRDefault="00AA3D7A" w:rsidP="00AA3D7A">
      <w:pPr>
        <w:numPr>
          <w:ilvl w:val="0"/>
          <w:numId w:val="2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Puedes añadir o eliminar responsabilidades de un objeto durante el tiempo de ejecución.</w:t>
      </w:r>
    </w:p>
    <w:p w14:paraId="4EFE4510" w14:textId="77777777" w:rsidR="00AA3D7A" w:rsidRPr="00AA3D7A" w:rsidRDefault="00AA3D7A" w:rsidP="00AA3D7A">
      <w:pPr>
        <w:numPr>
          <w:ilvl w:val="0"/>
          <w:numId w:val="2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Puedes combinar varios comportamientos envolviendo un objeto con varios decoradores.</w:t>
      </w:r>
    </w:p>
    <w:p w14:paraId="0BAC66E9" w14:textId="77777777" w:rsidR="00AA3D7A" w:rsidRPr="00AA3D7A" w:rsidRDefault="00AA3D7A" w:rsidP="00AA3D7A">
      <w:pPr>
        <w:numPr>
          <w:ilvl w:val="0"/>
          <w:numId w:val="2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w:t>
      </w:r>
      <w:r w:rsidRPr="00AA3D7A">
        <w:rPr>
          <w:rFonts w:ascii="PT Sans" w:eastAsia="Times New Roman" w:hAnsi="PT Sans" w:cs="Times New Roman"/>
          <w:i/>
          <w:iCs/>
          <w:color w:val="444444"/>
          <w:kern w:val="0"/>
          <w:sz w:val="24"/>
          <w:szCs w:val="24"/>
          <w:lang w:eastAsia="es-ES"/>
          <w14:ligatures w14:val="none"/>
        </w:rPr>
        <w:t>Principio de responsabilidad única</w:t>
      </w:r>
      <w:r w:rsidRPr="00AA3D7A">
        <w:rPr>
          <w:rFonts w:ascii="PT Sans" w:eastAsia="Times New Roman" w:hAnsi="PT Sans" w:cs="Times New Roman"/>
          <w:color w:val="444444"/>
          <w:kern w:val="0"/>
          <w:sz w:val="24"/>
          <w:szCs w:val="24"/>
          <w:lang w:eastAsia="es-ES"/>
          <w14:ligatures w14:val="none"/>
        </w:rPr>
        <w:t>. Puedes dividir una clase monolítica que implementa muchas variantes posibles de comportamiento, en varias clases más pequeñas.</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3C310432" w14:textId="77777777" w:rsidR="00AA3D7A" w:rsidRPr="00AA3D7A" w:rsidRDefault="00AA3D7A" w:rsidP="00AA3D7A">
      <w:pPr>
        <w:numPr>
          <w:ilvl w:val="0"/>
          <w:numId w:val="19"/>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lastRenderedPageBreak/>
        <w:t xml:space="preserve"> Resulta difícil eliminar un </w:t>
      </w:r>
      <w:proofErr w:type="spellStart"/>
      <w:r w:rsidRPr="00AA3D7A">
        <w:rPr>
          <w:rFonts w:ascii="PT Sans" w:eastAsia="Times New Roman" w:hAnsi="PT Sans" w:cs="Times New Roman"/>
          <w:color w:val="444444"/>
          <w:kern w:val="0"/>
          <w:sz w:val="24"/>
          <w:szCs w:val="24"/>
          <w:lang w:eastAsia="es-ES"/>
          <w14:ligatures w14:val="none"/>
        </w:rPr>
        <w:t>wrapper</w:t>
      </w:r>
      <w:proofErr w:type="spellEnd"/>
      <w:r w:rsidRPr="00AA3D7A">
        <w:rPr>
          <w:rFonts w:ascii="PT Sans" w:eastAsia="Times New Roman" w:hAnsi="PT Sans" w:cs="Times New Roman"/>
          <w:color w:val="444444"/>
          <w:kern w:val="0"/>
          <w:sz w:val="24"/>
          <w:szCs w:val="24"/>
          <w:lang w:eastAsia="es-ES"/>
          <w14:ligatures w14:val="none"/>
        </w:rPr>
        <w:t xml:space="preserve"> específico de la pila de </w:t>
      </w:r>
      <w:proofErr w:type="spellStart"/>
      <w:r w:rsidRPr="00AA3D7A">
        <w:rPr>
          <w:rFonts w:ascii="PT Sans" w:eastAsia="Times New Roman" w:hAnsi="PT Sans" w:cs="Times New Roman"/>
          <w:color w:val="444444"/>
          <w:kern w:val="0"/>
          <w:sz w:val="24"/>
          <w:szCs w:val="24"/>
          <w:lang w:eastAsia="es-ES"/>
          <w14:ligatures w14:val="none"/>
        </w:rPr>
        <w:t>wrappers</w:t>
      </w:r>
      <w:proofErr w:type="spellEnd"/>
      <w:r w:rsidRPr="00AA3D7A">
        <w:rPr>
          <w:rFonts w:ascii="PT Sans" w:eastAsia="Times New Roman" w:hAnsi="PT Sans" w:cs="Times New Roman"/>
          <w:color w:val="444444"/>
          <w:kern w:val="0"/>
          <w:sz w:val="24"/>
          <w:szCs w:val="24"/>
          <w:lang w:eastAsia="es-ES"/>
          <w14:ligatures w14:val="none"/>
        </w:rPr>
        <w:t>.</w:t>
      </w:r>
    </w:p>
    <w:p w14:paraId="3F7ABBBE" w14:textId="77777777" w:rsidR="00AA3D7A" w:rsidRPr="00AA3D7A" w:rsidRDefault="00AA3D7A" w:rsidP="00AA3D7A">
      <w:pPr>
        <w:numPr>
          <w:ilvl w:val="0"/>
          <w:numId w:val="19"/>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Es difícil implementar un decorador de tal forma que su comportamiento no dependa del orden en la pila de decoradores.</w:t>
      </w:r>
    </w:p>
    <w:p w14:paraId="62815019" w14:textId="3697B0E3" w:rsidR="00AA3D7A" w:rsidRPr="00AA3D7A" w:rsidRDefault="00AA3D7A" w:rsidP="00AA3D7A">
      <w:pPr>
        <w:numPr>
          <w:ilvl w:val="0"/>
          <w:numId w:val="19"/>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AA3D7A">
        <w:rPr>
          <w:rFonts w:ascii="PT Sans" w:eastAsia="Times New Roman" w:hAnsi="PT Sans" w:cs="Times New Roman"/>
          <w:color w:val="444444"/>
          <w:kern w:val="0"/>
          <w:sz w:val="24"/>
          <w:szCs w:val="24"/>
          <w:lang w:eastAsia="es-ES"/>
          <w14:ligatures w14:val="none"/>
        </w:rPr>
        <w:t> </w:t>
      </w:r>
      <w:r w:rsidRPr="00AA3D7A">
        <w:rPr>
          <w:rFonts w:ascii="PT Sans" w:eastAsia="Times New Roman" w:hAnsi="PT Sans" w:cs="Times New Roman"/>
          <w:color w:val="444444"/>
          <w:kern w:val="0"/>
          <w:sz w:val="24"/>
          <w:szCs w:val="24"/>
          <w:lang w:eastAsia="es-ES"/>
          <w14:ligatures w14:val="none"/>
        </w:rPr>
        <w:t>El código de configuración inicial de las capas puede</w:t>
      </w:r>
      <w:r w:rsidRPr="00AA3D7A">
        <w:rPr>
          <w:rFonts w:ascii="PT Sans" w:eastAsia="Times New Roman" w:hAnsi="PT Sans" w:cs="Times New Roman"/>
          <w:color w:val="444444"/>
          <w:kern w:val="0"/>
          <w:sz w:val="24"/>
          <w:szCs w:val="24"/>
          <w:lang w:eastAsia="es-ES"/>
          <w14:ligatures w14:val="none"/>
        </w:rPr>
        <w:t xml:space="preserve"> tener un aspecto desagradable.</w:t>
      </w:r>
    </w:p>
    <w:p w14:paraId="401B3208" w14:textId="58982637" w:rsidR="00E94BA9" w:rsidRDefault="00E94BA9" w:rsidP="005B3563">
      <w:pPr>
        <w:shd w:val="clear" w:color="auto" w:fill="FFFFFF"/>
        <w:spacing w:after="0" w:line="240" w:lineRule="auto"/>
        <w:ind w:left="720"/>
        <w:rPr>
          <w:rFonts w:ascii="PT Sans" w:hAnsi="PT Sans"/>
          <w:color w:val="444444"/>
        </w:rPr>
      </w:pP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F8"/>
    <w:multiLevelType w:val="multilevel"/>
    <w:tmpl w:val="AA8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82859"/>
    <w:multiLevelType w:val="multilevel"/>
    <w:tmpl w:val="36D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A53F5"/>
    <w:multiLevelType w:val="multilevel"/>
    <w:tmpl w:val="644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01773"/>
    <w:multiLevelType w:val="multilevel"/>
    <w:tmpl w:val="A9AE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74F6C"/>
    <w:multiLevelType w:val="multilevel"/>
    <w:tmpl w:val="544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95824"/>
    <w:multiLevelType w:val="multilevel"/>
    <w:tmpl w:val="533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F306C"/>
    <w:multiLevelType w:val="multilevel"/>
    <w:tmpl w:val="9A6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12771"/>
    <w:multiLevelType w:val="multilevel"/>
    <w:tmpl w:val="B18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8"/>
  </w:num>
  <w:num w:numId="2" w16cid:durableId="695083404">
    <w:abstractNumId w:val="6"/>
  </w:num>
  <w:num w:numId="3" w16cid:durableId="108361858">
    <w:abstractNumId w:val="11"/>
  </w:num>
  <w:num w:numId="4" w16cid:durableId="1643928332">
    <w:abstractNumId w:val="18"/>
  </w:num>
  <w:num w:numId="5" w16cid:durableId="363865410">
    <w:abstractNumId w:val="1"/>
  </w:num>
  <w:num w:numId="6" w16cid:durableId="1838954423">
    <w:abstractNumId w:val="9"/>
  </w:num>
  <w:num w:numId="7" w16cid:durableId="356388999">
    <w:abstractNumId w:val="5"/>
  </w:num>
  <w:num w:numId="8" w16cid:durableId="1604455335">
    <w:abstractNumId w:val="20"/>
  </w:num>
  <w:num w:numId="9" w16cid:durableId="1636644610">
    <w:abstractNumId w:val="10"/>
  </w:num>
  <w:num w:numId="10" w16cid:durableId="56781339">
    <w:abstractNumId w:val="3"/>
  </w:num>
  <w:num w:numId="11" w16cid:durableId="498160214">
    <w:abstractNumId w:val="16"/>
  </w:num>
  <w:num w:numId="12" w16cid:durableId="612442217">
    <w:abstractNumId w:val="14"/>
  </w:num>
  <w:num w:numId="13" w16cid:durableId="1348488084">
    <w:abstractNumId w:val="0"/>
  </w:num>
  <w:num w:numId="14" w16cid:durableId="875774340">
    <w:abstractNumId w:val="7"/>
  </w:num>
  <w:num w:numId="15" w16cid:durableId="1941180560">
    <w:abstractNumId w:val="13"/>
  </w:num>
  <w:num w:numId="16" w16cid:durableId="393283163">
    <w:abstractNumId w:val="19"/>
  </w:num>
  <w:num w:numId="17" w16cid:durableId="720832612">
    <w:abstractNumId w:val="2"/>
  </w:num>
  <w:num w:numId="18" w16cid:durableId="486551591">
    <w:abstractNumId w:val="12"/>
  </w:num>
  <w:num w:numId="19" w16cid:durableId="887254903">
    <w:abstractNumId w:val="15"/>
  </w:num>
  <w:num w:numId="20" w16cid:durableId="589462359">
    <w:abstractNumId w:val="17"/>
  </w:num>
  <w:num w:numId="21" w16cid:durableId="39984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B27D2"/>
    <w:rsid w:val="004F6BA1"/>
    <w:rsid w:val="00545999"/>
    <w:rsid w:val="005B3563"/>
    <w:rsid w:val="00630EDA"/>
    <w:rsid w:val="00636E4D"/>
    <w:rsid w:val="006F324E"/>
    <w:rsid w:val="00AA3D7A"/>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616">
      <w:bodyDiv w:val="1"/>
      <w:marLeft w:val="0"/>
      <w:marRight w:val="0"/>
      <w:marTop w:val="0"/>
      <w:marBottom w:val="0"/>
      <w:divBdr>
        <w:top w:val="none" w:sz="0" w:space="0" w:color="auto"/>
        <w:left w:val="none" w:sz="0" w:space="0" w:color="auto"/>
        <w:bottom w:val="none" w:sz="0" w:space="0" w:color="auto"/>
        <w:right w:val="none" w:sz="0" w:space="0" w:color="auto"/>
      </w:divBdr>
    </w:div>
    <w:div w:id="45036455">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5967635">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363755451">
      <w:bodyDiv w:val="1"/>
      <w:marLeft w:val="0"/>
      <w:marRight w:val="0"/>
      <w:marTop w:val="0"/>
      <w:marBottom w:val="0"/>
      <w:divBdr>
        <w:top w:val="none" w:sz="0" w:space="0" w:color="auto"/>
        <w:left w:val="none" w:sz="0" w:space="0" w:color="auto"/>
        <w:bottom w:val="none" w:sz="0" w:space="0" w:color="auto"/>
        <w:right w:val="none" w:sz="0" w:space="0" w:color="auto"/>
      </w:divBdr>
    </w:div>
    <w:div w:id="401606028">
      <w:bodyDiv w:val="1"/>
      <w:marLeft w:val="0"/>
      <w:marRight w:val="0"/>
      <w:marTop w:val="0"/>
      <w:marBottom w:val="0"/>
      <w:divBdr>
        <w:top w:val="none" w:sz="0" w:space="0" w:color="auto"/>
        <w:left w:val="none" w:sz="0" w:space="0" w:color="auto"/>
        <w:bottom w:val="none" w:sz="0" w:space="0" w:color="auto"/>
        <w:right w:val="none" w:sz="0" w:space="0" w:color="auto"/>
      </w:divBdr>
      <w:divsChild>
        <w:div w:id="1105929593">
          <w:marLeft w:val="0"/>
          <w:marRight w:val="0"/>
          <w:marTop w:val="0"/>
          <w:marBottom w:val="0"/>
          <w:divBdr>
            <w:top w:val="none" w:sz="0" w:space="0" w:color="auto"/>
            <w:left w:val="none" w:sz="0" w:space="0" w:color="auto"/>
            <w:bottom w:val="dotted" w:sz="6" w:space="0" w:color="EEEEEE"/>
            <w:right w:val="none" w:sz="0" w:space="0" w:color="auto"/>
          </w:divBdr>
        </w:div>
      </w:divsChild>
    </w:div>
    <w:div w:id="404685029">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66707643">
      <w:bodyDiv w:val="1"/>
      <w:marLeft w:val="0"/>
      <w:marRight w:val="0"/>
      <w:marTop w:val="0"/>
      <w:marBottom w:val="0"/>
      <w:divBdr>
        <w:top w:val="none" w:sz="0" w:space="0" w:color="auto"/>
        <w:left w:val="none" w:sz="0" w:space="0" w:color="auto"/>
        <w:bottom w:val="none" w:sz="0" w:space="0" w:color="auto"/>
        <w:right w:val="none" w:sz="0" w:space="0" w:color="auto"/>
      </w:divBdr>
    </w:div>
    <w:div w:id="535192568">
      <w:bodyDiv w:val="1"/>
      <w:marLeft w:val="0"/>
      <w:marRight w:val="0"/>
      <w:marTop w:val="0"/>
      <w:marBottom w:val="0"/>
      <w:divBdr>
        <w:top w:val="none" w:sz="0" w:space="0" w:color="auto"/>
        <w:left w:val="none" w:sz="0" w:space="0" w:color="auto"/>
        <w:bottom w:val="none" w:sz="0" w:space="0" w:color="auto"/>
        <w:right w:val="none" w:sz="0" w:space="0" w:color="auto"/>
      </w:divBdr>
    </w:div>
    <w:div w:id="546530204">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659623093">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838467913">
      <w:bodyDiv w:val="1"/>
      <w:marLeft w:val="0"/>
      <w:marRight w:val="0"/>
      <w:marTop w:val="0"/>
      <w:marBottom w:val="0"/>
      <w:divBdr>
        <w:top w:val="none" w:sz="0" w:space="0" w:color="auto"/>
        <w:left w:val="none" w:sz="0" w:space="0" w:color="auto"/>
        <w:bottom w:val="none" w:sz="0" w:space="0" w:color="auto"/>
        <w:right w:val="none" w:sz="0" w:space="0" w:color="auto"/>
      </w:divBdr>
    </w:div>
    <w:div w:id="869033864">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309242406">
      <w:bodyDiv w:val="1"/>
      <w:marLeft w:val="0"/>
      <w:marRight w:val="0"/>
      <w:marTop w:val="0"/>
      <w:marBottom w:val="0"/>
      <w:divBdr>
        <w:top w:val="none" w:sz="0" w:space="0" w:color="auto"/>
        <w:left w:val="none" w:sz="0" w:space="0" w:color="auto"/>
        <w:bottom w:val="none" w:sz="0" w:space="0" w:color="auto"/>
        <w:right w:val="none" w:sz="0" w:space="0" w:color="auto"/>
      </w:divBdr>
    </w:div>
    <w:div w:id="1313026316">
      <w:bodyDiv w:val="1"/>
      <w:marLeft w:val="0"/>
      <w:marRight w:val="0"/>
      <w:marTop w:val="0"/>
      <w:marBottom w:val="0"/>
      <w:divBdr>
        <w:top w:val="none" w:sz="0" w:space="0" w:color="auto"/>
        <w:left w:val="none" w:sz="0" w:space="0" w:color="auto"/>
        <w:bottom w:val="none" w:sz="0" w:space="0" w:color="auto"/>
        <w:right w:val="none" w:sz="0" w:space="0" w:color="auto"/>
      </w:divBdr>
      <w:divsChild>
        <w:div w:id="15739165">
          <w:marLeft w:val="0"/>
          <w:marRight w:val="0"/>
          <w:marTop w:val="0"/>
          <w:marBottom w:val="0"/>
          <w:divBdr>
            <w:top w:val="none" w:sz="0" w:space="0" w:color="auto"/>
            <w:left w:val="none" w:sz="0" w:space="0" w:color="auto"/>
            <w:bottom w:val="dotted" w:sz="6" w:space="0" w:color="EEEEEE"/>
            <w:right w:val="none" w:sz="0" w:space="0" w:color="auto"/>
          </w:divBdr>
        </w:div>
      </w:divsChild>
    </w:div>
    <w:div w:id="1316834734">
      <w:bodyDiv w:val="1"/>
      <w:marLeft w:val="0"/>
      <w:marRight w:val="0"/>
      <w:marTop w:val="0"/>
      <w:marBottom w:val="0"/>
      <w:divBdr>
        <w:top w:val="none" w:sz="0" w:space="0" w:color="auto"/>
        <w:left w:val="none" w:sz="0" w:space="0" w:color="auto"/>
        <w:bottom w:val="none" w:sz="0" w:space="0" w:color="auto"/>
        <w:right w:val="none" w:sz="0" w:space="0" w:color="auto"/>
      </w:divBdr>
    </w:div>
    <w:div w:id="1397821580">
      <w:bodyDiv w:val="1"/>
      <w:marLeft w:val="0"/>
      <w:marRight w:val="0"/>
      <w:marTop w:val="0"/>
      <w:marBottom w:val="0"/>
      <w:divBdr>
        <w:top w:val="none" w:sz="0" w:space="0" w:color="auto"/>
        <w:left w:val="none" w:sz="0" w:space="0" w:color="auto"/>
        <w:bottom w:val="none" w:sz="0" w:space="0" w:color="auto"/>
        <w:right w:val="none" w:sz="0" w:space="0" w:color="auto"/>
      </w:divBdr>
    </w:div>
    <w:div w:id="1421752820">
      <w:bodyDiv w:val="1"/>
      <w:marLeft w:val="0"/>
      <w:marRight w:val="0"/>
      <w:marTop w:val="0"/>
      <w:marBottom w:val="0"/>
      <w:divBdr>
        <w:top w:val="none" w:sz="0" w:space="0" w:color="auto"/>
        <w:left w:val="none" w:sz="0" w:space="0" w:color="auto"/>
        <w:bottom w:val="none" w:sz="0" w:space="0" w:color="auto"/>
        <w:right w:val="none" w:sz="0" w:space="0" w:color="auto"/>
      </w:divBdr>
    </w:div>
    <w:div w:id="150466019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543470752">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02588478">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5611703">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37190433">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12082969">
      <w:bodyDiv w:val="1"/>
      <w:marLeft w:val="0"/>
      <w:marRight w:val="0"/>
      <w:marTop w:val="0"/>
      <w:marBottom w:val="0"/>
      <w:divBdr>
        <w:top w:val="none" w:sz="0" w:space="0" w:color="auto"/>
        <w:left w:val="none" w:sz="0" w:space="0" w:color="auto"/>
        <w:bottom w:val="none" w:sz="0" w:space="0" w:color="auto"/>
        <w:right w:val="none" w:sz="0" w:space="0" w:color="auto"/>
      </w:divBdr>
      <w:divsChild>
        <w:div w:id="1024093605">
          <w:marLeft w:val="0"/>
          <w:marRight w:val="0"/>
          <w:marTop w:val="0"/>
          <w:marBottom w:val="0"/>
          <w:divBdr>
            <w:top w:val="none" w:sz="0" w:space="0" w:color="auto"/>
            <w:left w:val="none" w:sz="0" w:space="0" w:color="auto"/>
            <w:bottom w:val="dotted" w:sz="6" w:space="0" w:color="EEEEEE"/>
            <w:right w:val="none" w:sz="0" w:space="0" w:color="auto"/>
          </w:divBdr>
        </w:div>
      </w:divsChild>
    </w:div>
    <w:div w:id="1942519219">
      <w:bodyDiv w:val="1"/>
      <w:marLeft w:val="0"/>
      <w:marRight w:val="0"/>
      <w:marTop w:val="0"/>
      <w:marBottom w:val="0"/>
      <w:divBdr>
        <w:top w:val="none" w:sz="0" w:space="0" w:color="auto"/>
        <w:left w:val="none" w:sz="0" w:space="0" w:color="auto"/>
        <w:bottom w:val="none" w:sz="0" w:space="0" w:color="auto"/>
        <w:right w:val="none" w:sz="0" w:space="0" w:color="auto"/>
      </w:divBdr>
    </w:div>
    <w:div w:id="1958833775">
      <w:bodyDiv w:val="1"/>
      <w:marLeft w:val="0"/>
      <w:marRight w:val="0"/>
      <w:marTop w:val="0"/>
      <w:marBottom w:val="0"/>
      <w:divBdr>
        <w:top w:val="none" w:sz="0" w:space="0" w:color="auto"/>
        <w:left w:val="none" w:sz="0" w:space="0" w:color="auto"/>
        <w:bottom w:val="none" w:sz="0" w:space="0" w:color="auto"/>
        <w:right w:val="none" w:sz="0" w:space="0" w:color="auto"/>
      </w:divBdr>
      <w:divsChild>
        <w:div w:id="987512376">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 w:id="2118131486">
      <w:bodyDiv w:val="1"/>
      <w:marLeft w:val="0"/>
      <w:marRight w:val="0"/>
      <w:marTop w:val="0"/>
      <w:marBottom w:val="0"/>
      <w:divBdr>
        <w:top w:val="none" w:sz="0" w:space="0" w:color="auto"/>
        <w:left w:val="none" w:sz="0" w:space="0" w:color="auto"/>
        <w:bottom w:val="none" w:sz="0" w:space="0" w:color="auto"/>
        <w:right w:val="none" w:sz="0" w:space="0" w:color="auto"/>
      </w:divBdr>
    </w:div>
    <w:div w:id="21314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1088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15</cp:revision>
  <dcterms:created xsi:type="dcterms:W3CDTF">2023-06-13T01:29:00Z</dcterms:created>
  <dcterms:modified xsi:type="dcterms:W3CDTF">2023-07-08T01:23:00Z</dcterms:modified>
</cp:coreProperties>
</file>