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rPr>
          <w:b/>
          <w:color w:val="1F2A5C"/>
          <w:sz w:val="36"/>
        </w:rPr>
        <w:t>Parte 5 — Competencia de optimización entre equipos</w:t>
      </w:r>
    </w:p>
    <w:p>
      <w:pPr>
        <w:spacing w:before="240"/>
      </w:pPr>
      <w:r>
        <w:rPr>
          <w:b/>
          <w:color w:val="1F2A5C"/>
          <w:sz w:val="26"/>
        </w:rPr>
        <w:t>Consulta seleccionada</w:t>
      </w:r>
    </w:p>
    <w:p>
      <w:pPr>
        <w:spacing w:after="0"/>
        <w:ind w:left="283"/>
      </w:pPr>
      <w:r>
        <w:rPr>
          <w:rFonts w:ascii="Consolas" w:hAnsi="Consolas"/>
          <w:sz w:val="20"/>
        </w:rPr>
        <w:t>SELECT id_producto, nombre, precio</w:t>
      </w:r>
    </w:p>
    <w:p>
      <w:pPr>
        <w:spacing w:after="0"/>
        <w:ind w:left="283"/>
      </w:pPr>
      <w:r>
        <w:rPr>
          <w:rFonts w:ascii="Consolas" w:hAnsi="Consolas"/>
          <w:sz w:val="20"/>
        </w:rPr>
        <w:t>FROM producto</w:t>
      </w:r>
    </w:p>
    <w:p>
      <w:pPr>
        <w:spacing w:after="0"/>
        <w:ind w:left="283"/>
      </w:pPr>
      <w:r>
        <w:rPr>
          <w:rFonts w:ascii="Consolas" w:hAnsi="Consolas"/>
          <w:sz w:val="20"/>
        </w:rPr>
        <w:t>WHERE id_categoria = 26</w:t>
      </w:r>
    </w:p>
    <w:p>
      <w:pPr>
        <w:spacing w:after="0"/>
        <w:ind w:left="283"/>
      </w:pPr>
      <w:r>
        <w:rPr>
          <w:rFonts w:ascii="Consolas" w:hAnsi="Consolas"/>
          <w:sz w:val="20"/>
        </w:rPr>
        <w:t xml:space="preserve">  AND deleted_at IS NULL</w:t>
      </w:r>
    </w:p>
    <w:p>
      <w:pPr>
        <w:spacing w:after="0"/>
        <w:ind w:left="283"/>
      </w:pPr>
      <w:r>
        <w:rPr>
          <w:rFonts w:ascii="Consolas" w:hAnsi="Consolas"/>
          <w:sz w:val="20"/>
        </w:rPr>
        <w:t xml:space="preserve">  AND precio BETWEEN 1000 AND 2000</w:t>
      </w:r>
    </w:p>
    <w:p>
      <w:pPr>
        <w:spacing w:after="0"/>
        <w:ind w:left="283"/>
      </w:pPr>
      <w:r>
        <w:rPr>
          <w:rFonts w:ascii="Consolas" w:hAnsi="Consolas"/>
          <w:sz w:val="20"/>
        </w:rPr>
        <w:t>ORDER BY precio DESC;</w:t>
      </w:r>
    </w:p>
    <w:p/>
    <w:p>
      <w:r>
        <w:t xml:space="preserve">La consulta responde a la consigna común: es un </w:t>
      </w:r>
      <w:r>
        <w:rPr>
          <w:b/>
        </w:rPr>
        <w:t>listado</w:t>
      </w:r>
      <w:r>
        <w:t xml:space="preserve"> de productos de una categoría, con </w:t>
      </w:r>
      <w:r>
        <w:rPr>
          <w:b/>
        </w:rPr>
        <w:t>filtro de precio</w:t>
      </w:r>
      <w:r>
        <w:t xml:space="preserve"> (rango 1000–2000) y </w:t>
      </w:r>
      <w:r>
        <w:rPr>
          <w:b/>
        </w:rPr>
        <w:t>orden por precio</w:t>
      </w:r>
      <w:r>
        <w:t>, respetando el borrado lógico (</w:t>
      </w:r>
      <w:r>
        <w:rPr>
          <w:rFonts w:ascii="Consolas" w:hAnsi="Consolas"/>
          <w:sz w:val="20"/>
        </w:rPr>
        <w:t>deleted_at IS NULL</w:t>
      </w:r>
      <w:r>
        <w:t>). Sin índices de apoyo, PostgreSQL tiene que recorrer toda la tabla (Seq Scan), descartar casi todas las filas con un Filter y después ordenar el resultado con un nodo Sort.</w:t>
      </w:r>
    </w:p>
    <w:p>
      <w:pPr>
        <w:spacing w:before="240"/>
      </w:pPr>
      <w:r>
        <w:rPr>
          <w:b/>
          <w:color w:val="1F2A5C"/>
          <w:sz w:val="26"/>
        </w:rPr>
        <w:t>Condiciones de medición</w:t>
      </w:r>
    </w:p>
    <w:p>
      <w:pPr>
        <w:pStyle w:val="ListBullet"/>
      </w:pPr>
      <w:r>
        <w:t xml:space="preserve">Todas las pruebas se hicieron sobre la </w:t>
      </w:r>
      <w:r>
        <w:rPr>
          <w:b/>
        </w:rPr>
        <w:t>copia de trabajo</w:t>
      </w:r>
      <w:r>
        <w:t xml:space="preserve"> de Food Store, nunca sobre producción.</w:t>
      </w:r>
    </w:p>
    <w:p>
      <w:pPr>
        <w:pStyle w:val="ListBullet"/>
      </w:pPr>
      <w:r>
        <w:t xml:space="preserve">Antes de medir se ejecutó </w:t>
      </w:r>
      <w:r>
        <w:rPr>
          <w:rFonts w:ascii="Consolas" w:hAnsi="Consolas"/>
          <w:sz w:val="20"/>
        </w:rPr>
        <w:t>VACUUM ANALYZE producto;</w:t>
      </w:r>
      <w:r>
        <w:t xml:space="preserve"> para actualizar estadísticas y el visibility map (necesario para un Index Only Scan).</w:t>
      </w:r>
    </w:p>
    <w:p>
      <w:pPr>
        <w:pStyle w:val="ListBullet"/>
      </w:pPr>
      <w:r>
        <w:t xml:space="preserve">Para medir el “antes” real se quitaron los índices creados en la Parte 2 </w:t>
      </w:r>
      <w:r>
        <w:rPr>
          <w:b/>
        </w:rPr>
        <w:t>dentro de una transacción</w:t>
      </w:r>
      <w:r>
        <w:t xml:space="preserve"> (</w:t>
      </w:r>
      <w:r>
        <w:rPr>
          <w:rFonts w:ascii="Consolas" w:hAnsi="Consolas"/>
          <w:sz w:val="20"/>
        </w:rPr>
        <w:t>BEGIN … ROLLBACK</w:t>
      </w:r>
      <w:r>
        <w:t>), así la base vuelve a su estado original después de cada prueba.</w:t>
      </w:r>
    </w:p>
    <w:p>
      <w:pPr>
        <w:pStyle w:val="ListBullet"/>
      </w:pPr>
      <w:r>
        <w:t xml:space="preserve">Cada alternativa se midió </w:t>
      </w:r>
      <w:r>
        <w:rPr>
          <w:b/>
        </w:rPr>
        <w:t>3 veces</w:t>
      </w:r>
      <w:r>
        <w:t xml:space="preserve"> y se informa la </w:t>
      </w:r>
      <w:r>
        <w:rPr>
          <w:b/>
        </w:rPr>
        <w:t>mediana del Execution Time</w:t>
      </w:r>
      <w:r>
        <w:t>. Se compara solo el tiempo real, nunca el cost estimado (así lo pide la consigna).</w:t>
      </w:r>
    </w:p>
    <w:p>
      <w:pPr>
        <w:pStyle w:val="ListBullet"/>
      </w:pPr>
      <w:r>
        <w:t xml:space="preserve">Script completo con todas las pruebas: </w:t>
      </w:r>
      <w:r>
        <w:rPr>
          <w:rFonts w:ascii="Consolas" w:hAnsi="Consolas"/>
          <w:sz w:val="20"/>
        </w:rPr>
        <w:t>db/parte5_competencia.sql</w:t>
      </w:r>
      <w:r>
        <w:t>.</w:t>
      </w:r>
    </w:p>
    <w:p>
      <w:pPr>
        <w:spacing w:before="240"/>
      </w:pPr>
      <w:r>
        <w:rPr>
          <w:b/>
          <w:color w:val="1F2A5C"/>
          <w:sz w:val="26"/>
        </w:rPr>
        <w:t>Plan antes (sin índices)</w:t>
      </w:r>
    </w:p>
    <w:p>
      <w:r>
        <w:rPr>
          <w:b/>
        </w:rPr>
        <w:t>[Pegar captura del EXPLAIN ANALYZE del bloque 1 del script]</w:t>
      </w:r>
    </w:p>
    <w:p>
      <w:r>
        <w:t xml:space="preserve">Nodos: Sort ← Seq Scan on producto (Filter + Rows Removed by Filter). Execution Time (mediana): </w:t>
      </w:r>
      <w:r>
        <w:rPr>
          <w:b/>
        </w:rPr>
        <w:t>[completar] ms</w:t>
      </w:r>
    </w:p>
    <w:p>
      <w:pPr>
        <w:spacing w:before="240"/>
      </w:pPr>
      <w:r>
        <w:rPr>
          <w:b/>
          <w:color w:val="1F2A5C"/>
          <w:sz w:val="26"/>
        </w:rPr>
        <w:t>Plan después (alternativa ganadora)</w:t>
      </w:r>
    </w:p>
    <w:p>
      <w:r>
        <w:rPr>
          <w:b/>
        </w:rPr>
        <w:t>[Pegar captura del EXPLAIN ANALYZE del bloque 5 del script]</w:t>
      </w:r>
    </w:p>
    <w:p>
      <w:r>
        <w:t xml:space="preserve">Nodos: Index Only Scan using comp_d_cat_precio_cov — Index Cond con id_categoria y el rango de precio — Heap Fetches: 0 — </w:t>
      </w:r>
      <w:r>
        <w:rPr>
          <w:b/>
        </w:rPr>
        <w:t>sin nodo Sort</w:t>
      </w:r>
      <w:r>
        <w:t xml:space="preserve">. Execution Time (mediana): </w:t>
      </w:r>
      <w:r>
        <w:rPr>
          <w:b/>
        </w:rPr>
        <w:t>[completar] ms</w:t>
      </w:r>
    </w:p>
    <w:p>
      <w:pPr>
        <w:spacing w:before="240"/>
      </w:pPr>
      <w:r>
        <w:rPr>
          <w:b/>
          <w:color w:val="1F2A5C"/>
          <w:sz w:val="26"/>
        </w:rPr>
        <w:t>Bitácora de la competencia: qué se probó, qué se descartó y por qué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381"/>
        <w:gridCol w:w="907"/>
        <w:gridCol w:w="1474"/>
        <w:gridCol w:w="1247"/>
        <w:gridCol w:w="2948"/>
      </w:tblGrid>
      <w:tr>
        <w:tc>
          <w:tcPr>
            <w:tcW w:type="dxa" w:w="454"/>
            <w:shd w:val="clear" w:color="auto" w:fill="1F2A5C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color="auto" w:fill="1F2A5C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Propuesta</w:t>
            </w:r>
          </w:p>
        </w:tc>
        <w:tc>
          <w:tcPr>
            <w:tcW w:type="dxa" w:w="907"/>
            <w:shd w:val="clear" w:color="auto" w:fill="1F2A5C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type="dxa" w:w="1474"/>
            <w:shd w:val="clear" w:color="auto" w:fill="1F2A5C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Qué nodo del plan ataca</w:t>
            </w:r>
          </w:p>
        </w:tc>
        <w:tc>
          <w:tcPr>
            <w:tcW w:type="dxa" w:w="1247"/>
            <w:shd w:val="clear" w:color="auto" w:fill="1F2A5C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Execution Time (mediana)</w:t>
            </w:r>
          </w:p>
        </w:tc>
        <w:tc>
          <w:tcPr>
            <w:tcW w:type="dxa" w:w="2948"/>
            <w:shd w:val="clear" w:color="auto" w:fill="1F2A5C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Decisión y justificación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Sin índice (línea base)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[completar] ms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Punto de partida: Seq Scan sobre toda la tabla + Sort.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2381"/>
          </w:tcPr>
          <w:p>
            <w:r/>
            <w:r>
              <w:rPr>
                <w:rFonts w:ascii="Consolas" w:hAnsi="Consolas"/>
                <w:sz w:val="19"/>
              </w:rPr>
              <w:t>CREATE INDEX … ON producto (id_categoria);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9"/>
              </w:rPr>
              <w:t>[IA / propia]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Seq Scan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[completar] ms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Descartada. Evita el Seq Scan, pero el rango de precio sigue como Filter (Rows Removed by Filter) y el Sort sigue estando: el índice no sabe nada del precio.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2381"/>
          </w:tcPr>
          <w:p>
            <w:r/>
            <w:r>
              <w:rPr>
                <w:rFonts w:ascii="Consolas" w:hAnsi="Consolas"/>
                <w:sz w:val="19"/>
              </w:rPr>
              <w:t>CREATE INDEX … ON producto (precio DESC) WHERE deleted_at IS NULL;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9"/>
              </w:rPr>
              <w:t>[IA / propia]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Filtro de precio y orden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[completar] ms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Descartada. El rango 1000–2000 abarca productos de todas las categorías, así que el índice devuelve muchas filas y la categoría queda como Filter que las descarta.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2381"/>
          </w:tcPr>
          <w:p>
            <w:r/>
            <w:r>
              <w:rPr>
                <w:rFonts w:ascii="Consolas" w:hAnsi="Consolas"/>
                <w:sz w:val="19"/>
              </w:rPr>
              <w:t>CREATE INDEX … ON producto (id_categoria, precio DESC) WHERE deleted_at IS NULL;</w:t>
            </w:r>
            <w:r>
              <w:rPr>
                <w:b w:val="0"/>
                <w:sz w:val="19"/>
              </w:rPr>
              <w:t xml:space="preserve"> (índice de la Parte 2)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9"/>
              </w:rPr>
              <w:t>[IA / propia]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Seq Scan + Filter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[completar] ms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Mejora, pero no gana. Igualdad primero (id_categoria) y rango después (precio): los dos predicados entran en el Index Cond. Como id_producto y nombre no están en el índice, hay que ir a la tabla y el planner puede elegir Bitmap Heap Scan + Sort.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2381"/>
          </w:tcPr>
          <w:p>
            <w:r/>
            <w:r>
              <w:rPr>
                <w:rFonts w:ascii="Consolas" w:hAnsi="Consolas"/>
                <w:sz w:val="19"/>
              </w:rPr>
              <w:t>CREATE INDEX … ON producto (id_categoria, precio DESC) INCLUDE (id_producto, nombre) WHERE deleted_at IS NULL;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9"/>
              </w:rPr>
              <w:t>[IA / propia]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Seq Scan + Sort + acceso a la tabla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[completar] ms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 xml:space="preserve">Aceptada (ganadora). </w:t>
            </w:r>
            <w:r>
              <w:rPr>
                <w:b w:val="0"/>
                <w:sz w:val="19"/>
              </w:rPr>
              <w:t>Índice covering: todas las columnas del SELECT están en el índice → Index Only Scan con Heap Fetches: 0, y como el índice ya entrega las filas ordenadas por precio DESC, desaparece el Sort.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E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Índice sobre deleted_at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9"/>
              </w:rPr>
              <w:t>[IA / propia]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Filtro de borrado lógico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No se midió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Descartada sin aplicar: casi todas las filas tienen deleted_at NULL, así que el índice no filtraría casi nada. El borrado lógico ya se resuelve con el WHERE del índice parcial.</w:t>
            </w:r>
          </w:p>
        </w:tc>
      </w:tr>
    </w:tbl>
    <w:p/>
    <w:p>
      <w:r>
        <w:rPr>
          <w:b/>
        </w:rPr>
        <w:t xml:space="preserve">Nota: </w:t>
      </w:r>
      <w:r>
        <w:t>confirmar cada decisión con la captura correspondiente. Si alguna medición da distinto de lo esperado, se deja documentado igual (qué se esperaba, qué pasó y por qué), como pide el criterio de aceptación.</w:t>
      </w:r>
    </w:p>
    <w:p>
      <w:pPr>
        <w:spacing w:before="240"/>
      </w:pPr>
      <w:r>
        <w:rPr>
          <w:b/>
          <w:color w:val="1F2A5C"/>
          <w:sz w:val="26"/>
        </w:rPr>
        <w:t>Registro de la competencia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3969"/>
        <w:gridCol w:w="1304"/>
        <w:gridCol w:w="1304"/>
        <w:gridCol w:w="1587"/>
      </w:tblGrid>
      <w:tr>
        <w:tc>
          <w:tcPr>
            <w:tcW w:type="dxa" w:w="1247"/>
            <w:shd w:val="clear" w:color="auto" w:fill="1F2A5C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Equipo</w:t>
            </w:r>
          </w:p>
        </w:tc>
        <w:tc>
          <w:tcPr>
            <w:tcW w:type="dxa" w:w="3969"/>
            <w:shd w:val="clear" w:color="auto" w:fill="1F2A5C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Estrategia aplicada</w:t>
            </w:r>
          </w:p>
        </w:tc>
        <w:tc>
          <w:tcPr>
            <w:tcW w:type="dxa" w:w="1304"/>
            <w:shd w:val="clear" w:color="auto" w:fill="1F2A5C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Tiempo antes (ms)</w:t>
            </w:r>
          </w:p>
        </w:tc>
        <w:tc>
          <w:tcPr>
            <w:tcW w:type="dxa" w:w="1304"/>
            <w:shd w:val="clear" w:color="auto" w:fill="1F2A5C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Tiempo después (ms)</w:t>
            </w:r>
          </w:p>
        </w:tc>
        <w:tc>
          <w:tcPr>
            <w:tcW w:type="dxa" w:w="1587"/>
            <w:shd w:val="clear" w:color="auto" w:fill="1F2A5C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Mejora (x)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Grupo 1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 xml:space="preserve">Índice compuesto, parcial y covering: </w:t>
            </w:r>
            <w:r>
              <w:rPr>
                <w:rFonts w:ascii="Consolas" w:hAnsi="Consolas"/>
                <w:sz w:val="19"/>
              </w:rPr>
              <w:t>(id_categoria, precio DESC) INCLUDE (id_producto, nombre) WHERE deleted_at IS NULL</w:t>
            </w:r>
            <w:r>
              <w:rPr>
                <w:b w:val="0"/>
                <w:sz w:val="19"/>
              </w:rPr>
              <w:t>, con VACUUM ANALYZE previo. Resultado: Index Only Scan sin Sort.</w:t>
            </w:r>
          </w:p>
        </w:tc>
        <w:tc>
          <w:tcPr>
            <w:tcW w:type="dxa" w:w="1304"/>
          </w:tcPr>
          <w:p>
            <w:r/>
            <w:r>
              <w:rPr>
                <w:b/>
                <w:sz w:val="19"/>
              </w:rPr>
              <w:t>[completar]</w:t>
            </w:r>
          </w:p>
        </w:tc>
        <w:tc>
          <w:tcPr>
            <w:tcW w:type="dxa" w:w="1304"/>
          </w:tcPr>
          <w:p>
            <w:r/>
            <w:r>
              <w:rPr>
                <w:b/>
                <w:sz w:val="19"/>
              </w:rPr>
              <w:t>[completar]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 xml:space="preserve">antes ÷ después = </w:t>
            </w:r>
            <w:r>
              <w:rPr>
                <w:b/>
                <w:sz w:val="19"/>
              </w:rPr>
              <w:t>[completar] x</w:t>
            </w:r>
          </w:p>
        </w:tc>
      </w:tr>
    </w:tbl>
    <w:p/>
    <w:p>
      <w:r>
        <w:rPr>
          <w:b/>
        </w:rPr>
        <w:t xml:space="preserve">Cálculo de la mejora: </w:t>
      </w:r>
      <w:r>
        <w:t>se expresa como factor (cuántas veces más rápido), no como porcentaje. Ejemplo: 6,0 ms ÷ 0,15 ms = 40x.</w:t>
      </w:r>
    </w:p>
    <w:p>
      <w:pPr>
        <w:spacing w:before="240"/>
      </w:pPr>
      <w:r>
        <w:rPr>
          <w:b/>
          <w:color w:val="1F2A5C"/>
          <w:sz w:val="26"/>
        </w:rPr>
        <w:t>Conclusión</w:t>
      </w:r>
    </w:p>
    <w:p>
      <w:r>
        <w:t xml:space="preserve">La mejor estrategia fue la alternativa D, que bajó el Execution Time de </w:t>
      </w:r>
      <w:r>
        <w:rPr>
          <w:b/>
        </w:rPr>
        <w:t>[completar] ms</w:t>
      </w:r>
      <w:r>
        <w:t xml:space="preserve"> a </w:t>
      </w:r>
      <w:r>
        <w:rPr>
          <w:b/>
        </w:rPr>
        <w:t>[completar] ms</w:t>
      </w:r>
      <w:r>
        <w:t xml:space="preserve"> (</w:t>
      </w:r>
      <w:r>
        <w:rPr>
          <w:b/>
        </w:rPr>
        <w:t>[completar]x</w:t>
      </w:r>
      <w:r>
        <w:t>). La diferencia con la alternativa C muestra que no alcanza con que el índice “sirva” para filtrar: al incluir todas las columnas que pide el SELECT se evita ir a la tabla, y al respetar el orden del ORDER BY se evita el Sort. Las propuestas A y B se descartaron porque dejaban parte del trabajo (filtro u orden) fuera del índice.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