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>Design Class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Target pada artefak ini membuat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class diagram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sitstem.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A Class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adalah deskripsi sekumpulan objek yang memiliki tanggung jawab, hubungan, operasi, atribut, dan semantik yang sama. Berikut adalah gambar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Class Diagram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sistem yang disusun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" w:eastAsia="zh-CN"/>
        </w:rPr>
        <w:t>berdasarkan MVC (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000000"/>
          <w:sz w:val="24"/>
          <w:szCs w:val="24"/>
          <w:u w:val="none"/>
          <w:vertAlign w:val="baseline"/>
          <w:lang w:val="en" w:eastAsia="zh-CN"/>
        </w:rPr>
        <w:t>model-view-controller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" w:eastAsia="zh-CN"/>
        </w:rPr>
        <w:t>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drawing>
          <wp:inline distT="0" distB="0" distL="114300" distR="114300">
            <wp:extent cx="5029200" cy="3982720"/>
            <wp:effectExtent l="0" t="0" r="0" b="17780"/>
            <wp:docPr id="28" name="Picture 28" descr="CD_Emon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D_Emoni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Gambar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Gambar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1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</w:rPr>
        <w:t>3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Class Diagram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Sistem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DFD1F8"/>
    <w:rsid w:val="64DFD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2020-10-05T15:19:00Z</dcterms:created>
  <dc:creator>agus</dc:creator>
  <cp:lastModifiedBy>agus</cp:lastModifiedBy>
  <dcterms:modified xsi:type="dcterms:W3CDTF">2020-10-05T15:19:47Z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