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 w:eastAsia="zh-CN"/>
        </w:rPr>
        <w:t>Use case realization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 w:eastAsia="zh-CN"/>
        </w:rPr>
      </w:pP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 w:eastAsia="zh-CN"/>
        </w:rPr>
        <w:t xml:space="preserve">Target pada artefak ini menjelaskan bagaimana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 xml:space="preserve">use case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 w:eastAsia="zh-CN"/>
        </w:rPr>
        <w:t xml:space="preserve">tertentu direalisasikan dalam model desain, dalam hal objek yang berkolaborasi. Tetapi dalam iterasi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 w:eastAsia="zh-CN"/>
        </w:rPr>
        <w:t xml:space="preserve">inception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 w:eastAsia="zh-CN"/>
        </w:rPr>
        <w:t xml:space="preserve">I1 ini hanya akan menjelaskan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 xml:space="preserve">use case diagram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 xml:space="preserve">awal dan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use case realization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 xml:space="preserve"> awal.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Kegiatan yang dilakukan yaitu membuat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 xml:space="preserve">use case diagram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 xml:space="preserve">awal dari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 xml:space="preserve">automation scope business case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 xml:space="preserve">yang ada pada gambar 3.3.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>Use case tersebut diantaranya:</w:t>
      </w:r>
    </w:p>
    <w:p>
      <w:pPr>
        <w:numPr>
          <w:ilvl w:val="0"/>
          <w:numId w:val="1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>Prodi/Ormawa membuat permohonan</w:t>
      </w:r>
    </w:p>
    <w:p>
      <w:pPr>
        <w:numPr>
          <w:ilvl w:val="0"/>
          <w:numId w:val="1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>Prodi/Ormawa membuat SPJ</w:t>
      </w:r>
    </w:p>
    <w:p>
      <w:pPr>
        <w:numPr>
          <w:ilvl w:val="0"/>
          <w:numId w:val="1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>WD 2 membuat disposisi permohonan ke PPK</w:t>
      </w:r>
    </w:p>
    <w:p>
      <w:pPr>
        <w:numPr>
          <w:ilvl w:val="0"/>
          <w:numId w:val="1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>PPK mempelajari permohonan</w:t>
      </w:r>
    </w:p>
    <w:p>
      <w:pPr>
        <w:numPr>
          <w:ilvl w:val="0"/>
          <w:numId w:val="1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>BPP memproses pencairan dana permohonan</w:t>
      </w:r>
    </w:p>
    <w:p>
      <w:pPr>
        <w:numPr>
          <w:ilvl w:val="0"/>
          <w:numId w:val="1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>Kasubag menguji permohonan</w:t>
      </w:r>
    </w:p>
    <w:p>
      <w:pPr>
        <w:numPr>
          <w:ilvl w:val="0"/>
          <w:numId w:val="1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>Kasubag menguji SPJ.</w:t>
      </w:r>
    </w:p>
    <w:p>
      <w:pPr>
        <w:numPr>
          <w:ilvl w:val="0"/>
          <w:numId w:val="0"/>
        </w:numPr>
        <w:bidi w:val="0"/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 xml:space="preserve">Berikut adalah gambar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 xml:space="preserve">use case diagram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>awal.</w:t>
      </w:r>
    </w:p>
    <w:p>
      <w:pPr>
        <w:numPr>
          <w:ilvl w:val="0"/>
          <w:numId w:val="0"/>
        </w:numPr>
        <w:bidi w:val="0"/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drawing>
          <wp:inline distT="0" distB="0" distL="114300" distR="114300">
            <wp:extent cx="2472055" cy="3296285"/>
            <wp:effectExtent l="0" t="0" r="4445" b="18415"/>
            <wp:docPr id="7" name="Picture 7" descr="UC_Aw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UC_Awa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Gambar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3.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Gambar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4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bookmarkStart w:id="0" w:name="_Toc1538388382"/>
      <w:bookmarkStart w:id="1" w:name="_Toc2003628087"/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Use Case Diagram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Awal</w:t>
      </w:r>
      <w:bookmarkEnd w:id="0"/>
      <w:bookmarkEnd w:id="1"/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Setelah membuat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Use Case Diagram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Awal, selanjutnya membuat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Use Case Realization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 sesuai dengan sistem yang akan dibuat dengan menambahkan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use case login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 maka tiap aktor memiliki autentikasi untuk mendeteksi tiap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user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yang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login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mempunyai peran akses menu masing-masing sesuai dengan aktor tersebut dan dengan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use case logout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 maka user dapat melakukan aktivitas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logout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setelah selesai beraktivitas didalam sistem. Berikut adalah gambat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Use Case Realization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.</w:t>
      </w:r>
    </w:p>
    <w:p>
      <w:pPr>
        <w:spacing w:line="360" w:lineRule="auto"/>
        <w:ind w:firstLine="420" w:firstLineChars="0"/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</w:pPr>
      <w:bookmarkStart w:id="3" w:name="_GoBack"/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drawing>
          <wp:inline distT="0" distB="0" distL="114300" distR="114300">
            <wp:extent cx="2984500" cy="4250690"/>
            <wp:effectExtent l="0" t="0" r="6350" b="16510"/>
            <wp:docPr id="8" name="Picture 8" descr="UC_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UC_R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Gambar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3.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Gambar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5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bookmarkStart w:id="2" w:name="_Toc226590812"/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Use Case Realization</w:t>
      </w:r>
      <w:bookmarkEnd w:id="2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FE6CF5"/>
    <w:multiLevelType w:val="singleLevel"/>
    <w:tmpl w:val="89FE6CF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EE840"/>
    <w:rsid w:val="FFFEE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Arial" w:hAnsi="Arial" w:eastAsia="黑体" w:cs="Arial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2020-09-21T14:00:00Z</dcterms:created>
  <dc:creator>agus</dc:creator>
  <cp:lastModifiedBy>agus</cp:lastModifiedBy>
  <dcterms:modified xsi:type="dcterms:W3CDTF">2020-09-21T14:01:46Z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