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Transkrip Wawancara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numPr>
          <w:ilvl w:val="0"/>
          <w:numId w:val="1"/>
        </w:numPr>
        <w:spacing w:line="360" w:lineRule="auto"/>
        <w:ind w:left="852" w:leftChars="0" w:hanging="432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 w:eastAsia="zh-CN"/>
        </w:rPr>
        <w:t>Transkrip Wawancara Peneliti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 w:eastAsia="zh-CN"/>
        </w:rPr>
        <w:t>dengan Kasubag Keuangan dan Akuntansi FMIPA UNJ</w:t>
      </w:r>
    </w:p>
    <w:p>
      <w:pPr>
        <w:numPr>
          <w:ilvl w:val="0"/>
          <w:numId w:val="0"/>
        </w:numPr>
        <w:tabs>
          <w:tab w:val="left" w:pos="432"/>
        </w:tabs>
        <w:spacing w:line="360" w:lineRule="auto"/>
        <w:ind w:left="84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>Nama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>Yayuk Fajarwati, S.Sos</w:t>
      </w:r>
    </w:p>
    <w:p>
      <w:pPr>
        <w:numPr>
          <w:ilvl w:val="0"/>
          <w:numId w:val="0"/>
        </w:numPr>
        <w:tabs>
          <w:tab w:val="left" w:pos="432"/>
        </w:tabs>
        <w:spacing w:line="360" w:lineRule="auto"/>
        <w:ind w:left="84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>Jabatan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>Kasubag Keuangan dan Akuntansi FMIPA UNJ</w:t>
      </w:r>
    </w:p>
    <w:p>
      <w:pPr>
        <w:numPr>
          <w:ilvl w:val="0"/>
          <w:numId w:val="0"/>
        </w:numPr>
        <w:tabs>
          <w:tab w:val="left" w:pos="432"/>
        </w:tabs>
        <w:spacing w:line="360" w:lineRule="auto"/>
        <w:ind w:left="84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>Hari, Tanggal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>Rabu, 13 Mei 2020</w:t>
      </w:r>
    </w:p>
    <w:p>
      <w:pPr>
        <w:numPr>
          <w:ilvl w:val="0"/>
          <w:numId w:val="0"/>
        </w:numPr>
        <w:tabs>
          <w:tab w:val="left" w:pos="432"/>
        </w:tabs>
        <w:spacing w:line="360" w:lineRule="auto"/>
        <w:ind w:left="84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>Melalui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>Aplikasi Google Meet</w:t>
      </w:r>
    </w:p>
    <w:p>
      <w:pPr>
        <w:numPr>
          <w:ilvl w:val="0"/>
          <w:numId w:val="0"/>
        </w:numPr>
        <w:tabs>
          <w:tab w:val="left" w:pos="432"/>
        </w:tabs>
        <w:spacing w:line="360" w:lineRule="auto"/>
        <w:ind w:left="84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</w:pPr>
    </w:p>
    <w:tbl>
      <w:tblPr>
        <w:tblStyle w:val="6"/>
        <w:tblW w:w="7050" w:type="dxa"/>
        <w:tblInd w:w="9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5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Apakah ada SOP keuangan untuk permohonan atau pengajuan kegiatan Prodi dan BEM?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Bagaimanakah alur SOP tersebut?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Dapat dilihat di SOP nanti dikirimkan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Siapa saja yang terlibat dalam alur SOP tersebut?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Prodi/BEM, WD 2, PPK, Kasubag Keuangan, BPP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Apakah terdapat kendala dalam melaksanakan SOP tersebut?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Bisa dijelaskan kendala yang dialami?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Kesulitan monitoring pelaksanaan kegiatan yang berhubungan dengan serapan anggaran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Setelah permohonan disetujui, apakah yang harus dilakukan oleh pemohon?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Mengambil uang kegiatan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Merujuk pada SOP, apakah yang harus dilakukan oleh pemohon jika permohonan disetujui?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Mengambil uang dan menyiapkan SPJ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Setelah kegiatan selesai dilaksanakan, bagaimana teknis pelaporan pelaksanaan kegiatan?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SPJ masuk ke keuangan maksimal 7 hari setelah pengambilan uang kegiatan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laporan pertanggungjawaban kegiatan masuk ke keuangan maksimal 7 hari setelah pelaksanaan kegiatan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Apakah ada SOP pelaporan kegiatan (SPJ)?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Bagaimanakah alur SOP tersebut?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Terlampir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Siapa saja yang terlibat dalam alur SOP tersebut?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Prodi/BEM, Kasubag keuangan, BPP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Apakah terdapat kendala dalam melaksanakan SOP tersebut?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Bisa dijelaskan kendala yang dialami?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Keterlambatan penyerahan SPJ ke keuangan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Apakah ada mekanisme kontrol untuk pelaksanaan dan pelaporan setiap kegiatan yang diajukan dan dilaporkan?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Ada, secara manual oleh staf keuangan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Apakah pemohon bisa mengajukan permohonan lainnya, tetapi masih memiliki permohonan yang belum selesai SPJ-nya?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kondisi seharusnya: tidak diperbolehkan mengajukan usulan kegiatan baru selama masih ada hutang SPJ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kondisi tertentu : diperbolehkan dengan melihat situasi yg berkembang</w:t>
            </w:r>
          </w:p>
        </w:tc>
      </w:tr>
    </w:tbl>
    <w:p>
      <w:pPr>
        <w:numPr>
          <w:ilvl w:val="0"/>
          <w:numId w:val="0"/>
        </w:numPr>
        <w:tabs>
          <w:tab w:val="left" w:pos="432"/>
        </w:tabs>
        <w:spacing w:line="360" w:lineRule="auto"/>
        <w:ind w:left="84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br w:type="page"/>
      </w:r>
    </w:p>
    <w:p>
      <w:pPr>
        <w:numPr>
          <w:ilvl w:val="0"/>
          <w:numId w:val="1"/>
        </w:numPr>
        <w:spacing w:line="360" w:lineRule="auto"/>
        <w:ind w:left="852" w:leftChars="0" w:hanging="432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 w:eastAsia="zh-CN"/>
        </w:rPr>
        <w:t>Transkrip Wawancara peneliti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 w:eastAsia="zh-CN"/>
        </w:rPr>
        <w:t>dengan BPP FMIPA UNJ</w:t>
      </w:r>
    </w:p>
    <w:p>
      <w:pPr>
        <w:numPr>
          <w:ilvl w:val="0"/>
          <w:numId w:val="0"/>
        </w:numPr>
        <w:tabs>
          <w:tab w:val="left" w:pos="432"/>
        </w:tabs>
        <w:spacing w:line="360" w:lineRule="auto"/>
        <w:ind w:left="84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>Nama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>Wiwik Endang Sulistiyowati, S.Pd</w:t>
      </w:r>
    </w:p>
    <w:p>
      <w:pPr>
        <w:numPr>
          <w:ilvl w:val="0"/>
          <w:numId w:val="0"/>
        </w:numPr>
        <w:tabs>
          <w:tab w:val="left" w:pos="432"/>
        </w:tabs>
        <w:spacing w:line="360" w:lineRule="auto"/>
        <w:ind w:left="84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>Jabatan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>BPP FMIPA UNJ</w:t>
      </w:r>
    </w:p>
    <w:p>
      <w:pPr>
        <w:numPr>
          <w:ilvl w:val="0"/>
          <w:numId w:val="0"/>
        </w:numPr>
        <w:tabs>
          <w:tab w:val="left" w:pos="432"/>
        </w:tabs>
        <w:spacing w:line="360" w:lineRule="auto"/>
        <w:ind w:left="84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>Hari, Tanggal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>Rabu, 13 Mei 2020</w:t>
      </w:r>
    </w:p>
    <w:p>
      <w:pPr>
        <w:numPr>
          <w:ilvl w:val="0"/>
          <w:numId w:val="0"/>
        </w:numPr>
        <w:tabs>
          <w:tab w:val="left" w:pos="432"/>
        </w:tabs>
        <w:spacing w:line="360" w:lineRule="auto"/>
        <w:ind w:left="84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>Melalui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>Aplikasi Google Meet</w:t>
      </w:r>
    </w:p>
    <w:p>
      <w:pPr>
        <w:numPr>
          <w:ilvl w:val="0"/>
          <w:numId w:val="0"/>
        </w:numPr>
        <w:tabs>
          <w:tab w:val="left" w:pos="432"/>
        </w:tabs>
        <w:spacing w:line="360" w:lineRule="auto"/>
        <w:ind w:left="84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</w:pPr>
    </w:p>
    <w:tbl>
      <w:tblPr>
        <w:tblStyle w:val="6"/>
        <w:tblW w:w="7025" w:type="dxa"/>
        <w:tblInd w:w="9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5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Apakah ada SOP keuangan untuk permohonan atau pengajuan kegiatan Prodi dan BEM?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Bagaimanakah alur SOP tersebut?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Sudah Sesuai dengan SOP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Siapa saja yang terlibat dalam alur SOP tersebut?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Prodi, BEM, WD2, PPK, Kasubag. Keuangan, dan BPP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Apakah terdapat kendala dalam melaksanakan SOP tersebut?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Bisa dijelaskan kendala yang dialami?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Bila salah satu yang tercantum dalam SOP lagi tugas dinas keluar daerah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Setelah permohonan disetujui, apakah yang harus dilakukan oleh pemohon?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Menerima Dana yang sesuai perencanaan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Merujuk pada SOP, apakah yang harus dilakukan oleh pemohon jika permohonan disetujui?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Segera melaksanakan kegiatannya dan menyelesaikan Pertanggungjawabannya (SPJ)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Setelah kegiatan selesai dilaksanakan, bagaimana teknis pelaporan pelaksanaan kegiatan?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Pengguna Anggaran Membuat dan mengajukan SPJ nya (Rincian Anggaranya) ke Kasubag Keuangan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Apakah ada SOP pelaporan kegiatan (SPJ)?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Bagaimanakah alur SOP tersebut?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Dari Prodi atau BEM, mengajukan SPJ nya ke Ke Kasubag. Keuangan untuk di verifikasi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Siapa saja yang terlibat dalam alur SOP tersebut?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Prodi, BEM, Kasubag. Keuangan, dan BPP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Apakah terdapat kendala dalam melaksanakan SOP tersebut?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Bisa dijelaskan kendala yang dialami?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Sering terjadinya kesalahan dalam mengajukan SPJ 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Apakah ada mekanisme kontrol untuk pelaksanaan dan pelaporan setiap kegiatan yang diajukan dan dilaporkan?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Peneliti   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Apakah pemohon bisa mengajukan permohonan lainnya, tetapi masih memiliki permohonan yang belum selesai SPJ-nya?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" w:eastAsia="zh-CN"/>
              </w:rPr>
              <w:t>Narasumber :</w:t>
            </w:r>
          </w:p>
        </w:tc>
        <w:tc>
          <w:tcPr>
            <w:tcW w:w="542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32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" w:eastAsia="zh-CN"/>
              </w:rPr>
              <w:t>Tidak</w:t>
            </w:r>
          </w:p>
        </w:tc>
      </w:tr>
    </w:tbl>
    <w:p>
      <w:pPr>
        <w:numPr>
          <w:ilvl w:val="0"/>
          <w:numId w:val="0"/>
        </w:numPr>
        <w:tabs>
          <w:tab w:val="left" w:pos="432"/>
        </w:tabs>
        <w:ind w:left="84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br w:type="page"/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"/>
        </w:rPr>
        <w:t>Wawancara dilakukan untuk mengetahui alur pelaksanaan SOP Keuangan di FMIPA UNJ. Berdasarkan kegiatan wawancara dapat diperoleh hasil sebagai berikut:</w:t>
      </w:r>
    </w:p>
    <w:p>
      <w:pPr>
        <w:numPr>
          <w:ilvl w:val="0"/>
          <w:numId w:val="2"/>
        </w:numPr>
        <w:spacing w:line="360" w:lineRule="auto"/>
        <w:ind w:left="852" w:leftChars="0" w:hanging="432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" w:eastAsia="zh-CN"/>
        </w:rPr>
        <w:t>Adanya SOP keuangan untuk permohonan atau pengajuan kegiatan Prodi dan BEM yang melibatkan Prodi/BEM, WD 2, PPK, Kasubag Keuangan dan BPP. Alur SOP nya dapat dilihat di SOP Keuangan.</w:t>
      </w:r>
    </w:p>
    <w:p>
      <w:pPr>
        <w:numPr>
          <w:ilvl w:val="0"/>
          <w:numId w:val="2"/>
        </w:numPr>
        <w:spacing w:line="360" w:lineRule="auto"/>
        <w:ind w:left="852" w:leftChars="0" w:hanging="432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" w:eastAsia="zh-CN"/>
        </w:rPr>
        <w:t>Terdapat kendala dalam melaksanakan SOP tersebut seperti kesulitan monitoring pelaksanaan kegiatan yang berhubungan dengan serapan anggaran dan Bila salah satu yang tercantum dalam SOP lagi tugas dinas keluar daerah.</w:t>
      </w:r>
    </w:p>
    <w:p>
      <w:pPr>
        <w:numPr>
          <w:ilvl w:val="0"/>
          <w:numId w:val="2"/>
        </w:numPr>
        <w:spacing w:line="360" w:lineRule="auto"/>
        <w:ind w:left="852" w:leftChars="0" w:hanging="432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" w:eastAsia="zh-CN"/>
        </w:rPr>
        <w:t>Setelah permohonan disetujui, yang harus dilakukan oleh pemohon adalah menerima dana kegiatan yang sesuai perencanaan.</w:t>
      </w:r>
    </w:p>
    <w:p>
      <w:pPr>
        <w:numPr>
          <w:ilvl w:val="0"/>
          <w:numId w:val="2"/>
        </w:numPr>
        <w:spacing w:line="360" w:lineRule="auto"/>
        <w:ind w:left="852" w:leftChars="0" w:hanging="432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" w:eastAsia="zh-CN"/>
        </w:rPr>
        <w:t>Merujuk pada SOP, yang harus dilakukan oleh pemohon jika permohonan disetujui adalah segera melaksanakan kegiatannya dan menyelesaikan Pertanggungjawabannya (SPJ).</w:t>
      </w:r>
    </w:p>
    <w:p>
      <w:pPr>
        <w:numPr>
          <w:ilvl w:val="0"/>
          <w:numId w:val="2"/>
        </w:numPr>
        <w:spacing w:line="360" w:lineRule="auto"/>
        <w:ind w:left="852" w:leftChars="0" w:hanging="432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" w:eastAsia="zh-CN"/>
        </w:rPr>
        <w:t>Setelah kegiatan selesai dilaksanakan, teknis pelaporan pelaksanaan kegiatan adalah pengguna anggaran membuat dan mengajukan SPJ nya (rincian anggaranya) ke Kasubag Keuangan maksimal 7 hari setelah pengambilan uang kegiatan dan laporan pertanggungjawaban kegiatan masuk ke keuangan maksimal 7 hari setelah pelaksanaan kegiatan.</w:t>
      </w:r>
    </w:p>
    <w:p>
      <w:pPr>
        <w:numPr>
          <w:ilvl w:val="0"/>
          <w:numId w:val="2"/>
        </w:numPr>
        <w:spacing w:line="360" w:lineRule="auto"/>
        <w:ind w:left="852" w:leftChars="0" w:hanging="432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" w:eastAsia="zh-CN"/>
        </w:rPr>
        <w:t>Adanya SOP pelaporan kegiatan (SPJ) yang melibatkan Prodi/BEM, Kasubag keuangan dan BPP. Alur SOP nya dari prodi atau BEM, mengajukan SPJ nya ke Kasubag. Keuangan untuk di verifikasi.</w:t>
      </w:r>
    </w:p>
    <w:p>
      <w:pPr>
        <w:numPr>
          <w:ilvl w:val="0"/>
          <w:numId w:val="2"/>
        </w:numPr>
        <w:spacing w:line="360" w:lineRule="auto"/>
        <w:ind w:left="852" w:leftChars="0" w:hanging="432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" w:eastAsia="zh-CN"/>
        </w:rPr>
        <w:t>Terdapat kendala dalam melaksanakan SOP tersebut seperti keterlambatan penyerahan SPJ ke keuangan dan Sering terjadinya kesalahan dalam mengajukan SPJ nya.</w:t>
      </w:r>
    </w:p>
    <w:p>
      <w:pPr>
        <w:numPr>
          <w:ilvl w:val="0"/>
          <w:numId w:val="2"/>
        </w:numPr>
        <w:spacing w:line="360" w:lineRule="auto"/>
        <w:ind w:left="852" w:leftChars="0" w:hanging="432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" w:eastAsia="zh-CN"/>
        </w:rPr>
        <w:t>Terdapat mekanisme kontrol untuk pelaksanaan dan pelaporan setiap kegiatan yang diajukan dan dilaporkan yaitu secara manual oleh staf keuangan.</w:t>
      </w:r>
      <w:bookmarkStart w:id="0" w:name="_GoBack"/>
      <w:bookmarkEnd w:id="0"/>
    </w:p>
    <w:p>
      <w:pPr>
        <w:numPr>
          <w:ilvl w:val="0"/>
          <w:numId w:val="2"/>
        </w:numPr>
        <w:spacing w:line="360" w:lineRule="auto"/>
        <w:ind w:left="852" w:leftChars="0" w:hanging="432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4"/>
          <w:szCs w:val="24"/>
          <w:u w:val="none"/>
          <w:vertAlign w:val="baseline"/>
          <w:lang w:val="en" w:eastAsia="zh-CN"/>
        </w:rPr>
        <w:t>Kondisi seharusnya tidak diperbolehkan mengajukan usulan kegiatan baru selama masih ada hutang SPJ, tetapi kondisi tertentu diperbolehkan dengan melihat situasi yg berkembang.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DDD327"/>
    <w:multiLevelType w:val="multilevel"/>
    <w:tmpl w:val="CFDDD327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B7EC2D3"/>
    <w:multiLevelType w:val="singleLevel"/>
    <w:tmpl w:val="EB7EC2D3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6FCD14"/>
    <w:rsid w:val="2D6F8BA4"/>
    <w:rsid w:val="97FC9CB5"/>
    <w:rsid w:val="E76FC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2020-09-21T13:29:00Z</dcterms:created>
  <dc:creator>agus</dc:creator>
  <cp:lastModifiedBy>agus</cp:lastModifiedBy>
  <dcterms:modified xsi:type="dcterms:W3CDTF">2020-09-21T13:41:03Z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