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Stakeholder request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berisi semua jenis permintaan yang mungkin dimiliki oleh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stakeholder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(pelanggan, pengguna akhir, staf pemasaran, dan sebagainya) pada sistem yang akan dikembangkan. Ini juga dapat berisi referensi ke semua jenis sumber eksternal yang harus dipatuhi oleh sistem. 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Stakeholder request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Stakeholder request</w:t>
      </w:r>
    </w:p>
    <w:tbl>
      <w:tblPr>
        <w:tblStyle w:val="5"/>
        <w:tblW w:w="7069" w:type="dxa"/>
        <w:tblInd w:w="9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4138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13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Request</w:t>
            </w:r>
          </w:p>
        </w:tc>
        <w:tc>
          <w:tcPr>
            <w:tcW w:w="2281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Stakeholder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1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Memerlukan notifikasi di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website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tiap ada sesuatu (permohonan/SPJ) baru yang masuk</w:t>
            </w:r>
          </w:p>
        </w:tc>
        <w:tc>
          <w:tcPr>
            <w:tcW w:w="228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" w:eastAsia="zh-CN"/>
              </w:rPr>
              <w:t>BPP FMIPA UNJ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1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Perlu notifikasi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email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atau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whatsapp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tiap ada sesuatu yang baru masuk</w:t>
            </w:r>
          </w:p>
        </w:tc>
        <w:tc>
          <w:tcPr>
            <w:tcW w:w="228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" w:eastAsia="zh-CN"/>
              </w:rPr>
              <w:t>Kasubag Keuangan dan Akuntansi FMIPA UNJ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1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Daya serap anggaran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convert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ke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excel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.</w:t>
            </w:r>
          </w:p>
        </w:tc>
        <w:tc>
          <w:tcPr>
            <w:tcW w:w="228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" w:eastAsia="zh-CN"/>
              </w:rPr>
              <w:t>BPP FMIPA UNJ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13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 xml:space="preserve">Perlu dipertimbangkan kemudahan dalam akses sistem yang dikembangkan agar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vertAlign w:val="baseline"/>
                <w:lang w:val="en" w:eastAsia="zh-CN"/>
              </w:rPr>
              <w:t xml:space="preserve">user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tidak banyak beraktifitas di sistem.</w:t>
            </w:r>
          </w:p>
        </w:tc>
        <w:tc>
          <w:tcPr>
            <w:tcW w:w="228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" w:eastAsia="zh-CN"/>
              </w:rPr>
              <w:t>Kasubag Keuangan dan Akuntansi FMIPA UNJ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834C9"/>
    <w:rsid w:val="CFE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2020-10-05T15:10:00Z</dcterms:created>
  <dc:creator>agus</dc:creator>
  <cp:lastModifiedBy>agus</cp:lastModifiedBy>
  <dcterms:modified xsi:type="dcterms:W3CDTF">2020-10-05T15:11:20Z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