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Perancangan Global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Merupakan Tahap dimana perencanaan global tentang rancangan desain dari lingkungan deskripsi, Deskripsi Arsitektural dan Deskripsi Komponen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Rancangan Lingkungan Deskripsi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a. Sistem operasi : Windows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b. Bahasa Pemrograman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Javascript, dan PHP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c. DBMS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DBMS Adminer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d. Development Tool: PHPmyAdmin(XAMPP) dan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Arsitektural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Desain Arsitektur  Merupakan gambaran arsitektur atau komponen yang akan diterapkan pada perangkat lunak atau Aplikasi “Hikariya” untuk mempermudah pengembang dalam mengembangkan perangkat lunak ini.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Deskripsi Komponen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