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e75b5"/>
          <w:sz w:val="24"/>
          <w:szCs w:val="24"/>
          <w:u w:val="single"/>
          <w:rtl w:val="0"/>
        </w:rPr>
        <w:t xml:space="preserve">Caso de uso 1:</w:t>
      </w:r>
      <w:r w:rsidDel="00000000" w:rsidR="00000000" w:rsidRPr="00000000">
        <w:rPr>
          <w:rFonts w:ascii="Helvetica Neue" w:cs="Helvetica Neue" w:eastAsia="Helvetica Neue" w:hAnsi="Helvetica Neue"/>
          <w:color w:val="2e75b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e75b5"/>
          <w:sz w:val="28"/>
          <w:szCs w:val="28"/>
          <w:rtl w:val="0"/>
        </w:rPr>
        <w:t xml:space="preserve">Consultar a un Médico, contestar pregunta.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Nombre del AUTOR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4"/>
          <w:szCs w:val="24"/>
          <w:rtl w:val="0"/>
        </w:rPr>
        <w:t xml:space="preserve">iDoctor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Identificador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J1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Objetivo en Contexto: </w:t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El  Médico contesta a una pregunta pregunta realizada por un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Actor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u w:val="singl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principal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u w:val="singl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sz w:val="20"/>
          <w:szCs w:val="20"/>
          <w:rtl w:val="0"/>
        </w:rPr>
        <w:t xml:space="preserve">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Actores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secundarios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Base de Datos.</w:t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Qué datos usa: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Tarjetas CRC implicadas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.</w:t>
      </w:r>
    </w:p>
    <w:p w:rsidR="00000000" w:rsidDel="00000000" w:rsidP="00000000" w:rsidRDefault="00000000" w:rsidRPr="00000000">
      <w:pPr>
        <w:spacing w:line="276" w:lineRule="auto"/>
        <w:ind w:left="-5" w:right="1966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Precondiciones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spacing w:line="276" w:lineRule="auto"/>
        <w:ind w:left="708" w:right="1966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Estar dado de alta en la aplicación, como profesional. (Login)</w:t>
      </w:r>
    </w:p>
    <w:p w:rsidR="00000000" w:rsidDel="00000000" w:rsidP="00000000" w:rsidRDefault="00000000" w:rsidRPr="00000000">
      <w:pPr>
        <w:spacing w:line="276" w:lineRule="auto"/>
        <w:ind w:left="-5" w:right="1966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Postcondiciones: </w:t>
      </w:r>
    </w:p>
    <w:p w:rsidR="00000000" w:rsidDel="00000000" w:rsidP="00000000" w:rsidRDefault="00000000" w:rsidRPr="00000000">
      <w:pPr>
        <w:spacing w:line="276" w:lineRule="auto"/>
        <w:ind w:left="-15" w:right="894" w:firstLine="708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Éxito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Hay al menos una pregunta por responder.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15" w:right="894" w:firstLine="708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Fallo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No hay preguntas pendientes por responder.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Flujo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Helvetica Neue" w:cs="Helvetica Neue" w:eastAsia="Helvetica Neue" w:hAnsi="Helvetica Neue"/>
          <w:b w:val="0"/>
          <w:color w:val="262626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rtl w:val="0"/>
        </w:rPr>
        <w:t xml:space="preserve">El médico contesta a la pregunta realizada por un paciente.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El sistema guarda la respuesta del médico para luego poder ser vista por el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Flujos secundarios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1.a Ningún médico contesta la pregunta del paciente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2a El sistema no guardó correctamente la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2e75b5"/>
          <w:sz w:val="24"/>
          <w:szCs w:val="24"/>
          <w:u w:val="single"/>
          <w:rtl w:val="0"/>
        </w:rPr>
        <w:t xml:space="preserve">Caso de uso 2:</w:t>
      </w:r>
      <w:r w:rsidDel="00000000" w:rsidR="00000000" w:rsidRPr="00000000">
        <w:rPr>
          <w:rFonts w:ascii="Helvetica Neue" w:cs="Helvetica Neue" w:eastAsia="Helvetica Neue" w:hAnsi="Helvetica Neue"/>
          <w:color w:val="2e75b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e75b5"/>
          <w:sz w:val="28"/>
          <w:szCs w:val="28"/>
          <w:rtl w:val="0"/>
        </w:rPr>
        <w:t xml:space="preserve">Primeros auxilios, quemaduras.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Nombre del AUTOR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4"/>
          <w:szCs w:val="24"/>
          <w:rtl w:val="0"/>
        </w:rPr>
        <w:t xml:space="preserve">iDoctor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Identificador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J2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Objetivo en Contexto: </w:t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El paciente consulta información sobre quemaduras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Actor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u w:val="singl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principal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u w:val="singl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sz w:val="20"/>
          <w:szCs w:val="20"/>
          <w:rtl w:val="0"/>
        </w:rPr>
        <w:t xml:space="preserve">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Actores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secundarios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Base de Datos.</w:t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Qué datos usa: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Tarjetas CRC implicadas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.</w:t>
      </w:r>
    </w:p>
    <w:p w:rsidR="00000000" w:rsidDel="00000000" w:rsidP="00000000" w:rsidRDefault="00000000" w:rsidRPr="00000000">
      <w:pPr>
        <w:spacing w:line="276" w:lineRule="auto"/>
        <w:ind w:left="-5" w:right="1966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Precondiciones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spacing w:line="276" w:lineRule="auto"/>
        <w:ind w:left="708" w:right="1966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Estar dado de alta en la aplicación (Login)</w:t>
      </w:r>
    </w:p>
    <w:p w:rsidR="00000000" w:rsidDel="00000000" w:rsidP="00000000" w:rsidRDefault="00000000" w:rsidRPr="00000000">
      <w:pPr>
        <w:spacing w:line="276" w:lineRule="auto"/>
        <w:ind w:left="-5" w:right="1966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Postcondiciones: </w:t>
      </w:r>
    </w:p>
    <w:p w:rsidR="00000000" w:rsidDel="00000000" w:rsidP="00000000" w:rsidRDefault="00000000" w:rsidRPr="00000000">
      <w:pPr>
        <w:spacing w:line="276" w:lineRule="auto"/>
        <w:ind w:left="-15" w:right="894" w:firstLine="708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Éxito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Se muestra información sobre gestionar una quemadura.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15" w:right="894" w:firstLine="708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Fallo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No se localiza información sobre quemaduras.</w:t>
      </w:r>
    </w:p>
    <w:p w:rsidR="00000000" w:rsidDel="00000000" w:rsidP="00000000" w:rsidRDefault="00000000" w:rsidRPr="00000000">
      <w:pPr>
        <w:spacing w:after="0" w:line="276" w:lineRule="auto"/>
        <w:ind w:lef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Flujo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Helvetica Neue" w:cs="Helvetica Neue" w:eastAsia="Helvetica Neue" w:hAnsi="Helvetica Neue"/>
          <w:b w:val="0"/>
          <w:color w:val="26262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sz w:val="20"/>
          <w:szCs w:val="20"/>
          <w:rtl w:val="0"/>
        </w:rPr>
        <w:t xml:space="preserve">El PACIENTE solicita información sobre quemaduras.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Helvetica Neue" w:cs="Helvetica Neue" w:eastAsia="Helvetica Neue" w:hAnsi="Helvetica Neue"/>
          <w:b w:val="0"/>
          <w:color w:val="26262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sz w:val="20"/>
          <w:szCs w:val="20"/>
          <w:rtl w:val="0"/>
        </w:rPr>
        <w:t xml:space="preserve">El SISTEMA le muestra por pantalla información sobre la consulta.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Flujos secundarios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15" w:right="894" w:firstLine="708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2- a Se muestra por pantalla el mensaje: “Para mayor información, por favor hable con su médico de familia”</w:t>
      </w:r>
    </w:p>
    <w:p w:rsidR="00000000" w:rsidDel="00000000" w:rsidP="00000000" w:rsidRDefault="00000000" w:rsidRPr="00000000">
      <w:pPr>
        <w:spacing w:line="276" w:lineRule="auto"/>
        <w:ind w:left="0"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1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     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e75b5"/>
          <w:sz w:val="24"/>
          <w:szCs w:val="24"/>
          <w:u w:val="single"/>
          <w:rtl w:val="0"/>
        </w:rPr>
        <w:t xml:space="preserve">Caso de uso 1:</w:t>
      </w:r>
      <w:r w:rsidDel="00000000" w:rsidR="00000000" w:rsidRPr="00000000">
        <w:rPr>
          <w:rFonts w:ascii="Helvetica Neue" w:cs="Helvetica Neue" w:eastAsia="Helvetica Neue" w:hAnsi="Helvetica Neue"/>
          <w:color w:val="2e75b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e75b5"/>
          <w:sz w:val="28"/>
          <w:szCs w:val="28"/>
          <w:rtl w:val="0"/>
        </w:rPr>
        <w:t xml:space="preserve">Consultar a un Médico, hacer pregunta.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Nombre del AUTOR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4"/>
          <w:szCs w:val="24"/>
          <w:rtl w:val="0"/>
        </w:rPr>
        <w:t xml:space="preserve">iDoctor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Identificador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J1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Objetivo en Contexto: </w:t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El paciente desea realizar una pregunta a un médico.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Actor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u w:val="singl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principal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u w:val="singl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sz w:val="20"/>
          <w:szCs w:val="20"/>
          <w:rtl w:val="0"/>
        </w:rPr>
        <w:t xml:space="preserve">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Actores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secundarios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Base de Datos.</w:t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Qué datos usa: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Tarjetas CRC implicadas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.</w:t>
      </w:r>
    </w:p>
    <w:p w:rsidR="00000000" w:rsidDel="00000000" w:rsidP="00000000" w:rsidRDefault="00000000" w:rsidRPr="00000000">
      <w:pPr>
        <w:spacing w:line="276" w:lineRule="auto"/>
        <w:ind w:left="-5" w:right="1966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Precondiciones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spacing w:line="276" w:lineRule="auto"/>
        <w:ind w:left="708" w:right="1966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Estar dado de alta en la aplicación, como profesional. (Login)</w:t>
      </w:r>
    </w:p>
    <w:p w:rsidR="00000000" w:rsidDel="00000000" w:rsidP="00000000" w:rsidRDefault="00000000" w:rsidRPr="00000000">
      <w:pPr>
        <w:spacing w:line="276" w:lineRule="auto"/>
        <w:ind w:left="-5" w:right="1966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Postcondiciones: </w:t>
      </w:r>
    </w:p>
    <w:p w:rsidR="00000000" w:rsidDel="00000000" w:rsidP="00000000" w:rsidRDefault="00000000" w:rsidRPr="00000000">
      <w:pPr>
        <w:spacing w:line="276" w:lineRule="auto"/>
        <w:ind w:left="-15" w:right="894" w:firstLine="708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Éxito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sz w:val="20"/>
          <w:szCs w:val="20"/>
          <w:rtl w:val="0"/>
        </w:rPr>
        <w:t xml:space="preserve">El paciente realiza una pregunta y es correctamente enviada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15" w:right="894" w:firstLine="708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u w:val="single"/>
          <w:rtl w:val="0"/>
        </w:rPr>
        <w:t xml:space="preserve">Fallo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La pregunta enviada no se guardó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left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line="276" w:lineRule="auto"/>
        <w:ind w:left="-5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Flujo principal 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276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rtl w:val="0"/>
        </w:rPr>
        <w:t xml:space="preserve">El paciente realiza una pregunta la cual se guarda en el sistema , para una respuesta por parte de un médico.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276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rtl w:val="0"/>
        </w:rPr>
        <w:t xml:space="preserve">El sistema guarda la pregunta para luego poder ser vista y contestada por un 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ind w:left="-5" w:firstLine="0"/>
        <w:contextualSpacing w:val="0"/>
      </w:pPr>
      <w:bookmarkStart w:colFirst="0" w:colLast="0" w:name="_xnf6aci6lrue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262626"/>
          <w:u w:val="single"/>
          <w:rtl w:val="0"/>
        </w:rPr>
        <w:t xml:space="preserve">Flujos secundarios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1.a Ningún médico contesta la pregunta del paciente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rtl w:val="0"/>
        </w:rPr>
        <w:t xml:space="preserve">2a El sistema no guardó correctamente la pregunta.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40" w:w="11904"/>
      <w:pgMar w:bottom="1440" w:top="1440" w:left="1702" w:right="14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5" w:before="0" w:line="248.00000000000006" w:lineRule="auto"/>
        <w:ind w:left="10" w:right="0" w:hanging="1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59" w:lineRule="auto"/>
      <w:ind w:left="10" w:hanging="10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