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F122E0" w:rsidRDefault="004D02C1">
            <w:pPr>
              <w:tabs>
                <w:tab w:val="left" w:pos="708"/>
              </w:tabs>
              <w:contextualSpacing w:val="0"/>
              <w:jc w:val="center"/>
              <w:rPr>
                <w:rFonts w:asciiTheme="minorHAnsi" w:hAnsiTheme="minorHAnsi" w:cstheme="minorHAnsi"/>
              </w:rPr>
            </w:pPr>
            <w:r w:rsidRPr="00F122E0">
              <w:rPr>
                <w:rFonts w:asciiTheme="minorHAnsi" w:eastAsia="Helvetica Neue" w:hAnsiTheme="minorHAnsi"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 xml:space="preserve">Introducción: Propósito, Alcance, </w:t>
      </w:r>
      <w:r w:rsidR="001A7137">
        <w:t>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 xml:space="preserve">Criterios y protocolos </w:t>
      </w:r>
      <w:r w:rsidR="001A7137">
        <w:t>para Nombrar</w:t>
      </w:r>
      <w:r>
        <w:t xml:space="preserve">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rsidP="003C5506">
      <w:pPr>
        <w:numPr>
          <w:ilvl w:val="0"/>
          <w:numId w:val="1"/>
        </w:numPr>
        <w:ind w:hanging="360"/>
        <w:jc w:val="both"/>
      </w:pPr>
      <w:bookmarkStart w:id="0" w:name="_gjdgxs" w:colFirst="0" w:colLast="0"/>
      <w:bookmarkEnd w:id="0"/>
      <w:r>
        <w:rPr>
          <w:b/>
          <w:sz w:val="28"/>
          <w:szCs w:val="28"/>
        </w:rPr>
        <w:t>Introducción</w:t>
      </w:r>
    </w:p>
    <w:p w:rsidR="007209FB" w:rsidRDefault="004D02C1" w:rsidP="003C5506">
      <w:pPr>
        <w:numPr>
          <w:ilvl w:val="1"/>
          <w:numId w:val="1"/>
        </w:numPr>
        <w:spacing w:after="0"/>
        <w:ind w:left="780" w:hanging="420"/>
        <w:contextualSpacing/>
        <w:jc w:val="both"/>
        <w:rPr>
          <w:sz w:val="20"/>
          <w:szCs w:val="20"/>
        </w:rPr>
      </w:pPr>
      <w:bookmarkStart w:id="1" w:name="_30j0zll" w:colFirst="0" w:colLast="0"/>
      <w:bookmarkEnd w:id="1"/>
      <w:r>
        <w:rPr>
          <w:b/>
          <w:sz w:val="20"/>
          <w:szCs w:val="20"/>
        </w:rPr>
        <w:t>Propósito del plan</w:t>
      </w:r>
    </w:p>
    <w:p w:rsidR="007209FB" w:rsidRDefault="004D02C1" w:rsidP="003C5506">
      <w:pPr>
        <w:ind w:left="360"/>
        <w:jc w:val="both"/>
      </w:pPr>
      <w:bookmarkStart w:id="2" w:name="_1fob9te" w:colFirst="0" w:colLast="0"/>
      <w:bookmarkEnd w:id="2"/>
      <w:r>
        <w:t>El objetivo general del proyecto iDoctor consiste en realizar una aplicación basada en consultas médica</w:t>
      </w:r>
      <w:r w:rsidR="00CE5D6F">
        <w:t>s</w:t>
      </w:r>
      <w:r w:rsidR="003E4AE9">
        <w:t>,</w:t>
      </w:r>
      <w:r>
        <w:t xml:space="preserve">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t>personal sanitario</w:t>
      </w:r>
      <w:r>
        <w:t xml:space="preserve"> se le pedirá su número de colegiado a la hora de registrarse.</w:t>
      </w:r>
    </w:p>
    <w:p w:rsidR="007209FB" w:rsidRPr="000C64FB" w:rsidRDefault="004D02C1" w:rsidP="003C5506">
      <w:pPr>
        <w:numPr>
          <w:ilvl w:val="1"/>
          <w:numId w:val="1"/>
        </w:numPr>
        <w:spacing w:after="0"/>
        <w:ind w:left="717" w:hanging="357"/>
        <w:contextualSpacing/>
        <w:jc w:val="both"/>
      </w:pPr>
      <w:bookmarkStart w:id="3" w:name="_3znysh7" w:colFirst="0" w:colLast="0"/>
      <w:bookmarkEnd w:id="3"/>
      <w:r>
        <w:rPr>
          <w:b/>
          <w:sz w:val="24"/>
          <w:szCs w:val="24"/>
        </w:rPr>
        <w:t xml:space="preserve"> Ámbito del proyecto y objetivos</w:t>
      </w:r>
    </w:p>
    <w:p w:rsidR="000C64FB" w:rsidRDefault="000C64FB" w:rsidP="003C5506">
      <w:pPr>
        <w:spacing w:after="0"/>
        <w:ind w:left="717"/>
        <w:contextualSpacing/>
        <w:jc w:val="both"/>
      </w:pPr>
    </w:p>
    <w:p w:rsidR="007209FB" w:rsidRDefault="004D02C1" w:rsidP="003C5506">
      <w:pPr>
        <w:numPr>
          <w:ilvl w:val="2"/>
          <w:numId w:val="1"/>
        </w:numPr>
        <w:spacing w:after="0"/>
        <w:ind w:left="1437" w:hanging="720"/>
        <w:contextualSpacing/>
        <w:jc w:val="both"/>
      </w:pPr>
      <w:bookmarkStart w:id="4" w:name="_2et92p0" w:colFirst="0" w:colLast="0"/>
      <w:bookmarkEnd w:id="4"/>
      <w:r>
        <w:rPr>
          <w:b/>
          <w:sz w:val="20"/>
          <w:szCs w:val="20"/>
        </w:rPr>
        <w:t xml:space="preserve">Declaración del ámbito </w:t>
      </w:r>
    </w:p>
    <w:p w:rsidR="007209FB" w:rsidRDefault="004D02C1" w:rsidP="003C5506">
      <w:pPr>
        <w:ind w:left="717"/>
        <w:jc w:val="both"/>
      </w:pPr>
      <w:r>
        <w:t>El ámbito de este software serían los pacientes y los médicos que utilicen la aplicación.</w:t>
      </w:r>
    </w:p>
    <w:p w:rsidR="007209FB" w:rsidRDefault="004D02C1" w:rsidP="003C5506">
      <w:pPr>
        <w:ind w:left="717"/>
        <w:jc w:val="both"/>
      </w:pPr>
      <w:r>
        <w:t>La aplicación abarca un sistema de ayuda para los pacientes por parte de una serie de profesionales de la medicina, los cuales ofrecen sus conocimientos y experiencia.</w:t>
      </w:r>
    </w:p>
    <w:p w:rsidR="007209FB" w:rsidRDefault="004D02C1" w:rsidP="003C5506">
      <w:pPr>
        <w:numPr>
          <w:ilvl w:val="2"/>
          <w:numId w:val="1"/>
        </w:numPr>
        <w:spacing w:after="0"/>
        <w:ind w:left="1437" w:hanging="720"/>
        <w:contextualSpacing/>
        <w:jc w:val="both"/>
      </w:pPr>
      <w:bookmarkStart w:id="5" w:name="_tyjcwt" w:colFirst="0" w:colLast="0"/>
      <w:bookmarkEnd w:id="5"/>
      <w:r>
        <w:rPr>
          <w:b/>
          <w:sz w:val="20"/>
          <w:szCs w:val="20"/>
        </w:rPr>
        <w:t>Funciones principales</w:t>
      </w:r>
    </w:p>
    <w:p w:rsidR="007209FB" w:rsidRDefault="004D02C1" w:rsidP="003C5506">
      <w:pPr>
        <w:ind w:left="717"/>
        <w:jc w:val="both"/>
      </w:pPr>
      <w:r>
        <w:t>Las funciones de la aplicación serán:</w:t>
      </w:r>
    </w:p>
    <w:p w:rsidR="007209FB" w:rsidRDefault="004D02C1" w:rsidP="003C5506">
      <w:pPr>
        <w:pStyle w:val="Prrafodelista"/>
        <w:numPr>
          <w:ilvl w:val="0"/>
          <w:numId w:val="21"/>
        </w:numPr>
        <w:ind w:left="1437"/>
        <w:jc w:val="both"/>
      </w:pPr>
      <w:r>
        <w:t xml:space="preserve">Historial clínico: Cada paciente tiene un listado de </w:t>
      </w:r>
      <w:r w:rsidR="00AF2164">
        <w:t>todos sus antecedentes médicos</w:t>
      </w:r>
      <w:r>
        <w:t>, los cuales servirán de ayuda para que el médico que ayude al paciente tenga ciertas referencias a la hora de tratar sus casos.</w:t>
      </w:r>
    </w:p>
    <w:p w:rsidR="007209FB" w:rsidRDefault="004D02C1" w:rsidP="003C5506">
      <w:pPr>
        <w:pStyle w:val="Prrafodelista"/>
        <w:numPr>
          <w:ilvl w:val="0"/>
          <w:numId w:val="21"/>
        </w:numPr>
        <w:ind w:left="1437"/>
        <w:jc w:val="both"/>
      </w:pPr>
      <w:r>
        <w:t>Primeros auxilios: Muestra un listado con diversos ejemplos (los más comunes) donde hay que dar primeros auxilios y a su vez cómo tratarlos en caso de que cierta situación lo requiera.</w:t>
      </w:r>
    </w:p>
    <w:p w:rsidR="007209FB" w:rsidRDefault="004D02C1" w:rsidP="003C5506">
      <w:pPr>
        <w:pStyle w:val="Prrafodelista"/>
        <w:numPr>
          <w:ilvl w:val="0"/>
          <w:numId w:val="21"/>
        </w:numPr>
        <w:ind w:left="1437"/>
        <w:jc w:val="both"/>
      </w:pPr>
      <w:r>
        <w:t>Diagnósticos: Para la búsqueda de un diagnóstico, el paciente introduce una serie de datos a unas preguntas que le hace el sistema con el fin de ir descartando y asegurando un diagnóstico claro.</w:t>
      </w:r>
    </w:p>
    <w:p w:rsidR="00AF2164" w:rsidRDefault="00AF2164" w:rsidP="003C5506">
      <w:pPr>
        <w:ind w:left="717"/>
        <w:jc w:val="both"/>
      </w:pPr>
    </w:p>
    <w:p w:rsidR="00AF2164" w:rsidRDefault="00AF2164" w:rsidP="003C5506">
      <w:pPr>
        <w:ind w:left="717"/>
        <w:jc w:val="both"/>
      </w:pPr>
    </w:p>
    <w:p w:rsidR="00AF2164" w:rsidRDefault="00AF2164" w:rsidP="003C5506">
      <w:pPr>
        <w:ind w:left="717"/>
        <w:jc w:val="both"/>
      </w:pPr>
    </w:p>
    <w:p w:rsidR="00AF2164" w:rsidRDefault="00AF2164" w:rsidP="003C5506">
      <w:pPr>
        <w:ind w:left="717"/>
        <w:jc w:val="both"/>
      </w:pPr>
    </w:p>
    <w:p w:rsidR="007209FB" w:rsidRDefault="004D02C1" w:rsidP="003C5506">
      <w:pPr>
        <w:numPr>
          <w:ilvl w:val="2"/>
          <w:numId w:val="1"/>
        </w:numPr>
        <w:spacing w:after="0"/>
        <w:ind w:left="1437" w:hanging="720"/>
        <w:contextualSpacing/>
        <w:jc w:val="both"/>
      </w:pPr>
      <w:bookmarkStart w:id="6" w:name="_3dy6vkm" w:colFirst="0" w:colLast="0"/>
      <w:bookmarkEnd w:id="6"/>
      <w:r>
        <w:rPr>
          <w:b/>
          <w:sz w:val="20"/>
          <w:szCs w:val="20"/>
        </w:rPr>
        <w:lastRenderedPageBreak/>
        <w:t>Aspectos de rendimiento</w:t>
      </w:r>
    </w:p>
    <w:p w:rsidR="007209FB" w:rsidRDefault="007209FB" w:rsidP="003C5506">
      <w:pPr>
        <w:ind w:left="717"/>
        <w:jc w:val="both"/>
      </w:pPr>
    </w:p>
    <w:p w:rsidR="00DC4F0F" w:rsidRDefault="00DC4F0F" w:rsidP="003C5506">
      <w:pPr>
        <w:ind w:left="717"/>
        <w:jc w:val="both"/>
      </w:pPr>
    </w:p>
    <w:p w:rsidR="00DC4F0F" w:rsidRDefault="00DC4F0F" w:rsidP="003C5506">
      <w:pPr>
        <w:ind w:left="717"/>
        <w:jc w:val="both"/>
      </w:pPr>
    </w:p>
    <w:p w:rsidR="00DC4F0F" w:rsidRDefault="00DC4F0F" w:rsidP="003C5506">
      <w:pPr>
        <w:ind w:left="717"/>
        <w:jc w:val="both"/>
      </w:pPr>
    </w:p>
    <w:p w:rsidR="007209FB" w:rsidRPr="00F87ABE" w:rsidRDefault="004D02C1" w:rsidP="003C5506">
      <w:pPr>
        <w:numPr>
          <w:ilvl w:val="2"/>
          <w:numId w:val="1"/>
        </w:numPr>
        <w:spacing w:after="0"/>
        <w:ind w:left="1437" w:hanging="720"/>
        <w:contextualSpacing/>
        <w:jc w:val="both"/>
      </w:pPr>
      <w:bookmarkStart w:id="7" w:name="_1t3h5sf" w:colFirst="0" w:colLast="0"/>
      <w:bookmarkEnd w:id="7"/>
      <w:r>
        <w:rPr>
          <w:b/>
          <w:sz w:val="20"/>
          <w:szCs w:val="20"/>
        </w:rPr>
        <w:t>Restricciones y técnicas de gestión</w:t>
      </w:r>
    </w:p>
    <w:p w:rsidR="00F87ABE" w:rsidRDefault="00F87ABE" w:rsidP="003C5506">
      <w:pPr>
        <w:spacing w:after="0"/>
        <w:ind w:left="717"/>
        <w:contextualSpacing/>
        <w:jc w:val="both"/>
      </w:pPr>
    </w:p>
    <w:p w:rsidR="007209FB" w:rsidRDefault="00DC4F0F" w:rsidP="003C5506">
      <w:pPr>
        <w:spacing w:after="0" w:line="240" w:lineRule="auto"/>
        <w:ind w:left="717"/>
        <w:jc w:val="both"/>
      </w:pPr>
      <w:r>
        <w:t>El proyecto se desarrolla entre siete componentes</w:t>
      </w:r>
      <w:r w:rsidR="00F87ABE">
        <w:t>, los cuáles</w:t>
      </w:r>
      <w:r>
        <w:t xml:space="preserve"> nos distribuimos el trabajo para tener las diferentes partes terminadas en el tiempo que nos habíamos propuesto. El lenguaje de programación que vamos a emplear para el desarrollo de la aplicación será Java.</w:t>
      </w:r>
    </w:p>
    <w:p w:rsidR="007209FB" w:rsidRDefault="007209FB" w:rsidP="003C5506">
      <w:pPr>
        <w:spacing w:after="120"/>
        <w:jc w:val="both"/>
      </w:pPr>
    </w:p>
    <w:p w:rsidR="007209FB" w:rsidRDefault="004D02C1" w:rsidP="003C5506">
      <w:pPr>
        <w:numPr>
          <w:ilvl w:val="1"/>
          <w:numId w:val="1"/>
        </w:numPr>
        <w:spacing w:after="0"/>
        <w:ind w:left="357" w:hanging="357"/>
        <w:contextualSpacing/>
        <w:jc w:val="both"/>
      </w:pPr>
      <w:bookmarkStart w:id="8" w:name="_4d34og8" w:colFirst="0" w:colLast="0"/>
      <w:bookmarkEnd w:id="8"/>
      <w:r>
        <w:rPr>
          <w:b/>
          <w:sz w:val="24"/>
          <w:szCs w:val="24"/>
        </w:rPr>
        <w:t xml:space="preserve"> Modelo de proceso</w:t>
      </w:r>
    </w:p>
    <w:p w:rsidR="007209FB" w:rsidRDefault="00B123C9" w:rsidP="003C5506">
      <w:pPr>
        <w:jc w:val="both"/>
      </w:pPr>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rsidP="003C5506">
      <w:pPr>
        <w:numPr>
          <w:ilvl w:val="0"/>
          <w:numId w:val="1"/>
        </w:numPr>
        <w:ind w:hanging="360"/>
        <w:jc w:val="both"/>
      </w:pPr>
      <w:bookmarkStart w:id="10" w:name="_17dp8vu" w:colFirst="0" w:colLast="0"/>
      <w:bookmarkEnd w:id="10"/>
      <w:r>
        <w:rPr>
          <w:b/>
          <w:sz w:val="28"/>
          <w:szCs w:val="28"/>
        </w:rPr>
        <w:t>Estimaciones del proyecto</w:t>
      </w:r>
    </w:p>
    <w:p w:rsidR="007209FB" w:rsidRPr="009F687E" w:rsidRDefault="004D02C1" w:rsidP="003C5506">
      <w:pPr>
        <w:numPr>
          <w:ilvl w:val="1"/>
          <w:numId w:val="1"/>
        </w:numPr>
        <w:spacing w:after="0"/>
        <w:ind w:left="780" w:hanging="420"/>
        <w:contextualSpacing/>
        <w:jc w:val="both"/>
      </w:pPr>
      <w:bookmarkStart w:id="11" w:name="_3rdcrjn" w:colFirst="0" w:colLast="0"/>
      <w:bookmarkEnd w:id="11"/>
      <w:r>
        <w:rPr>
          <w:b/>
          <w:sz w:val="24"/>
          <w:szCs w:val="24"/>
        </w:rPr>
        <w:t>Datos históricos</w:t>
      </w:r>
    </w:p>
    <w:p w:rsidR="009F687E" w:rsidRDefault="009F687E" w:rsidP="003C5506">
      <w:pPr>
        <w:spacing w:after="0"/>
        <w:ind w:left="360"/>
        <w:contextualSpacing/>
        <w:jc w:val="both"/>
      </w:pPr>
    </w:p>
    <w:p w:rsidR="007209FB" w:rsidRPr="00F74A47" w:rsidRDefault="00F74A47" w:rsidP="003C5506">
      <w:pPr>
        <w:ind w:left="360"/>
        <w:jc w:val="both"/>
      </w:pPr>
      <w:r>
        <w:t>No hay datos históricos de anteriores proyectos realizados.</w:t>
      </w:r>
    </w:p>
    <w:p w:rsidR="007209FB" w:rsidRPr="009F687E" w:rsidRDefault="004D02C1" w:rsidP="003C5506">
      <w:pPr>
        <w:numPr>
          <w:ilvl w:val="1"/>
          <w:numId w:val="1"/>
        </w:numPr>
        <w:spacing w:after="0"/>
        <w:ind w:left="780" w:hanging="420"/>
        <w:contextualSpacing/>
        <w:jc w:val="both"/>
      </w:pPr>
      <w:bookmarkStart w:id="12" w:name="_26in1rg" w:colFirst="0" w:colLast="0"/>
      <w:bookmarkEnd w:id="12"/>
      <w:r>
        <w:rPr>
          <w:b/>
          <w:sz w:val="24"/>
          <w:szCs w:val="24"/>
        </w:rPr>
        <w:t>Técnicas de estimación</w:t>
      </w:r>
    </w:p>
    <w:p w:rsidR="009F687E" w:rsidRDefault="009F687E" w:rsidP="003C5506">
      <w:pPr>
        <w:spacing w:after="0"/>
        <w:ind w:left="360"/>
        <w:contextualSpacing/>
        <w:jc w:val="both"/>
      </w:pPr>
    </w:p>
    <w:p w:rsidR="007209FB" w:rsidRDefault="00EE7BD8" w:rsidP="003C5506">
      <w:pPr>
        <w:ind w:left="360"/>
        <w:jc w:val="both"/>
      </w:pPr>
      <w:r>
        <w:t>Existen dos técnicas de estimación:</w:t>
      </w:r>
    </w:p>
    <w:p w:rsidR="009F687E" w:rsidRDefault="009F687E" w:rsidP="003C5506">
      <w:pPr>
        <w:pStyle w:val="Prrafodelista"/>
        <w:numPr>
          <w:ilvl w:val="0"/>
          <w:numId w:val="13"/>
        </w:numPr>
        <w:ind w:left="1080"/>
        <w:jc w:val="both"/>
      </w:pPr>
      <w:r w:rsidRPr="009F687E">
        <w:t>Técnica de descomposición basada en el problema:</w:t>
      </w:r>
      <w:r w:rsidR="00475C0F">
        <w:t xml:space="preserve"> Se descompone el producto en funciones y en estimar el tamaño del software.</w:t>
      </w:r>
    </w:p>
    <w:p w:rsidR="00475C0F" w:rsidRDefault="00475C0F" w:rsidP="003C5506">
      <w:pPr>
        <w:pStyle w:val="Prrafodelista"/>
        <w:ind w:left="1080"/>
        <w:jc w:val="both"/>
      </w:pPr>
      <w:r>
        <w:t>El tamaño se obtiene en LDC (</w:t>
      </w:r>
      <w:r w:rsidR="00E36EB2">
        <w:t>Líneas De Código) y PF (Puntos de Función).</w:t>
      </w:r>
      <w:r w:rsidR="00AC1BAB">
        <w:t xml:space="preserve"> La precisión del resultado dependerá de la capacidad para traducir el tamaño del software en esfuerzo y dinero, la descomposición, los datos históricos y el grado en que el plan de proyecto refleja las habilidades del equipo, la estabilidad de los requisitos y del entorno que soporta el esfuerzo de la IS.</w:t>
      </w:r>
    </w:p>
    <w:p w:rsidR="00AC1BAB" w:rsidRDefault="00AC1BAB" w:rsidP="003C5506">
      <w:pPr>
        <w:pStyle w:val="Prrafodelista"/>
        <w:ind w:left="1080"/>
        <w:jc w:val="both"/>
      </w:pPr>
    </w:p>
    <w:p w:rsidR="00AC1BAB" w:rsidRDefault="00AC1BAB" w:rsidP="003C5506">
      <w:pPr>
        <w:pStyle w:val="Prrafodelista"/>
        <w:numPr>
          <w:ilvl w:val="0"/>
          <w:numId w:val="13"/>
        </w:numPr>
        <w:ind w:left="1080"/>
        <w:jc w:val="both"/>
      </w:pPr>
      <w:r>
        <w:t>Técnica de descomposición basada en el proceso:</w:t>
      </w:r>
      <w:r w:rsidR="009825FE">
        <w:t xml:space="preserve"> A partir del proceso se obtienen una serie de tareas y se estima el esfuerza de las mismas. Se descompone el problema y se genera la WBS (Estructura de Descomposición del Trabajo, en inglés </w:t>
      </w:r>
      <w:r w:rsidR="009825FE" w:rsidRPr="009825FE">
        <w:rPr>
          <w:i/>
        </w:rPr>
        <w:lastRenderedPageBreak/>
        <w:t>Work Breakdown Structure</w:t>
      </w:r>
      <w:r w:rsidR="009825FE">
        <w:t>)</w:t>
      </w:r>
      <w:r w:rsidR="000D4792">
        <w:t xml:space="preserve"> y finalmente se obtiene el esfuerzo para cada tarea, y el esfuerzo total.</w:t>
      </w:r>
    </w:p>
    <w:p w:rsidR="007209FB" w:rsidRDefault="00DC3395" w:rsidP="003C5506">
      <w:pPr>
        <w:ind w:left="360"/>
        <w:jc w:val="both"/>
      </w:pPr>
      <w:r>
        <w:t>En este proyecto nos decantamos por la técnica de descomposición basada en el proceso debido a que no contamos con datos históricos por la inexperiencia en este tipo de proyectos y porque se espera que esta técnica nos proporcione result</w:t>
      </w:r>
      <w:r w:rsidR="0005507D">
        <w:t>ados más realistas.</w:t>
      </w:r>
    </w:p>
    <w:p w:rsidR="003C5506" w:rsidRPr="003C5506" w:rsidRDefault="004D02C1" w:rsidP="003C5506">
      <w:pPr>
        <w:numPr>
          <w:ilvl w:val="1"/>
          <w:numId w:val="1"/>
        </w:numPr>
        <w:spacing w:after="0"/>
        <w:ind w:left="780" w:hanging="420"/>
        <w:contextualSpacing/>
        <w:jc w:val="both"/>
      </w:pPr>
      <w:bookmarkStart w:id="13" w:name="_lnxbz9" w:colFirst="0" w:colLast="0"/>
      <w:bookmarkEnd w:id="13"/>
      <w:r>
        <w:rPr>
          <w:b/>
          <w:sz w:val="24"/>
          <w:szCs w:val="24"/>
        </w:rPr>
        <w:t>Estimaciones de esfuerzo, coste y duración</w:t>
      </w:r>
    </w:p>
    <w:p w:rsidR="003C5506" w:rsidRDefault="003C5506" w:rsidP="003C5506">
      <w:pPr>
        <w:spacing w:after="0"/>
        <w:ind w:left="780"/>
        <w:contextualSpacing/>
        <w:jc w:val="both"/>
      </w:pPr>
    </w:p>
    <w:p w:rsidR="001435CF" w:rsidRDefault="001435CF" w:rsidP="003C5506">
      <w:pPr>
        <w:spacing w:after="0"/>
        <w:ind w:left="360"/>
        <w:contextualSpacing/>
        <w:jc w:val="both"/>
      </w:pPr>
      <w:r>
        <w:t>El proyecto se inicia el día 7 de noviembre de 2016 y finaliza el 2 de junio de 2017. La jornada laboral se establece en 1 día/semana. Respecto el coste del proyecto, éste será de esfuerzo y no en ámbito económico.</w:t>
      </w:r>
    </w:p>
    <w:p w:rsidR="00700FCA" w:rsidRDefault="00700FCA" w:rsidP="003C5506">
      <w:pPr>
        <w:tabs>
          <w:tab w:val="left" w:pos="870"/>
        </w:tabs>
        <w:ind w:left="360"/>
        <w:jc w:val="both"/>
      </w:pPr>
      <w:r>
        <w:t>A continuación, se expone la estimación del esfuerzo realizada:</w:t>
      </w:r>
    </w:p>
    <w:p w:rsidR="00700FCA" w:rsidRDefault="00700FCA" w:rsidP="003C5506">
      <w:pPr>
        <w:pStyle w:val="Prrafodelista"/>
        <w:numPr>
          <w:ilvl w:val="0"/>
          <w:numId w:val="13"/>
        </w:numPr>
        <w:tabs>
          <w:tab w:val="left" w:pos="870"/>
        </w:tabs>
        <w:ind w:left="1080"/>
        <w:jc w:val="both"/>
      </w:pPr>
      <w:r>
        <w:t xml:space="preserve">Especificación de </w:t>
      </w:r>
      <w:r w:rsidR="00D8180A">
        <w:t>requisitos –  35 días con 3 personas involucradas y un esfuerzo total de 105 pd.</w:t>
      </w:r>
    </w:p>
    <w:p w:rsidR="00D8180A" w:rsidRDefault="00D8180A" w:rsidP="003C5506">
      <w:pPr>
        <w:pStyle w:val="Prrafodelista"/>
        <w:numPr>
          <w:ilvl w:val="0"/>
          <w:numId w:val="13"/>
        </w:numPr>
        <w:tabs>
          <w:tab w:val="left" w:pos="870"/>
        </w:tabs>
        <w:ind w:left="1080"/>
        <w:jc w:val="both"/>
      </w:pPr>
      <w:r>
        <w:t>Plan de proyecto – 56 días con 3 personas involucradas y un esfuerzo t</w:t>
      </w:r>
      <w:r w:rsidR="003C5506">
        <w:t xml:space="preserve">otal de 168 </w:t>
      </w:r>
      <w:r>
        <w:t>pd.</w:t>
      </w:r>
    </w:p>
    <w:p w:rsidR="00D8180A" w:rsidRDefault="00D8180A" w:rsidP="003C5506">
      <w:pPr>
        <w:pStyle w:val="Prrafodelista"/>
        <w:numPr>
          <w:ilvl w:val="0"/>
          <w:numId w:val="13"/>
        </w:numPr>
        <w:tabs>
          <w:tab w:val="left" w:pos="870"/>
        </w:tabs>
        <w:ind w:left="1080"/>
        <w:jc w:val="both"/>
      </w:pPr>
      <w:r>
        <w:t>Evaluación cliente – 20 días con 6 personas involucradas y un esfuerzo total de 120 pd.</w:t>
      </w:r>
    </w:p>
    <w:tbl>
      <w:tblPr>
        <w:tblStyle w:val="Tablaconcuadrcula"/>
        <w:tblW w:w="8716" w:type="dxa"/>
        <w:tblInd w:w="360" w:type="dxa"/>
        <w:tblLook w:val="04A0" w:firstRow="1" w:lastRow="0" w:firstColumn="1" w:lastColumn="0" w:noHBand="0" w:noVBand="1"/>
      </w:tblPr>
      <w:tblGrid>
        <w:gridCol w:w="1234"/>
        <w:gridCol w:w="1235"/>
        <w:gridCol w:w="1307"/>
        <w:gridCol w:w="1235"/>
        <w:gridCol w:w="1235"/>
        <w:gridCol w:w="1235"/>
        <w:gridCol w:w="1235"/>
      </w:tblGrid>
      <w:tr w:rsidR="007B4AFC" w:rsidTr="00175ABC">
        <w:tc>
          <w:tcPr>
            <w:tcW w:w="1234" w:type="dxa"/>
          </w:tcPr>
          <w:p w:rsidR="007B4AFC" w:rsidRDefault="007B4AFC" w:rsidP="003C5506">
            <w:pPr>
              <w:tabs>
                <w:tab w:val="left" w:pos="870"/>
              </w:tabs>
              <w:jc w:val="both"/>
            </w:pPr>
            <w:r w:rsidRPr="007B4AFC">
              <w:t>Iteración</w:t>
            </w:r>
          </w:p>
        </w:tc>
        <w:tc>
          <w:tcPr>
            <w:tcW w:w="1235" w:type="dxa"/>
          </w:tcPr>
          <w:p w:rsidR="007B4AFC" w:rsidRDefault="007B4AFC" w:rsidP="003C5506">
            <w:pPr>
              <w:tabs>
                <w:tab w:val="left" w:pos="870"/>
              </w:tabs>
              <w:jc w:val="both"/>
            </w:pPr>
            <w:r w:rsidRPr="007B4AFC">
              <w:t>Módulo</w:t>
            </w:r>
          </w:p>
        </w:tc>
        <w:tc>
          <w:tcPr>
            <w:tcW w:w="1307" w:type="dxa"/>
          </w:tcPr>
          <w:p w:rsidR="007B4AFC" w:rsidRDefault="007B4AFC" w:rsidP="003C5506">
            <w:pPr>
              <w:tabs>
                <w:tab w:val="left" w:pos="870"/>
              </w:tabs>
              <w:jc w:val="both"/>
            </w:pPr>
            <w:r w:rsidRPr="007B4AFC">
              <w:t>Fase</w:t>
            </w:r>
          </w:p>
        </w:tc>
        <w:tc>
          <w:tcPr>
            <w:tcW w:w="1235" w:type="dxa"/>
          </w:tcPr>
          <w:p w:rsidR="007B4AFC" w:rsidRDefault="007B4AFC" w:rsidP="003C5506">
            <w:pPr>
              <w:tabs>
                <w:tab w:val="left" w:pos="870"/>
              </w:tabs>
              <w:jc w:val="both"/>
            </w:pPr>
            <w:r w:rsidRPr="007B4AFC">
              <w:t>Personas</w:t>
            </w:r>
          </w:p>
        </w:tc>
        <w:tc>
          <w:tcPr>
            <w:tcW w:w="1235" w:type="dxa"/>
          </w:tcPr>
          <w:p w:rsidR="007B4AFC" w:rsidRDefault="007B4AFC" w:rsidP="003C5506">
            <w:pPr>
              <w:tabs>
                <w:tab w:val="left" w:pos="870"/>
              </w:tabs>
              <w:jc w:val="both"/>
            </w:pPr>
            <w:r w:rsidRPr="007B4AFC">
              <w:t>Días</w:t>
            </w:r>
          </w:p>
        </w:tc>
        <w:tc>
          <w:tcPr>
            <w:tcW w:w="1235" w:type="dxa"/>
          </w:tcPr>
          <w:p w:rsidR="007B4AFC" w:rsidRDefault="005C7700" w:rsidP="003C5506">
            <w:pPr>
              <w:tabs>
                <w:tab w:val="left" w:pos="870"/>
              </w:tabs>
              <w:jc w:val="both"/>
            </w:pPr>
            <w:r>
              <w:t xml:space="preserve">Personas </w:t>
            </w:r>
          </w:p>
          <w:p w:rsidR="007B4AFC" w:rsidRDefault="005C7700" w:rsidP="003C5506">
            <w:pPr>
              <w:tabs>
                <w:tab w:val="left" w:pos="870"/>
              </w:tabs>
              <w:jc w:val="both"/>
            </w:pPr>
            <w:r>
              <w:t>*</w:t>
            </w:r>
          </w:p>
          <w:p w:rsidR="007B4AFC" w:rsidRDefault="007B4AFC" w:rsidP="003C5506">
            <w:pPr>
              <w:tabs>
                <w:tab w:val="left" w:pos="870"/>
              </w:tabs>
              <w:jc w:val="both"/>
            </w:pPr>
            <w:r>
              <w:t>Días</w:t>
            </w:r>
          </w:p>
        </w:tc>
        <w:tc>
          <w:tcPr>
            <w:tcW w:w="1235" w:type="dxa"/>
          </w:tcPr>
          <w:p w:rsidR="007B4AFC" w:rsidRDefault="005C7700" w:rsidP="003C5506">
            <w:pPr>
              <w:tabs>
                <w:tab w:val="left" w:pos="870"/>
              </w:tabs>
              <w:jc w:val="both"/>
            </w:pPr>
            <w:r>
              <w:t>Esfuerzo</w:t>
            </w:r>
          </w:p>
          <w:p w:rsidR="007B4AFC" w:rsidRDefault="007B4AFC" w:rsidP="003C5506">
            <w:pPr>
              <w:tabs>
                <w:tab w:val="left" w:pos="870"/>
              </w:tabs>
              <w:jc w:val="both"/>
            </w:pPr>
            <w:r>
              <w:t>Total</w:t>
            </w:r>
          </w:p>
        </w:tc>
      </w:tr>
      <w:tr w:rsidR="007B4AFC" w:rsidTr="00175ABC">
        <w:tc>
          <w:tcPr>
            <w:tcW w:w="1234" w:type="dxa"/>
          </w:tcPr>
          <w:p w:rsidR="007B4AFC" w:rsidRDefault="007B4AFC" w:rsidP="003C5506">
            <w:pPr>
              <w:tabs>
                <w:tab w:val="left" w:pos="870"/>
              </w:tabs>
              <w:jc w:val="both"/>
            </w:pPr>
          </w:p>
        </w:tc>
        <w:tc>
          <w:tcPr>
            <w:tcW w:w="1235" w:type="dxa"/>
          </w:tcPr>
          <w:p w:rsidR="007B4AFC" w:rsidRDefault="007B4AFC" w:rsidP="003C5506">
            <w:pPr>
              <w:tabs>
                <w:tab w:val="left" w:pos="870"/>
              </w:tabs>
              <w:jc w:val="both"/>
            </w:pPr>
          </w:p>
        </w:tc>
        <w:tc>
          <w:tcPr>
            <w:tcW w:w="1307" w:type="dxa"/>
          </w:tcPr>
          <w:p w:rsidR="0005507D" w:rsidRDefault="0005507D" w:rsidP="003C5506">
            <w:pPr>
              <w:tabs>
                <w:tab w:val="left" w:pos="870"/>
              </w:tabs>
              <w:jc w:val="both"/>
            </w:pPr>
            <w:r>
              <w:t>Análisis</w:t>
            </w:r>
          </w:p>
          <w:p w:rsidR="0005507D" w:rsidRDefault="0005507D" w:rsidP="003C5506">
            <w:pPr>
              <w:tabs>
                <w:tab w:val="left" w:pos="870"/>
              </w:tabs>
              <w:jc w:val="both"/>
            </w:pPr>
            <w:r>
              <w:t>Diseño</w:t>
            </w:r>
          </w:p>
          <w:p w:rsidR="0005507D" w:rsidRDefault="0005507D" w:rsidP="003C5506">
            <w:pPr>
              <w:tabs>
                <w:tab w:val="left" w:pos="870"/>
              </w:tabs>
              <w:jc w:val="both"/>
            </w:pPr>
            <w:r>
              <w:t>Codificación</w:t>
            </w:r>
          </w:p>
          <w:p w:rsidR="007B4AFC" w:rsidRDefault="0005507D" w:rsidP="003C5506">
            <w:pPr>
              <w:tabs>
                <w:tab w:val="left" w:pos="870"/>
              </w:tabs>
              <w:jc w:val="both"/>
            </w:pPr>
            <w:r>
              <w:t>Pruebas</w:t>
            </w:r>
          </w:p>
        </w:tc>
        <w:tc>
          <w:tcPr>
            <w:tcW w:w="1235" w:type="dxa"/>
          </w:tcPr>
          <w:p w:rsidR="007B4AFC"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tc>
        <w:tc>
          <w:tcPr>
            <w:tcW w:w="1235" w:type="dxa"/>
          </w:tcPr>
          <w:p w:rsidR="007B4AFC" w:rsidRDefault="007B4AFC" w:rsidP="003C5506">
            <w:pPr>
              <w:tabs>
                <w:tab w:val="left" w:pos="870"/>
              </w:tabs>
              <w:jc w:val="both"/>
            </w:pPr>
          </w:p>
        </w:tc>
        <w:tc>
          <w:tcPr>
            <w:tcW w:w="1235" w:type="dxa"/>
          </w:tcPr>
          <w:p w:rsidR="007B4AFC" w:rsidRDefault="007B4AFC" w:rsidP="003C5506">
            <w:pPr>
              <w:tabs>
                <w:tab w:val="left" w:pos="870"/>
              </w:tabs>
              <w:jc w:val="both"/>
            </w:pPr>
          </w:p>
        </w:tc>
        <w:tc>
          <w:tcPr>
            <w:tcW w:w="1235" w:type="dxa"/>
          </w:tcPr>
          <w:p w:rsidR="007B4AFC" w:rsidRDefault="007B4AFC" w:rsidP="003C5506">
            <w:pPr>
              <w:tabs>
                <w:tab w:val="left" w:pos="870"/>
              </w:tabs>
              <w:jc w:val="both"/>
            </w:pPr>
          </w:p>
        </w:tc>
      </w:tr>
      <w:tr w:rsidR="006B26D1" w:rsidTr="00175ABC">
        <w:tc>
          <w:tcPr>
            <w:tcW w:w="1234"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307" w:type="dxa"/>
          </w:tcPr>
          <w:p w:rsidR="006B26D1" w:rsidRDefault="006B26D1" w:rsidP="003C5506">
            <w:pPr>
              <w:tabs>
                <w:tab w:val="left" w:pos="870"/>
              </w:tabs>
              <w:jc w:val="both"/>
            </w:pPr>
            <w:r>
              <w:t>Análisis</w:t>
            </w:r>
          </w:p>
          <w:p w:rsidR="006B26D1" w:rsidRDefault="006B26D1" w:rsidP="003C5506">
            <w:pPr>
              <w:tabs>
                <w:tab w:val="left" w:pos="870"/>
              </w:tabs>
              <w:jc w:val="both"/>
            </w:pPr>
            <w:r>
              <w:t>Diseño</w:t>
            </w:r>
          </w:p>
          <w:p w:rsidR="006B26D1" w:rsidRDefault="006B26D1" w:rsidP="003C5506">
            <w:pPr>
              <w:tabs>
                <w:tab w:val="left" w:pos="870"/>
              </w:tabs>
              <w:jc w:val="both"/>
            </w:pPr>
            <w:r>
              <w:t>Codificación</w:t>
            </w:r>
          </w:p>
          <w:p w:rsidR="006B26D1" w:rsidRDefault="006B26D1" w:rsidP="003C5506">
            <w:pPr>
              <w:tabs>
                <w:tab w:val="left" w:pos="870"/>
              </w:tabs>
              <w:jc w:val="both"/>
            </w:pPr>
            <w:r>
              <w:t>Pruebas</w:t>
            </w:r>
          </w:p>
        </w:tc>
        <w:tc>
          <w:tcPr>
            <w:tcW w:w="1235" w:type="dxa"/>
          </w:tcPr>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r>
      <w:tr w:rsidR="006B26D1" w:rsidTr="00175ABC">
        <w:tc>
          <w:tcPr>
            <w:tcW w:w="1234"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307" w:type="dxa"/>
          </w:tcPr>
          <w:p w:rsidR="006B26D1" w:rsidRDefault="006B26D1" w:rsidP="003C5506">
            <w:pPr>
              <w:tabs>
                <w:tab w:val="left" w:pos="870"/>
              </w:tabs>
              <w:jc w:val="both"/>
            </w:pPr>
            <w:r>
              <w:t>Análisis</w:t>
            </w:r>
          </w:p>
          <w:p w:rsidR="006B26D1" w:rsidRDefault="006B26D1" w:rsidP="003C5506">
            <w:pPr>
              <w:tabs>
                <w:tab w:val="left" w:pos="870"/>
              </w:tabs>
              <w:jc w:val="both"/>
            </w:pPr>
            <w:r>
              <w:t>Diseño</w:t>
            </w:r>
          </w:p>
          <w:p w:rsidR="006B26D1" w:rsidRDefault="006B26D1" w:rsidP="003C5506">
            <w:pPr>
              <w:tabs>
                <w:tab w:val="left" w:pos="870"/>
              </w:tabs>
              <w:jc w:val="both"/>
            </w:pPr>
            <w:r>
              <w:t>Codificación</w:t>
            </w:r>
          </w:p>
          <w:p w:rsidR="006B26D1" w:rsidRDefault="006B26D1" w:rsidP="003C5506">
            <w:pPr>
              <w:tabs>
                <w:tab w:val="left" w:pos="870"/>
              </w:tabs>
              <w:jc w:val="both"/>
            </w:pPr>
            <w:r>
              <w:t>Pruebas</w:t>
            </w:r>
          </w:p>
        </w:tc>
        <w:tc>
          <w:tcPr>
            <w:tcW w:w="1235" w:type="dxa"/>
          </w:tcPr>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r>
      <w:tr w:rsidR="006B26D1" w:rsidTr="00175ABC">
        <w:tc>
          <w:tcPr>
            <w:tcW w:w="1234"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307" w:type="dxa"/>
          </w:tcPr>
          <w:p w:rsidR="006B26D1" w:rsidRDefault="006B26D1" w:rsidP="003C5506">
            <w:pPr>
              <w:tabs>
                <w:tab w:val="left" w:pos="870"/>
              </w:tabs>
              <w:jc w:val="both"/>
            </w:pPr>
            <w:r>
              <w:t>Análisis</w:t>
            </w:r>
          </w:p>
          <w:p w:rsidR="006B26D1" w:rsidRDefault="006B26D1" w:rsidP="003C5506">
            <w:pPr>
              <w:tabs>
                <w:tab w:val="left" w:pos="870"/>
              </w:tabs>
              <w:jc w:val="both"/>
            </w:pPr>
            <w:r>
              <w:t>Diseño</w:t>
            </w:r>
          </w:p>
          <w:p w:rsidR="006B26D1" w:rsidRDefault="006B26D1" w:rsidP="003C5506">
            <w:pPr>
              <w:tabs>
                <w:tab w:val="left" w:pos="870"/>
              </w:tabs>
              <w:jc w:val="both"/>
            </w:pPr>
            <w:r>
              <w:t>Codificación</w:t>
            </w:r>
          </w:p>
          <w:p w:rsidR="006B26D1" w:rsidRDefault="006B26D1" w:rsidP="003C5506">
            <w:pPr>
              <w:tabs>
                <w:tab w:val="left" w:pos="870"/>
              </w:tabs>
              <w:jc w:val="both"/>
            </w:pPr>
            <w:r>
              <w:t>Pruebas</w:t>
            </w:r>
          </w:p>
        </w:tc>
        <w:tc>
          <w:tcPr>
            <w:tcW w:w="1235" w:type="dxa"/>
          </w:tcPr>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r>
      <w:tr w:rsidR="006B26D1" w:rsidTr="00175ABC">
        <w:tc>
          <w:tcPr>
            <w:tcW w:w="1234"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307" w:type="dxa"/>
          </w:tcPr>
          <w:p w:rsidR="006B26D1" w:rsidRDefault="006B26D1" w:rsidP="003C5506">
            <w:pPr>
              <w:tabs>
                <w:tab w:val="left" w:pos="870"/>
              </w:tabs>
              <w:jc w:val="both"/>
            </w:pPr>
            <w:r>
              <w:t>Análisis</w:t>
            </w:r>
          </w:p>
          <w:p w:rsidR="006B26D1" w:rsidRDefault="006B26D1" w:rsidP="003C5506">
            <w:pPr>
              <w:tabs>
                <w:tab w:val="left" w:pos="870"/>
              </w:tabs>
              <w:jc w:val="both"/>
            </w:pPr>
            <w:r>
              <w:t>Diseño</w:t>
            </w:r>
          </w:p>
          <w:p w:rsidR="006B26D1" w:rsidRDefault="006B26D1" w:rsidP="003C5506">
            <w:pPr>
              <w:tabs>
                <w:tab w:val="left" w:pos="870"/>
              </w:tabs>
              <w:jc w:val="both"/>
            </w:pPr>
            <w:r>
              <w:t>Codificación</w:t>
            </w:r>
          </w:p>
          <w:p w:rsidR="006B26D1" w:rsidRDefault="006B26D1" w:rsidP="003C5506">
            <w:pPr>
              <w:tabs>
                <w:tab w:val="left" w:pos="870"/>
              </w:tabs>
              <w:jc w:val="both"/>
            </w:pPr>
            <w:r>
              <w:t>Pruebas</w:t>
            </w:r>
          </w:p>
        </w:tc>
        <w:tc>
          <w:tcPr>
            <w:tcW w:w="1235" w:type="dxa"/>
          </w:tcPr>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p w:rsidR="006B26D1" w:rsidRDefault="006B26D1" w:rsidP="003C5506">
            <w:pPr>
              <w:tabs>
                <w:tab w:val="left" w:pos="870"/>
              </w:tabs>
              <w:jc w:val="both"/>
            </w:pPr>
            <w:r>
              <w:t>1</w:t>
            </w: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c>
          <w:tcPr>
            <w:tcW w:w="1235" w:type="dxa"/>
          </w:tcPr>
          <w:p w:rsidR="006B26D1" w:rsidRDefault="006B26D1" w:rsidP="003C5506">
            <w:pPr>
              <w:tabs>
                <w:tab w:val="left" w:pos="870"/>
              </w:tabs>
              <w:jc w:val="both"/>
            </w:pPr>
          </w:p>
        </w:tc>
      </w:tr>
    </w:tbl>
    <w:p w:rsidR="007B4AFC" w:rsidRDefault="007B4AFC" w:rsidP="003C5506">
      <w:pPr>
        <w:tabs>
          <w:tab w:val="left" w:pos="870"/>
        </w:tabs>
        <w:jc w:val="both"/>
      </w:pPr>
    </w:p>
    <w:p w:rsidR="007209FB" w:rsidRDefault="004D02C1" w:rsidP="003C5506">
      <w:pPr>
        <w:numPr>
          <w:ilvl w:val="0"/>
          <w:numId w:val="1"/>
        </w:numPr>
        <w:ind w:hanging="360"/>
        <w:jc w:val="both"/>
      </w:pPr>
      <w:bookmarkStart w:id="14" w:name="_35nkun2" w:colFirst="0" w:colLast="0"/>
      <w:bookmarkEnd w:id="14"/>
      <w:r>
        <w:rPr>
          <w:b/>
          <w:sz w:val="28"/>
          <w:szCs w:val="28"/>
        </w:rPr>
        <w:lastRenderedPageBreak/>
        <w:t>Estrategia de gestión del riesgo</w:t>
      </w:r>
    </w:p>
    <w:p w:rsidR="007209FB" w:rsidRPr="00796EE8" w:rsidRDefault="004D02C1" w:rsidP="00920E54">
      <w:pPr>
        <w:numPr>
          <w:ilvl w:val="1"/>
          <w:numId w:val="1"/>
        </w:numPr>
        <w:spacing w:after="0"/>
        <w:ind w:left="780" w:hanging="420"/>
        <w:contextualSpacing/>
        <w:jc w:val="both"/>
      </w:pPr>
      <w:bookmarkStart w:id="15" w:name="_1ksv4uv" w:colFirst="0" w:colLast="0"/>
      <w:bookmarkEnd w:id="15"/>
      <w:r>
        <w:rPr>
          <w:b/>
          <w:sz w:val="24"/>
          <w:szCs w:val="24"/>
        </w:rPr>
        <w:t>Introducción: Estudio de los riesgos</w:t>
      </w:r>
    </w:p>
    <w:p w:rsidR="00796EE8" w:rsidRDefault="00796EE8" w:rsidP="00920E54">
      <w:pPr>
        <w:spacing w:after="0"/>
        <w:ind w:left="360"/>
        <w:contextualSpacing/>
        <w:jc w:val="both"/>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xml:space="preserve">” cualquier cosa que ponga en peligro el </w:t>
      </w:r>
      <w:r w:rsidR="00036448">
        <w:rPr>
          <w:rFonts w:eastAsia="Times New Roman"/>
        </w:rPr>
        <w:t>Plan de Proyecto</w:t>
      </w:r>
      <w:r w:rsidRPr="00796EE8">
        <w:rPr>
          <w:rFonts w:eastAsia="Times New Roman"/>
        </w:rPr>
        <w:t xml:space="preserve"> o provoque efectos negativos en el desarrollo del proyecto.</w:t>
      </w:r>
    </w:p>
    <w:p w:rsidR="007209FB" w:rsidRDefault="00796EE8" w:rsidP="00920E54">
      <w:pPr>
        <w:ind w:left="360"/>
        <w:jc w:val="both"/>
      </w:pPr>
      <w:r w:rsidRPr="00796EE8">
        <w:rPr>
          <w:rFonts w:eastAsia="Times New Roman"/>
        </w:rPr>
        <w:t>Dicho riesgo se caracteriza básicamente por dos factores: incertidumbre y cambio.</w:t>
      </w:r>
    </w:p>
    <w:p w:rsidR="007209FB" w:rsidRDefault="004D02C1" w:rsidP="00920E54">
      <w:pPr>
        <w:numPr>
          <w:ilvl w:val="1"/>
          <w:numId w:val="1"/>
        </w:numPr>
        <w:spacing w:after="0"/>
        <w:ind w:left="780" w:hanging="420"/>
        <w:contextualSpacing/>
        <w:jc w:val="both"/>
      </w:pPr>
      <w:bookmarkStart w:id="16" w:name="_44sinio" w:colFirst="0" w:colLast="0"/>
      <w:bookmarkEnd w:id="16"/>
      <w:r>
        <w:rPr>
          <w:b/>
          <w:sz w:val="24"/>
          <w:szCs w:val="24"/>
        </w:rPr>
        <w:t xml:space="preserve">Priorización de riesgos del proyecto </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tbl>
      <w:tblPr>
        <w:tblW w:w="0" w:type="auto"/>
        <w:tblInd w:w="411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920E54">
      <w:pPr>
        <w:numPr>
          <w:ilvl w:val="0"/>
          <w:numId w:val="7"/>
        </w:numPr>
        <w:tabs>
          <w:tab w:val="clear" w:pos="720"/>
          <w:tab w:val="num" w:pos="1080"/>
        </w:tabs>
        <w:spacing w:before="80" w:after="0" w:line="240" w:lineRule="auto"/>
        <w:ind w:left="1080"/>
        <w:jc w:val="both"/>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920E54">
      <w:pPr>
        <w:numPr>
          <w:ilvl w:val="0"/>
          <w:numId w:val="7"/>
        </w:numPr>
        <w:tabs>
          <w:tab w:val="clear" w:pos="720"/>
          <w:tab w:val="num" w:pos="1080"/>
        </w:tabs>
        <w:spacing w:after="0" w:line="240" w:lineRule="auto"/>
        <w:ind w:left="1080"/>
        <w:jc w:val="both"/>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before="80" w:after="0" w:line="240" w:lineRule="auto"/>
        <w:ind w:left="360"/>
        <w:jc w:val="both"/>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920E54">
      <w:pPr>
        <w:numPr>
          <w:ilvl w:val="0"/>
          <w:numId w:val="8"/>
        </w:numPr>
        <w:tabs>
          <w:tab w:val="clear" w:pos="720"/>
          <w:tab w:val="num" w:pos="1080"/>
        </w:tabs>
        <w:spacing w:before="80" w:after="0" w:line="240" w:lineRule="auto"/>
        <w:ind w:left="1080"/>
        <w:jc w:val="both"/>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Serio -&gt; </w:t>
      </w:r>
      <w:r w:rsidRPr="00796EE8">
        <w:rPr>
          <w:rFonts w:eastAsia="Times New Roman"/>
        </w:rPr>
        <w:t xml:space="preserve">Es peligroso para el desarrollo del </w:t>
      </w:r>
      <w:r w:rsidR="00036448">
        <w:rPr>
          <w:rFonts w:eastAsia="Times New Roman"/>
        </w:rPr>
        <w:t>Plan de Proyecto</w:t>
      </w:r>
      <w:r w:rsidRPr="00796EE8">
        <w:rPr>
          <w:rFonts w:eastAsia="Times New Roman"/>
        </w:rPr>
        <w:t>. (C = 3)</w:t>
      </w:r>
    </w:p>
    <w:p w:rsidR="00796EE8" w:rsidRDefault="00796EE8" w:rsidP="00920E54">
      <w:pPr>
        <w:numPr>
          <w:ilvl w:val="0"/>
          <w:numId w:val="8"/>
        </w:numPr>
        <w:tabs>
          <w:tab w:val="clear" w:pos="720"/>
          <w:tab w:val="num" w:pos="1080"/>
        </w:tabs>
        <w:spacing w:after="0" w:line="240" w:lineRule="auto"/>
        <w:ind w:left="1080"/>
        <w:jc w:val="both"/>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920E54">
      <w:pPr>
        <w:spacing w:after="0" w:line="240" w:lineRule="auto"/>
        <w:ind w:left="1080"/>
        <w:jc w:val="both"/>
        <w:textAlignment w:val="baseline"/>
        <w:rPr>
          <w:rFonts w:eastAsia="Times New Roman"/>
        </w:rPr>
      </w:pP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920E54" w:rsidRDefault="00920E54" w:rsidP="00920E54">
      <w:pPr>
        <w:spacing w:after="0" w:line="240" w:lineRule="auto"/>
        <w:ind w:left="360"/>
        <w:jc w:val="both"/>
        <w:rPr>
          <w:rFonts w:ascii="Times New Roman" w:eastAsia="Times New Roman" w:hAnsi="Times New Roman" w:cs="Times New Roman"/>
          <w:color w:val="auto"/>
          <w:sz w:val="24"/>
          <w:szCs w:val="24"/>
        </w:rPr>
      </w:pPr>
    </w:p>
    <w:p w:rsidR="00DC4F0F" w:rsidRPr="00796EE8" w:rsidRDefault="00DC4F0F" w:rsidP="00920E54">
      <w:pPr>
        <w:spacing w:after="0" w:line="240" w:lineRule="auto"/>
        <w:ind w:left="360"/>
        <w:jc w:val="both"/>
        <w:rPr>
          <w:rFonts w:ascii="Times New Roman" w:eastAsia="Times New Roman" w:hAnsi="Times New Roman" w:cs="Times New Roman"/>
          <w:color w:val="auto"/>
          <w:sz w:val="24"/>
          <w:szCs w:val="24"/>
        </w:rPr>
      </w:pPr>
    </w:p>
    <w:tbl>
      <w:tblPr>
        <w:tblW w:w="8714" w:type="dxa"/>
        <w:tblInd w:w="360" w:type="dxa"/>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920E54">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lastRenderedPageBreak/>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920E5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3C5506">
            <w:pPr>
              <w:spacing w:after="0" w:line="240" w:lineRule="auto"/>
              <w:jc w:val="both"/>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rsidP="00920E54">
      <w:pPr>
        <w:ind w:left="360"/>
        <w:jc w:val="both"/>
      </w:pPr>
    </w:p>
    <w:p w:rsidR="007209FB" w:rsidRPr="00796EE8" w:rsidRDefault="004D02C1" w:rsidP="00920E54">
      <w:pPr>
        <w:numPr>
          <w:ilvl w:val="1"/>
          <w:numId w:val="1"/>
        </w:numPr>
        <w:spacing w:after="0"/>
        <w:ind w:left="780" w:hanging="420"/>
        <w:contextualSpacing/>
        <w:jc w:val="both"/>
      </w:pPr>
      <w:bookmarkStart w:id="17" w:name="_2jxsxqh" w:colFirst="0" w:colLast="0"/>
      <w:bookmarkEnd w:id="17"/>
      <w:r>
        <w:rPr>
          <w:b/>
          <w:sz w:val="24"/>
          <w:szCs w:val="24"/>
        </w:rPr>
        <w:t>Plan de gestión del riesgo Reducción, supervisión y gestión del riesgo</w:t>
      </w:r>
    </w:p>
    <w:p w:rsidR="00796EE8" w:rsidRDefault="00796EE8" w:rsidP="00920E54">
      <w:pPr>
        <w:spacing w:after="0"/>
        <w:ind w:left="360"/>
        <w:contextualSpacing/>
        <w:jc w:val="both"/>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920E54">
      <w:pPr>
        <w:spacing w:line="240" w:lineRule="auto"/>
        <w:ind w:left="107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920E54">
      <w:pPr>
        <w:spacing w:line="240" w:lineRule="auto"/>
        <w:ind w:left="1074"/>
        <w:jc w:val="both"/>
        <w:rPr>
          <w:rFonts w:eastAsia="Times New Roman"/>
        </w:rPr>
      </w:pPr>
    </w:p>
    <w:p w:rsidR="00796EE8" w:rsidRDefault="00796EE8" w:rsidP="00920E54">
      <w:pPr>
        <w:spacing w:line="240" w:lineRule="auto"/>
        <w:ind w:left="1074"/>
        <w:jc w:val="both"/>
        <w:rPr>
          <w:rFonts w:eastAsia="Times New Roman"/>
        </w:rPr>
      </w:pPr>
    </w:p>
    <w:p w:rsidR="00796EE8" w:rsidRDefault="00796EE8" w:rsidP="00920E54">
      <w:pPr>
        <w:spacing w:line="240" w:lineRule="auto"/>
        <w:ind w:left="1074"/>
        <w:jc w:val="both"/>
        <w:rPr>
          <w:rFonts w:ascii="Times New Roman" w:eastAsia="Times New Roman" w:hAnsi="Times New Roman" w:cs="Times New Roman"/>
          <w:color w:val="auto"/>
          <w:sz w:val="24"/>
          <w:szCs w:val="24"/>
        </w:rPr>
      </w:pPr>
    </w:p>
    <w:p w:rsidR="002968B2" w:rsidRPr="00796EE8" w:rsidRDefault="002968B2" w:rsidP="00920E54">
      <w:pPr>
        <w:spacing w:line="240" w:lineRule="auto"/>
        <w:ind w:left="1074"/>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lastRenderedPageBreak/>
        <w:t>3.3.1.3.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lastRenderedPageBreak/>
        <w:t>Establecer reuniones periódicas entre todos los integrantes que den una idea general de la marcha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AA2205" w:rsidRPr="00796EE8" w:rsidRDefault="00AA2205"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Una vez que se ha detectado el fallo hay que solucionarlo inmediatamente, especialmente si hay otros módulos que dependan de él, para minimizar el impacto.</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Este factor de riesgo </w:t>
      </w:r>
      <w:r w:rsidR="001E7AD0" w:rsidRPr="00796EE8">
        <w:rPr>
          <w:rFonts w:eastAsia="Times New Roman"/>
        </w:rPr>
        <w:t>aun</w:t>
      </w:r>
      <w:r w:rsidRPr="00796EE8">
        <w:rPr>
          <w:rFonts w:eastAsia="Times New Roman"/>
        </w:rPr>
        <w:t xml:space="preserve"> siendo uno de los de mayor criticidad se puede controlar con unas medidas básicas de prevención, lo que baja drásticamente la probabilidad de que se produzca.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842109" w:rsidRDefault="00842109" w:rsidP="00920E54">
      <w:pPr>
        <w:spacing w:after="0" w:line="240" w:lineRule="auto"/>
        <w:ind w:left="360"/>
        <w:jc w:val="both"/>
        <w:rPr>
          <w:rFonts w:ascii="Times New Roman" w:eastAsia="Times New Roman" w:hAnsi="Times New Roman" w:cs="Times New Roman"/>
          <w:color w:val="auto"/>
          <w:sz w:val="24"/>
          <w:szCs w:val="24"/>
        </w:rPr>
      </w:pPr>
    </w:p>
    <w:p w:rsidR="00842109" w:rsidRPr="00796EE8" w:rsidRDefault="00842109"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 xml:space="preserve">También se dispone de las herramientas informáticas oportunas para compartir información, que en nuestro caso son utilidades del </w:t>
      </w:r>
      <w:r w:rsidR="001E7AD0" w:rsidRPr="00796EE8">
        <w:rPr>
          <w:rFonts w:eastAsia="Times New Roman"/>
        </w:rPr>
        <w:t>estilo de</w:t>
      </w:r>
      <w:r w:rsidRPr="00796EE8">
        <w:rPr>
          <w:rFonts w:eastAsia="Times New Roman"/>
        </w:rPr>
        <w:t xml:space="preserve"> Google Drive y Google Docs, etc.</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CA1F67" w:rsidRDefault="00CA1F67" w:rsidP="00920E54">
      <w:pPr>
        <w:spacing w:line="240" w:lineRule="auto"/>
        <w:ind w:left="360"/>
        <w:jc w:val="both"/>
        <w:rPr>
          <w:rFonts w:eastAsia="Times New Roman"/>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920E54">
      <w:pPr>
        <w:numPr>
          <w:ilvl w:val="0"/>
          <w:numId w:val="9"/>
        </w:numPr>
        <w:tabs>
          <w:tab w:val="clear" w:pos="720"/>
          <w:tab w:val="num" w:pos="1080"/>
        </w:tabs>
        <w:spacing w:line="240" w:lineRule="auto"/>
        <w:ind w:left="1440"/>
        <w:jc w:val="both"/>
        <w:textAlignment w:val="baseline"/>
        <w:rPr>
          <w:rFonts w:eastAsia="Times New Roman"/>
        </w:rPr>
      </w:pPr>
      <w:r w:rsidRPr="00796EE8">
        <w:rPr>
          <w:rFonts w:eastAsia="Times New Roman"/>
        </w:rPr>
        <w:t>Diseño adecuado de la Base de Datos</w:t>
      </w:r>
    </w:p>
    <w:p w:rsidR="00796EE8" w:rsidRPr="00796EE8" w:rsidRDefault="00796EE8" w:rsidP="00920E54">
      <w:pPr>
        <w:spacing w:line="240" w:lineRule="auto"/>
        <w:ind w:left="177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920E54">
      <w:pPr>
        <w:numPr>
          <w:ilvl w:val="0"/>
          <w:numId w:val="10"/>
        </w:numPr>
        <w:tabs>
          <w:tab w:val="clear" w:pos="720"/>
          <w:tab w:val="num" w:pos="1080"/>
        </w:tabs>
        <w:spacing w:line="240" w:lineRule="auto"/>
        <w:ind w:left="144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920E54">
      <w:pPr>
        <w:spacing w:line="240" w:lineRule="auto"/>
        <w:ind w:left="177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920E54">
      <w:pPr>
        <w:spacing w:line="240" w:lineRule="auto"/>
        <w:ind w:left="107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920E54">
      <w:pPr>
        <w:spacing w:after="24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 xml:space="preserve">3.3.10.2. Supervisión: controlar riesgo y </w:t>
      </w:r>
      <w:r w:rsidR="000E77EB" w:rsidRPr="00796EE8">
        <w:rPr>
          <w:rFonts w:eastAsia="Times New Roman"/>
        </w:rPr>
        <w:t>supervisar los</w:t>
      </w:r>
      <w:r w:rsidRPr="00796EE8">
        <w:rPr>
          <w:rFonts w:eastAsia="Times New Roman"/>
        </w:rPr>
        <w:t xml:space="preserve"> pasos de reducción</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lastRenderedPageBreak/>
        <w:t>Comunicación. Nada que observar.</w:t>
      </w:r>
    </w:p>
    <w:p w:rsidR="00796EE8" w:rsidRPr="00796EE8" w:rsidRDefault="00796EE8" w:rsidP="00920E54">
      <w:pPr>
        <w:spacing w:after="0" w:line="240" w:lineRule="auto"/>
        <w:ind w:left="360"/>
        <w:jc w:val="both"/>
        <w:rPr>
          <w:rFonts w:ascii="Times New Roman" w:eastAsia="Times New Roman" w:hAnsi="Times New Roman" w:cs="Times New Roman"/>
          <w:color w:val="auto"/>
          <w:sz w:val="24"/>
          <w:szCs w:val="24"/>
        </w:rPr>
      </w:pPr>
    </w:p>
    <w:p w:rsidR="00796EE8" w:rsidRPr="00796EE8" w:rsidRDefault="00796EE8" w:rsidP="00920E54">
      <w:pPr>
        <w:spacing w:line="240" w:lineRule="auto"/>
        <w:ind w:left="360"/>
        <w:jc w:val="both"/>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920E54">
      <w:pPr>
        <w:spacing w:line="240" w:lineRule="auto"/>
        <w:ind w:left="1209"/>
        <w:jc w:val="both"/>
        <w:rPr>
          <w:rFonts w:ascii="Times New Roman" w:eastAsia="Times New Roman" w:hAnsi="Times New Roman" w:cs="Times New Roman"/>
          <w:color w:val="auto"/>
          <w:sz w:val="24"/>
          <w:szCs w:val="24"/>
        </w:rPr>
      </w:pPr>
      <w:r w:rsidRPr="00796EE8">
        <w:rPr>
          <w:rFonts w:eastAsia="Times New Roman"/>
        </w:rPr>
        <w:t>Redistribución de las funciones asignadas a la persona saliente entre el resto de integrantes.</w:t>
      </w:r>
    </w:p>
    <w:p w:rsidR="007209FB" w:rsidRDefault="007209FB" w:rsidP="003C5506">
      <w:pPr>
        <w:jc w:val="both"/>
      </w:pPr>
    </w:p>
    <w:p w:rsidR="007209FB" w:rsidRPr="00AA140C" w:rsidRDefault="004D02C1" w:rsidP="003C5506">
      <w:pPr>
        <w:numPr>
          <w:ilvl w:val="1"/>
          <w:numId w:val="1"/>
        </w:numPr>
        <w:spacing w:after="0"/>
        <w:ind w:left="420" w:hanging="420"/>
        <w:contextualSpacing/>
        <w:jc w:val="both"/>
      </w:pPr>
      <w:bookmarkStart w:id="18" w:name="_z337ya" w:colFirst="0" w:colLast="0"/>
      <w:bookmarkEnd w:id="18"/>
      <w:r>
        <w:rPr>
          <w:b/>
          <w:sz w:val="24"/>
          <w:szCs w:val="24"/>
        </w:rPr>
        <w:t xml:space="preserve">Planificación temporal del Control de Riesgos </w:t>
      </w:r>
    </w:p>
    <w:p w:rsidR="00AA140C" w:rsidRDefault="00AA140C" w:rsidP="003C5506">
      <w:pPr>
        <w:spacing w:after="0"/>
        <w:contextualSpacing/>
        <w:jc w:val="both"/>
      </w:pPr>
    </w:p>
    <w:p w:rsidR="007209FB" w:rsidRDefault="004D02C1" w:rsidP="003C5506">
      <w:pPr>
        <w:jc w:val="both"/>
      </w:pPr>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sidP="003C5506">
      <w:pPr>
        <w:jc w:val="both"/>
      </w:pPr>
      <w:r>
        <w:tab/>
      </w:r>
    </w:p>
    <w:p w:rsidR="00AA140C" w:rsidRDefault="00AA140C" w:rsidP="003C5506">
      <w:pPr>
        <w:jc w:val="both"/>
      </w:pPr>
    </w:p>
    <w:p w:rsidR="007209FB" w:rsidRDefault="004D02C1" w:rsidP="003C5506">
      <w:pPr>
        <w:jc w:val="both"/>
      </w:pPr>
      <w:r>
        <w:tab/>
      </w:r>
    </w:p>
    <w:p w:rsidR="007209FB" w:rsidRPr="00AA140C" w:rsidRDefault="004D02C1" w:rsidP="003C5506">
      <w:pPr>
        <w:numPr>
          <w:ilvl w:val="1"/>
          <w:numId w:val="1"/>
        </w:numPr>
        <w:spacing w:after="0"/>
        <w:ind w:left="420" w:hanging="420"/>
        <w:contextualSpacing/>
        <w:jc w:val="both"/>
      </w:pPr>
      <w:bookmarkStart w:id="19" w:name="_3j2qqm3" w:colFirst="0" w:colLast="0"/>
      <w:bookmarkEnd w:id="19"/>
      <w:r>
        <w:rPr>
          <w:b/>
          <w:sz w:val="24"/>
          <w:szCs w:val="24"/>
        </w:rPr>
        <w:t>Resumen</w:t>
      </w:r>
    </w:p>
    <w:p w:rsidR="00AA140C" w:rsidRDefault="00AA140C" w:rsidP="003C5506">
      <w:pPr>
        <w:spacing w:after="0"/>
        <w:contextualSpacing/>
        <w:jc w:val="both"/>
      </w:pPr>
    </w:p>
    <w:p w:rsidR="00AA140C" w:rsidRPr="00AA140C" w:rsidRDefault="00AA140C" w:rsidP="003C5506">
      <w:pPr>
        <w:pStyle w:val="NormalWeb"/>
        <w:spacing w:before="0" w:beforeAutospacing="0" w:after="200" w:afterAutospacing="0"/>
        <w:jc w:val="both"/>
      </w:pPr>
      <w:r w:rsidRPr="00AA140C">
        <w:rPr>
          <w:rFonts w:ascii="Calibri" w:hAnsi="Calibri" w:cs="Calibri"/>
          <w:color w:val="000000"/>
          <w:sz w:val="22"/>
          <w:szCs w:val="22"/>
        </w:rPr>
        <w:t xml:space="preserve">La Gestión de los Riesgos se revela como una parte esencial del </w:t>
      </w:r>
      <w:r w:rsidR="00036448">
        <w:rPr>
          <w:rFonts w:ascii="Calibri" w:hAnsi="Calibri" w:cs="Calibri"/>
          <w:color w:val="000000"/>
          <w:sz w:val="22"/>
          <w:szCs w:val="22"/>
        </w:rPr>
        <w:t>Plan de Proyecto</w:t>
      </w:r>
      <w:r w:rsidRPr="00AA140C">
        <w:rPr>
          <w:rFonts w:ascii="Calibri" w:hAnsi="Calibri" w:cs="Calibri"/>
          <w:color w:val="000000"/>
          <w:sz w:val="22"/>
          <w:szCs w:val="22"/>
        </w:rPr>
        <w:t xml:space="preserve"> y se erige como una herramienta útil y poderosa, que, sin ella, estaríamos expuestos a situaciones a veces dramáticas que podrían poner en riesgo la viabilidad de todo el proyecto.</w:t>
      </w:r>
    </w:p>
    <w:p w:rsidR="00AA140C" w:rsidRPr="00AA140C" w:rsidRDefault="00AA140C" w:rsidP="003C5506">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20" w:name="_1y810tw" w:colFirst="0" w:colLast="0"/>
      <w:bookmarkEnd w:id="20"/>
      <w:r>
        <w:rPr>
          <w:b/>
          <w:sz w:val="28"/>
          <w:szCs w:val="28"/>
        </w:rPr>
        <w:t>Planificación temporal</w:t>
      </w:r>
    </w:p>
    <w:p w:rsidR="007209FB" w:rsidRDefault="004D02C1" w:rsidP="003C5506">
      <w:pPr>
        <w:numPr>
          <w:ilvl w:val="1"/>
          <w:numId w:val="1"/>
        </w:numPr>
        <w:spacing w:after="0"/>
        <w:ind w:left="420" w:hanging="420"/>
        <w:contextualSpacing/>
        <w:jc w:val="both"/>
      </w:pPr>
      <w:bookmarkStart w:id="21" w:name="_4i7ojhp" w:colFirst="0" w:colLast="0"/>
      <w:bookmarkEnd w:id="21"/>
      <w:r>
        <w:rPr>
          <w:b/>
          <w:sz w:val="24"/>
          <w:szCs w:val="24"/>
        </w:rPr>
        <w:t>Estructura de descomposición del trabajo/Planificación temporal</w:t>
      </w:r>
    </w:p>
    <w:p w:rsidR="007209FB" w:rsidRDefault="004D02C1" w:rsidP="003C5506">
      <w:pPr>
        <w:jc w:val="both"/>
      </w:pPr>
      <w:r>
        <w:t>Nuestro proyecto se va a elaborar mediante un proceso unificado de desarrollo, es por eso que vamos a dividir el proyecto en subsistemas lo que nos va a permitir trabajar en varias partes a la vez.</w:t>
      </w:r>
    </w:p>
    <w:p w:rsidR="007209FB" w:rsidRDefault="00146638" w:rsidP="003C5506">
      <w:pPr>
        <w:jc w:val="both"/>
      </w:pPr>
      <w:r>
        <w:t>La organización del proyecto será:</w:t>
      </w:r>
    </w:p>
    <w:p w:rsidR="00146638" w:rsidRPr="00CB2EBF" w:rsidRDefault="00CB2EBF" w:rsidP="003C5506">
      <w:pPr>
        <w:pStyle w:val="Prrafodelista"/>
        <w:numPr>
          <w:ilvl w:val="0"/>
          <w:numId w:val="6"/>
        </w:numPr>
        <w:jc w:val="both"/>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3C5506">
      <w:pPr>
        <w:pStyle w:val="Prrafodelista"/>
        <w:numPr>
          <w:ilvl w:val="0"/>
          <w:numId w:val="6"/>
        </w:numPr>
        <w:jc w:val="both"/>
        <w:rPr>
          <w:u w:val="single"/>
        </w:rPr>
      </w:pPr>
      <w:r>
        <w:rPr>
          <w:u w:val="single"/>
        </w:rPr>
        <w:lastRenderedPageBreak/>
        <w:t>Diseño:</w:t>
      </w:r>
      <w:r>
        <w:t xml:space="preserve"> </w:t>
      </w:r>
      <w:r w:rsidR="00CB2EBF">
        <w:t>realizamos un diseño del entorno gráfico y definimos los estilos que va a tener el programa.</w:t>
      </w:r>
    </w:p>
    <w:p w:rsidR="00CB2EBF" w:rsidRPr="00CB2EBF" w:rsidRDefault="00CB2EBF" w:rsidP="003C5506">
      <w:pPr>
        <w:pStyle w:val="Prrafodelista"/>
        <w:numPr>
          <w:ilvl w:val="0"/>
          <w:numId w:val="6"/>
        </w:numPr>
        <w:jc w:val="both"/>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3C5506">
      <w:pPr>
        <w:pStyle w:val="Prrafodelista"/>
        <w:numPr>
          <w:ilvl w:val="0"/>
          <w:numId w:val="6"/>
        </w:numPr>
        <w:jc w:val="both"/>
        <w:rPr>
          <w:u w:val="single"/>
        </w:rPr>
      </w:pPr>
      <w:r>
        <w:rPr>
          <w:u w:val="single"/>
        </w:rPr>
        <w:t>Construcción:</w:t>
      </w:r>
      <w:r>
        <w:t xml:space="preserve"> realizamos la codificación del programa, las pruebas necesarias y el ensamblaje de todas las partes del proyecto.</w:t>
      </w:r>
    </w:p>
    <w:p w:rsidR="007209FB" w:rsidRDefault="004D02C1" w:rsidP="003C5506">
      <w:pPr>
        <w:numPr>
          <w:ilvl w:val="1"/>
          <w:numId w:val="1"/>
        </w:numPr>
        <w:spacing w:after="0"/>
        <w:ind w:left="420" w:hanging="420"/>
        <w:contextualSpacing/>
        <w:jc w:val="both"/>
      </w:pPr>
      <w:bookmarkStart w:id="22" w:name="_2xcytpi" w:colFirst="0" w:colLast="0"/>
      <w:bookmarkEnd w:id="22"/>
      <w:r>
        <w:rPr>
          <w:b/>
          <w:sz w:val="24"/>
          <w:szCs w:val="24"/>
        </w:rPr>
        <w:t>Gráfico Gantt</w:t>
      </w:r>
    </w:p>
    <w:p w:rsidR="004425DF" w:rsidRDefault="004425DF" w:rsidP="003C5506">
      <w:pPr>
        <w:jc w:val="both"/>
        <w:rPr>
          <w:noProof/>
        </w:rPr>
      </w:pPr>
    </w:p>
    <w:p w:rsidR="007209FB" w:rsidRDefault="000F4DBA" w:rsidP="003C5506">
      <w:pPr>
        <w:jc w:val="both"/>
      </w:pPr>
      <w:r>
        <w:rPr>
          <w:noProof/>
        </w:rPr>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4D02C1" w:rsidP="003C5506">
      <w:pPr>
        <w:numPr>
          <w:ilvl w:val="1"/>
          <w:numId w:val="1"/>
        </w:numPr>
        <w:spacing w:after="0"/>
        <w:ind w:left="420" w:hanging="420"/>
        <w:contextualSpacing/>
        <w:jc w:val="both"/>
      </w:pPr>
      <w:bookmarkStart w:id="23" w:name="_1ci93xb" w:colFirst="0" w:colLast="0"/>
      <w:bookmarkEnd w:id="23"/>
      <w:r>
        <w:rPr>
          <w:b/>
          <w:sz w:val="24"/>
          <w:szCs w:val="24"/>
        </w:rPr>
        <w:t>Red de tareas</w:t>
      </w:r>
    </w:p>
    <w:p w:rsidR="003C5F55" w:rsidRDefault="003C5F55" w:rsidP="003C5506">
      <w:pPr>
        <w:jc w:val="both"/>
        <w:rPr>
          <w:noProof/>
        </w:rPr>
      </w:pPr>
    </w:p>
    <w:p w:rsidR="007209FB" w:rsidRDefault="003C5F55" w:rsidP="003C5506">
      <w:pPr>
        <w:jc w:val="both"/>
      </w:pPr>
      <w:r>
        <w:rPr>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Default="003C5F55" w:rsidP="003C5506">
      <w:pPr>
        <w:jc w:val="both"/>
      </w:pPr>
    </w:p>
    <w:p w:rsidR="003C5F55" w:rsidRDefault="003C5F55" w:rsidP="003C5506">
      <w:pPr>
        <w:jc w:val="both"/>
      </w:pPr>
    </w:p>
    <w:p w:rsidR="003C5F55" w:rsidRDefault="004D02C1" w:rsidP="003C5506">
      <w:pPr>
        <w:numPr>
          <w:ilvl w:val="1"/>
          <w:numId w:val="1"/>
        </w:numPr>
        <w:spacing w:after="0"/>
        <w:ind w:left="420" w:hanging="420"/>
        <w:contextualSpacing/>
        <w:jc w:val="both"/>
      </w:pPr>
      <w:bookmarkStart w:id="24" w:name="_3whwml4" w:colFirst="0" w:colLast="0"/>
      <w:bookmarkEnd w:id="24"/>
      <w:r>
        <w:rPr>
          <w:b/>
          <w:sz w:val="24"/>
          <w:szCs w:val="24"/>
        </w:rPr>
        <w:t>Tabla de uso de recursos</w:t>
      </w:r>
    </w:p>
    <w:p w:rsidR="003C5F55" w:rsidRDefault="003C5F55" w:rsidP="003C5506">
      <w:pPr>
        <w:spacing w:after="0"/>
        <w:contextualSpacing/>
        <w:jc w:val="both"/>
      </w:pPr>
    </w:p>
    <w:p w:rsidR="007209FB" w:rsidRDefault="003C5F55" w:rsidP="003C5506">
      <w:pPr>
        <w:jc w:val="both"/>
      </w:pPr>
      <w:r>
        <w:rPr>
          <w:noProof/>
        </w:rPr>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25" w:name="_2bn6wsx" w:colFirst="0" w:colLast="0"/>
      <w:bookmarkEnd w:id="25"/>
      <w:r>
        <w:rPr>
          <w:b/>
          <w:sz w:val="28"/>
          <w:szCs w:val="28"/>
        </w:rPr>
        <w:t>Recursos del proyecto</w:t>
      </w:r>
    </w:p>
    <w:p w:rsidR="007209FB" w:rsidRDefault="004D02C1" w:rsidP="003C5506">
      <w:pPr>
        <w:numPr>
          <w:ilvl w:val="1"/>
          <w:numId w:val="1"/>
        </w:numPr>
        <w:spacing w:after="0"/>
        <w:ind w:left="420" w:hanging="420"/>
        <w:contextualSpacing/>
        <w:jc w:val="both"/>
      </w:pPr>
      <w:bookmarkStart w:id="26" w:name="_qsh70q" w:colFirst="0" w:colLast="0"/>
      <w:bookmarkEnd w:id="26"/>
      <w:r>
        <w:rPr>
          <w:b/>
          <w:sz w:val="24"/>
          <w:szCs w:val="24"/>
        </w:rPr>
        <w:t>Personal</w:t>
      </w:r>
    </w:p>
    <w:p w:rsidR="007209FB" w:rsidRDefault="00EA32B1" w:rsidP="003C5506">
      <w:pPr>
        <w:ind w:left="420"/>
        <w:jc w:val="both"/>
      </w:pPr>
      <w:r>
        <w:t>El grupo iDoctor Team consta de 7 miembros, los cuáles serán repartidos de la siguiente manera:</w:t>
      </w:r>
    </w:p>
    <w:p w:rsidR="00EA32B1" w:rsidRDefault="00EA32B1" w:rsidP="003C5506">
      <w:pPr>
        <w:pStyle w:val="Prrafodelista"/>
        <w:numPr>
          <w:ilvl w:val="0"/>
          <w:numId w:val="3"/>
        </w:numPr>
        <w:jc w:val="both"/>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3C5506">
      <w:pPr>
        <w:pStyle w:val="Prrafodelista"/>
        <w:numPr>
          <w:ilvl w:val="0"/>
          <w:numId w:val="3"/>
        </w:numPr>
        <w:jc w:val="both"/>
      </w:pPr>
      <w:r>
        <w:t>2 diseñadores gráficos, que se encargan de hacer una interfaz amigable y fácil de entender. A su vez se encargarán de la estructura de la programación.</w:t>
      </w:r>
    </w:p>
    <w:p w:rsidR="008F01EA" w:rsidRDefault="008F01EA" w:rsidP="003C5506">
      <w:pPr>
        <w:pStyle w:val="Prrafodelista"/>
        <w:numPr>
          <w:ilvl w:val="0"/>
          <w:numId w:val="3"/>
        </w:numPr>
        <w:jc w:val="both"/>
      </w:pPr>
      <w:r>
        <w:t>3 programadores.</w:t>
      </w:r>
    </w:p>
    <w:p w:rsidR="007209FB" w:rsidRDefault="004D02C1" w:rsidP="003C5506">
      <w:pPr>
        <w:numPr>
          <w:ilvl w:val="1"/>
          <w:numId w:val="1"/>
        </w:numPr>
        <w:spacing w:after="0"/>
        <w:ind w:left="420" w:hanging="420"/>
        <w:contextualSpacing/>
        <w:jc w:val="both"/>
      </w:pPr>
      <w:bookmarkStart w:id="27" w:name="_3as4poj" w:colFirst="0" w:colLast="0"/>
      <w:bookmarkEnd w:id="27"/>
      <w:r>
        <w:rPr>
          <w:b/>
          <w:sz w:val="24"/>
          <w:szCs w:val="24"/>
        </w:rPr>
        <w:t>Hardware y software</w:t>
      </w:r>
    </w:p>
    <w:p w:rsidR="007209FB" w:rsidRDefault="008F01EA" w:rsidP="003C5506">
      <w:pPr>
        <w:ind w:left="420"/>
        <w:jc w:val="both"/>
      </w:pPr>
      <w:r>
        <w:t xml:space="preserve">5.2.1 </w:t>
      </w:r>
      <w:r>
        <w:rPr>
          <w:b/>
        </w:rPr>
        <w:t>Hardware</w:t>
      </w:r>
    </w:p>
    <w:p w:rsidR="008F01EA" w:rsidRDefault="008F01EA" w:rsidP="003C5506">
      <w:pPr>
        <w:ind w:left="720"/>
        <w:jc w:val="both"/>
      </w:pPr>
      <w:r>
        <w:t xml:space="preserve">El hardware </w:t>
      </w:r>
      <w:r w:rsidR="00D50C9D">
        <w:t xml:space="preserve">empleado </w:t>
      </w:r>
      <w:r>
        <w:t xml:space="preserve">para desarrollar la aplicación será </w:t>
      </w:r>
      <w:r w:rsidR="000F4DBA">
        <w:t>sencillamente de ordenador</w:t>
      </w:r>
      <w:r w:rsidR="00F158E1">
        <w:t xml:space="preserve">es de gama media </w:t>
      </w:r>
      <w:r>
        <w:t>de sobremesa</w:t>
      </w:r>
      <w:r w:rsidR="00F158E1">
        <w:t>.</w:t>
      </w:r>
    </w:p>
    <w:p w:rsidR="00D50C9D" w:rsidRDefault="00D50C9D" w:rsidP="003C5506">
      <w:pPr>
        <w:ind w:firstLine="420"/>
        <w:jc w:val="both"/>
        <w:rPr>
          <w:b/>
        </w:rPr>
      </w:pPr>
      <w:r>
        <w:t xml:space="preserve">5.2.2 </w:t>
      </w:r>
      <w:r>
        <w:rPr>
          <w:b/>
        </w:rPr>
        <w:t>Software</w:t>
      </w:r>
    </w:p>
    <w:p w:rsidR="00D50C9D" w:rsidRDefault="00D50C9D" w:rsidP="003C5506">
      <w:pPr>
        <w:ind w:firstLine="420"/>
        <w:jc w:val="both"/>
      </w:pPr>
      <w:r>
        <w:lastRenderedPageBreak/>
        <w:tab/>
        <w:t>EL software utilizado para el desarrollo de la aplicación será:</w:t>
      </w:r>
    </w:p>
    <w:p w:rsidR="00D50C9D" w:rsidRPr="00D50C9D" w:rsidRDefault="00D50C9D" w:rsidP="003C5506">
      <w:pPr>
        <w:pStyle w:val="Prrafodelista"/>
        <w:numPr>
          <w:ilvl w:val="0"/>
          <w:numId w:val="5"/>
        </w:numPr>
        <w:jc w:val="both"/>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3C5506">
      <w:pPr>
        <w:pStyle w:val="Prrafodelista"/>
        <w:numPr>
          <w:ilvl w:val="0"/>
          <w:numId w:val="5"/>
        </w:numPr>
        <w:jc w:val="both"/>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3C5506">
      <w:pPr>
        <w:pStyle w:val="Prrafodelista"/>
        <w:numPr>
          <w:ilvl w:val="0"/>
          <w:numId w:val="5"/>
        </w:numPr>
        <w:jc w:val="both"/>
      </w:pPr>
      <w:r>
        <w:rPr>
          <w:rStyle w:val="apple-converted-space"/>
          <w:rFonts w:ascii="Arial" w:hAnsi="Arial" w:cs="Arial"/>
          <w:color w:val="252525"/>
          <w:sz w:val="21"/>
          <w:szCs w:val="21"/>
          <w:shd w:val="clear" w:color="auto" w:fill="FFFFFF"/>
        </w:rPr>
        <w:t>Balsamiq: Desarrollo gráfico de la aplicación.</w:t>
      </w:r>
    </w:p>
    <w:p w:rsidR="007209FB" w:rsidRPr="001E7AD0" w:rsidRDefault="004D02C1" w:rsidP="003C5506">
      <w:pPr>
        <w:numPr>
          <w:ilvl w:val="1"/>
          <w:numId w:val="1"/>
        </w:numPr>
        <w:spacing w:after="0"/>
        <w:ind w:left="420" w:hanging="420"/>
        <w:contextualSpacing/>
        <w:jc w:val="both"/>
      </w:pPr>
      <w:bookmarkStart w:id="28" w:name="_1pxezwc" w:colFirst="0" w:colLast="0"/>
      <w:bookmarkEnd w:id="28"/>
      <w:r>
        <w:rPr>
          <w:b/>
          <w:sz w:val="24"/>
          <w:szCs w:val="24"/>
        </w:rPr>
        <w:t>Lista de recursos</w:t>
      </w:r>
    </w:p>
    <w:p w:rsidR="001E7AD0" w:rsidRDefault="001E7AD0" w:rsidP="003C5506">
      <w:pPr>
        <w:spacing w:after="0"/>
        <w:contextualSpacing/>
        <w:jc w:val="both"/>
        <w:rPr>
          <w:b/>
          <w:sz w:val="24"/>
          <w:szCs w:val="24"/>
        </w:rPr>
      </w:pPr>
    </w:p>
    <w:p w:rsidR="001E7AD0" w:rsidRDefault="001E7AD0" w:rsidP="003C5506">
      <w:pPr>
        <w:pStyle w:val="Prrafodelista"/>
        <w:numPr>
          <w:ilvl w:val="0"/>
          <w:numId w:val="11"/>
        </w:numPr>
        <w:spacing w:after="0"/>
        <w:jc w:val="both"/>
      </w:pPr>
      <w:r>
        <w:t>Personal:</w:t>
      </w:r>
    </w:p>
    <w:p w:rsidR="001E7AD0" w:rsidRDefault="001E7AD0" w:rsidP="003C5506">
      <w:pPr>
        <w:pStyle w:val="Prrafodelista"/>
        <w:numPr>
          <w:ilvl w:val="1"/>
          <w:numId w:val="11"/>
        </w:numPr>
        <w:spacing w:after="0"/>
        <w:jc w:val="both"/>
      </w:pPr>
      <w:r>
        <w:t>Samuel Solo de Zaldívar Barbero</w:t>
      </w:r>
    </w:p>
    <w:p w:rsidR="001E7AD0" w:rsidRDefault="001E7AD0" w:rsidP="003C5506">
      <w:pPr>
        <w:pStyle w:val="Prrafodelista"/>
        <w:numPr>
          <w:ilvl w:val="1"/>
          <w:numId w:val="11"/>
        </w:numPr>
        <w:spacing w:after="0"/>
        <w:jc w:val="both"/>
      </w:pPr>
      <w:r>
        <w:t>Jesús Martín</w:t>
      </w:r>
    </w:p>
    <w:p w:rsidR="001E7AD0" w:rsidRDefault="001E7AD0" w:rsidP="003C5506">
      <w:pPr>
        <w:pStyle w:val="Prrafodelista"/>
        <w:numPr>
          <w:ilvl w:val="1"/>
          <w:numId w:val="11"/>
        </w:numPr>
        <w:spacing w:after="0"/>
        <w:jc w:val="both"/>
      </w:pPr>
      <w:r>
        <w:t>Adrián Agudo García-Heras</w:t>
      </w:r>
    </w:p>
    <w:p w:rsidR="001E7AD0" w:rsidRDefault="001E7AD0" w:rsidP="003C5506">
      <w:pPr>
        <w:pStyle w:val="Prrafodelista"/>
        <w:numPr>
          <w:ilvl w:val="1"/>
          <w:numId w:val="11"/>
        </w:numPr>
        <w:spacing w:after="0"/>
        <w:jc w:val="both"/>
      </w:pPr>
      <w:r>
        <w:t>Javier Pino Hernández</w:t>
      </w:r>
    </w:p>
    <w:p w:rsidR="001E7AD0" w:rsidRDefault="001E7AD0" w:rsidP="003C5506">
      <w:pPr>
        <w:pStyle w:val="Prrafodelista"/>
        <w:numPr>
          <w:ilvl w:val="1"/>
          <w:numId w:val="11"/>
        </w:numPr>
        <w:spacing w:after="0"/>
        <w:jc w:val="both"/>
      </w:pPr>
      <w:r>
        <w:t>Agustín Jofré Millet</w:t>
      </w:r>
    </w:p>
    <w:p w:rsidR="001E7AD0" w:rsidRDefault="001E7AD0" w:rsidP="003C5506">
      <w:pPr>
        <w:pStyle w:val="Prrafodelista"/>
        <w:numPr>
          <w:ilvl w:val="1"/>
          <w:numId w:val="11"/>
        </w:numPr>
        <w:spacing w:after="0"/>
        <w:jc w:val="both"/>
      </w:pPr>
      <w:r>
        <w:t>María Dolores Quilarte</w:t>
      </w:r>
    </w:p>
    <w:p w:rsidR="001E7AD0" w:rsidRDefault="001E7AD0" w:rsidP="003C5506">
      <w:pPr>
        <w:pStyle w:val="Prrafodelista"/>
        <w:numPr>
          <w:ilvl w:val="1"/>
          <w:numId w:val="11"/>
        </w:numPr>
        <w:spacing w:after="0"/>
        <w:jc w:val="both"/>
      </w:pPr>
      <w:r>
        <w:t>Huaibo Yang</w:t>
      </w:r>
    </w:p>
    <w:p w:rsidR="007209FB" w:rsidRDefault="001E7AD0" w:rsidP="003C5506">
      <w:pPr>
        <w:pStyle w:val="Prrafodelista"/>
        <w:numPr>
          <w:ilvl w:val="1"/>
          <w:numId w:val="11"/>
        </w:numPr>
        <w:jc w:val="both"/>
      </w:pPr>
      <w:r>
        <w:t>Paciente</w:t>
      </w:r>
    </w:p>
    <w:p w:rsidR="001E7AD0" w:rsidRDefault="001E7AD0" w:rsidP="003C5506">
      <w:pPr>
        <w:pStyle w:val="Prrafodelista"/>
        <w:numPr>
          <w:ilvl w:val="1"/>
          <w:numId w:val="11"/>
        </w:numPr>
        <w:jc w:val="both"/>
      </w:pPr>
      <w:r>
        <w:t>Médico</w:t>
      </w:r>
    </w:p>
    <w:p w:rsidR="001E7AD0" w:rsidRDefault="001E7AD0" w:rsidP="003C5506">
      <w:pPr>
        <w:pStyle w:val="Prrafodelista"/>
        <w:numPr>
          <w:ilvl w:val="0"/>
          <w:numId w:val="11"/>
        </w:numPr>
        <w:jc w:val="both"/>
      </w:pPr>
      <w:r>
        <w:t>Hardware:</w:t>
      </w:r>
    </w:p>
    <w:p w:rsidR="001E7AD0" w:rsidRDefault="001E7AD0" w:rsidP="003C5506">
      <w:pPr>
        <w:pStyle w:val="Prrafodelista"/>
        <w:numPr>
          <w:ilvl w:val="1"/>
          <w:numId w:val="11"/>
        </w:numPr>
        <w:jc w:val="both"/>
      </w:pPr>
      <w:r>
        <w:t>O</w:t>
      </w:r>
      <w:r w:rsidR="00F158E1">
        <w:t>rdenadores de sobremesa</w:t>
      </w:r>
    </w:p>
    <w:p w:rsidR="00F158E1" w:rsidRDefault="00F158E1" w:rsidP="003C5506">
      <w:pPr>
        <w:pStyle w:val="Prrafodelista"/>
        <w:numPr>
          <w:ilvl w:val="0"/>
          <w:numId w:val="11"/>
        </w:numPr>
        <w:jc w:val="both"/>
      </w:pPr>
      <w:r>
        <w:t>Software:</w:t>
      </w:r>
    </w:p>
    <w:p w:rsidR="00F158E1" w:rsidRDefault="00771D32" w:rsidP="003C5506">
      <w:pPr>
        <w:pStyle w:val="Prrafodelista"/>
        <w:numPr>
          <w:ilvl w:val="1"/>
          <w:numId w:val="11"/>
        </w:numPr>
        <w:jc w:val="both"/>
      </w:pPr>
      <w:r>
        <w:t xml:space="preserve">Entorno de desarrollo </w:t>
      </w:r>
      <w:r w:rsidR="00F158E1">
        <w:t>Eclipse</w:t>
      </w:r>
    </w:p>
    <w:p w:rsidR="00F158E1" w:rsidRDefault="00F158E1" w:rsidP="003C5506">
      <w:pPr>
        <w:pStyle w:val="Prrafodelista"/>
        <w:numPr>
          <w:ilvl w:val="1"/>
          <w:numId w:val="11"/>
        </w:numPr>
        <w:jc w:val="both"/>
      </w:pPr>
      <w:r>
        <w:t>GitHub</w:t>
      </w:r>
    </w:p>
    <w:p w:rsidR="00F158E1" w:rsidRDefault="00F158E1" w:rsidP="003C5506">
      <w:pPr>
        <w:pStyle w:val="Prrafodelista"/>
        <w:numPr>
          <w:ilvl w:val="1"/>
          <w:numId w:val="11"/>
        </w:numPr>
        <w:jc w:val="both"/>
      </w:pPr>
      <w:r>
        <w:t>Balsamiq</w:t>
      </w:r>
    </w:p>
    <w:p w:rsidR="00F158E1" w:rsidRDefault="00F158E1" w:rsidP="003C5506">
      <w:pPr>
        <w:pStyle w:val="Prrafodelista"/>
        <w:numPr>
          <w:ilvl w:val="1"/>
          <w:numId w:val="11"/>
        </w:numPr>
        <w:jc w:val="both"/>
      </w:pPr>
      <w:r>
        <w:t>Gantt Project</w:t>
      </w:r>
    </w:p>
    <w:p w:rsidR="00F158E1" w:rsidRDefault="00F158E1" w:rsidP="003C5506">
      <w:pPr>
        <w:pStyle w:val="Prrafodelista"/>
        <w:numPr>
          <w:ilvl w:val="1"/>
          <w:numId w:val="11"/>
        </w:numPr>
        <w:jc w:val="both"/>
      </w:pPr>
      <w:r>
        <w:t>Microsoft Word</w:t>
      </w:r>
    </w:p>
    <w:p w:rsidR="007209FB" w:rsidRDefault="004D02C1" w:rsidP="003C5506">
      <w:pPr>
        <w:jc w:val="both"/>
      </w:pPr>
      <w:r>
        <w:br w:type="page"/>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29" w:name="_49x2ik5" w:colFirst="0" w:colLast="0"/>
      <w:bookmarkEnd w:id="29"/>
      <w:r>
        <w:rPr>
          <w:b/>
          <w:sz w:val="28"/>
          <w:szCs w:val="28"/>
        </w:rPr>
        <w:t>Organización del personal (Gestión del Equipo)</w:t>
      </w:r>
    </w:p>
    <w:p w:rsidR="007209FB" w:rsidRPr="009F2A42" w:rsidRDefault="004D02C1" w:rsidP="003C5506">
      <w:pPr>
        <w:numPr>
          <w:ilvl w:val="1"/>
          <w:numId w:val="1"/>
        </w:numPr>
        <w:spacing w:after="0"/>
        <w:ind w:left="420" w:hanging="420"/>
        <w:contextualSpacing/>
        <w:jc w:val="both"/>
      </w:pPr>
      <w:bookmarkStart w:id="30" w:name="_2p2csry" w:colFirst="0" w:colLast="0"/>
      <w:bookmarkEnd w:id="30"/>
      <w:r>
        <w:rPr>
          <w:b/>
          <w:sz w:val="24"/>
          <w:szCs w:val="24"/>
        </w:rPr>
        <w:t>Estructura de equipo (si procede)</w:t>
      </w:r>
    </w:p>
    <w:p w:rsidR="009F2A42" w:rsidRDefault="009F2A42" w:rsidP="003C5506">
      <w:pPr>
        <w:spacing w:after="0"/>
        <w:contextualSpacing/>
        <w:jc w:val="both"/>
      </w:pPr>
    </w:p>
    <w:p w:rsidR="009F2A42" w:rsidRDefault="009F2A42" w:rsidP="003C5506">
      <w:pPr>
        <w:spacing w:after="0"/>
        <w:jc w:val="both"/>
      </w:pPr>
      <w:r>
        <w:t>Para el desarrollo del proyecto nos hemos organizado de manera descentralizada</w:t>
      </w:r>
    </w:p>
    <w:p w:rsidR="009F2A42" w:rsidRDefault="009F2A42" w:rsidP="003C5506">
      <w:pPr>
        <w:spacing w:after="0"/>
        <w:jc w:val="both"/>
      </w:pPr>
      <w:r>
        <w:t>Democrática (DD) puesto que no tenemos un jefe designado</w:t>
      </w:r>
      <w:r w:rsidR="00F56A02">
        <w:t xml:space="preserve"> en concreto,</w:t>
      </w:r>
      <w:r>
        <w:t xml:space="preserve"> cada miembro del grupo</w:t>
      </w:r>
      <w:r w:rsidR="00F56A02">
        <w:t xml:space="preserve"> </w:t>
      </w:r>
      <w:r>
        <w:t>asume dicho p</w:t>
      </w:r>
      <w:r w:rsidR="00F56A02">
        <w:t>apel</w:t>
      </w:r>
      <w:r>
        <w:t xml:space="preserve"> en cada una de las partes a entregar del trabajo.</w:t>
      </w:r>
    </w:p>
    <w:p w:rsidR="007209FB" w:rsidRDefault="009F2A42" w:rsidP="003C5506">
      <w:pPr>
        <w:spacing w:after="0"/>
        <w:jc w:val="both"/>
      </w:pPr>
      <w:r>
        <w:t>La comunicación y las decisiones se toman en equipo en reuniones ocasionales.</w:t>
      </w:r>
    </w:p>
    <w:p w:rsidR="009F2A42" w:rsidRDefault="009F2A42" w:rsidP="003C5506">
      <w:pPr>
        <w:spacing w:after="0"/>
        <w:jc w:val="both"/>
      </w:pPr>
    </w:p>
    <w:p w:rsidR="007209FB" w:rsidRPr="00596C5B" w:rsidRDefault="004D02C1" w:rsidP="003C5506">
      <w:pPr>
        <w:numPr>
          <w:ilvl w:val="1"/>
          <w:numId w:val="1"/>
        </w:numPr>
        <w:spacing w:after="0"/>
        <w:ind w:left="420" w:hanging="420"/>
        <w:contextualSpacing/>
        <w:jc w:val="both"/>
      </w:pPr>
      <w:bookmarkStart w:id="31" w:name="_147n2zr" w:colFirst="0" w:colLast="0"/>
      <w:bookmarkEnd w:id="31"/>
      <w:r>
        <w:rPr>
          <w:b/>
          <w:sz w:val="24"/>
          <w:szCs w:val="24"/>
        </w:rPr>
        <w:t>Informes de gestión</w:t>
      </w:r>
    </w:p>
    <w:p w:rsidR="00596C5B" w:rsidRDefault="00596C5B" w:rsidP="003C5506">
      <w:pPr>
        <w:spacing w:after="0"/>
        <w:contextualSpacing/>
        <w:jc w:val="both"/>
        <w:rPr>
          <w:b/>
          <w:sz w:val="24"/>
          <w:szCs w:val="24"/>
        </w:rPr>
      </w:pPr>
    </w:p>
    <w:p w:rsidR="00596C5B" w:rsidRDefault="00596C5B" w:rsidP="003C5506">
      <w:pPr>
        <w:spacing w:after="0"/>
        <w:contextualSpacing/>
        <w:jc w:val="both"/>
        <w:rPr>
          <w:sz w:val="24"/>
          <w:szCs w:val="24"/>
        </w:rPr>
      </w:pPr>
      <w:r>
        <w:rPr>
          <w:sz w:val="24"/>
          <w:szCs w:val="24"/>
        </w:rPr>
        <w:t xml:space="preserve">Con la estructura empleada no tenemos competencias o responsabilidades permanentes puesto que cada una de las partes las </w:t>
      </w:r>
      <w:r w:rsidR="0098301F">
        <w:rPr>
          <w:sz w:val="24"/>
          <w:szCs w:val="24"/>
        </w:rPr>
        <w:t>redistribuimos</w:t>
      </w:r>
      <w:r>
        <w:rPr>
          <w:sz w:val="24"/>
          <w:szCs w:val="24"/>
        </w:rPr>
        <w:t>.</w:t>
      </w:r>
      <w:r w:rsidR="0098301F">
        <w:rPr>
          <w:sz w:val="24"/>
          <w:szCs w:val="24"/>
        </w:rPr>
        <w:t xml:space="preserve"> En el caso concreto de el </w:t>
      </w:r>
      <w:r w:rsidR="00036448">
        <w:rPr>
          <w:sz w:val="24"/>
          <w:szCs w:val="24"/>
        </w:rPr>
        <w:t>Plan de Proyecto</w:t>
      </w:r>
      <w:r w:rsidR="0098301F">
        <w:rPr>
          <w:sz w:val="24"/>
          <w:szCs w:val="24"/>
        </w:rPr>
        <w:t>, la asignación está descrita de la siguiente manera:</w:t>
      </w:r>
    </w:p>
    <w:p w:rsidR="0098301F" w:rsidRDefault="0098301F" w:rsidP="003C5506">
      <w:pPr>
        <w:spacing w:after="0"/>
        <w:contextualSpacing/>
        <w:jc w:val="both"/>
        <w:rPr>
          <w:sz w:val="24"/>
          <w:szCs w:val="24"/>
        </w:rPr>
      </w:pPr>
    </w:p>
    <w:p w:rsidR="0098301F" w:rsidRDefault="0098301F" w:rsidP="003C5506">
      <w:pPr>
        <w:pStyle w:val="Prrafodelista"/>
        <w:numPr>
          <w:ilvl w:val="0"/>
          <w:numId w:val="12"/>
        </w:numPr>
        <w:spacing w:after="0"/>
        <w:jc w:val="both"/>
      </w:pPr>
      <w:r>
        <w:t>Samuel Solo de Zaldívar Barbero:</w:t>
      </w:r>
    </w:p>
    <w:p w:rsidR="00A8127D" w:rsidRDefault="0098301F" w:rsidP="003C5506">
      <w:pPr>
        <w:pStyle w:val="Prrafodelista"/>
        <w:numPr>
          <w:ilvl w:val="1"/>
          <w:numId w:val="12"/>
        </w:numPr>
        <w:spacing w:after="0"/>
        <w:jc w:val="both"/>
      </w:pPr>
      <w:r>
        <w:t>Introducción</w:t>
      </w:r>
    </w:p>
    <w:p w:rsidR="0098301F" w:rsidRDefault="0098301F" w:rsidP="003C5506">
      <w:pPr>
        <w:pStyle w:val="Prrafodelista"/>
        <w:numPr>
          <w:ilvl w:val="1"/>
          <w:numId w:val="12"/>
        </w:numPr>
        <w:spacing w:after="0"/>
        <w:jc w:val="both"/>
      </w:pPr>
      <w:r>
        <w:t>Organización del personal (Gestión del Equipo)</w:t>
      </w:r>
    </w:p>
    <w:p w:rsidR="00A8127D" w:rsidRDefault="00A8127D" w:rsidP="003C5506">
      <w:pPr>
        <w:pStyle w:val="Prrafodelista"/>
        <w:numPr>
          <w:ilvl w:val="1"/>
          <w:numId w:val="12"/>
        </w:numPr>
        <w:spacing w:after="0"/>
        <w:jc w:val="both"/>
      </w:pPr>
      <w:r>
        <w:t>Recursos del proyecto</w:t>
      </w:r>
    </w:p>
    <w:p w:rsidR="0098301F" w:rsidRDefault="0098301F" w:rsidP="003C5506">
      <w:pPr>
        <w:pStyle w:val="Prrafodelista"/>
        <w:numPr>
          <w:ilvl w:val="1"/>
          <w:numId w:val="12"/>
        </w:numPr>
        <w:spacing w:after="0"/>
        <w:jc w:val="both"/>
      </w:pPr>
      <w:r>
        <w:t>Mecanismos de seguimiento y control</w:t>
      </w:r>
    </w:p>
    <w:p w:rsidR="009C4F77" w:rsidRDefault="009C4F77" w:rsidP="003C5506">
      <w:pPr>
        <w:pStyle w:val="Prrafodelista"/>
        <w:spacing w:after="0"/>
        <w:ind w:left="1440"/>
        <w:jc w:val="both"/>
      </w:pPr>
    </w:p>
    <w:p w:rsidR="0098301F" w:rsidRDefault="0098301F" w:rsidP="003C5506">
      <w:pPr>
        <w:pStyle w:val="Prrafodelista"/>
        <w:numPr>
          <w:ilvl w:val="0"/>
          <w:numId w:val="12"/>
        </w:numPr>
        <w:spacing w:after="0"/>
        <w:jc w:val="both"/>
      </w:pPr>
      <w:r w:rsidRPr="0098301F">
        <w:t>Javier Pino Hernández</w:t>
      </w:r>
      <w:r>
        <w:t>:</w:t>
      </w:r>
    </w:p>
    <w:p w:rsidR="009C4F77" w:rsidRDefault="0098301F" w:rsidP="0020701F">
      <w:pPr>
        <w:pStyle w:val="Prrafodelista"/>
        <w:numPr>
          <w:ilvl w:val="1"/>
          <w:numId w:val="12"/>
        </w:numPr>
        <w:spacing w:after="0"/>
        <w:jc w:val="both"/>
      </w:pPr>
      <w:r>
        <w:t>Estrategia de gestión del riesgo</w:t>
      </w:r>
    </w:p>
    <w:p w:rsidR="0020701F" w:rsidRDefault="0020701F" w:rsidP="007D3FBB">
      <w:pPr>
        <w:pStyle w:val="Prrafodelista"/>
        <w:spacing w:after="0"/>
        <w:ind w:left="360"/>
        <w:jc w:val="both"/>
      </w:pPr>
    </w:p>
    <w:p w:rsidR="0098301F" w:rsidRDefault="0098301F" w:rsidP="003C5506">
      <w:pPr>
        <w:pStyle w:val="Prrafodelista"/>
        <w:numPr>
          <w:ilvl w:val="0"/>
          <w:numId w:val="12"/>
        </w:numPr>
        <w:spacing w:after="0"/>
        <w:jc w:val="both"/>
      </w:pPr>
      <w:r w:rsidRPr="0098301F">
        <w:t>Adrián Agudo García-Heras</w:t>
      </w:r>
      <w:r>
        <w:t>:</w:t>
      </w:r>
    </w:p>
    <w:p w:rsidR="0098301F" w:rsidRDefault="0098301F" w:rsidP="003C5506">
      <w:pPr>
        <w:pStyle w:val="Prrafodelista"/>
        <w:numPr>
          <w:ilvl w:val="1"/>
          <w:numId w:val="12"/>
        </w:numPr>
        <w:spacing w:after="0"/>
        <w:jc w:val="both"/>
      </w:pPr>
      <w:r>
        <w:t>Organización del personal (Gestión del Equipo)</w:t>
      </w:r>
    </w:p>
    <w:p w:rsidR="0098301F" w:rsidRPr="00596C5B" w:rsidRDefault="0098301F" w:rsidP="003C5506">
      <w:pPr>
        <w:pStyle w:val="Prrafodelista"/>
        <w:numPr>
          <w:ilvl w:val="1"/>
          <w:numId w:val="12"/>
        </w:numPr>
        <w:jc w:val="both"/>
      </w:pPr>
      <w:r w:rsidRPr="0098301F">
        <w:t>Recursos del proyecto</w:t>
      </w:r>
    </w:p>
    <w:p w:rsidR="007209FB" w:rsidRDefault="007209FB" w:rsidP="003C5506">
      <w:pPr>
        <w:jc w:val="both"/>
      </w:pPr>
    </w:p>
    <w:p w:rsidR="007209FB" w:rsidRDefault="007209FB" w:rsidP="003C5506">
      <w:pPr>
        <w:jc w:val="both"/>
      </w:pPr>
    </w:p>
    <w:p w:rsidR="007209FB" w:rsidRDefault="004D02C1" w:rsidP="003C5506">
      <w:pPr>
        <w:jc w:val="both"/>
      </w:pPr>
      <w:r>
        <w:br w:type="page"/>
      </w: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32" w:name="_3o7alnk" w:colFirst="0" w:colLast="0"/>
      <w:bookmarkEnd w:id="32"/>
      <w:r>
        <w:rPr>
          <w:b/>
          <w:sz w:val="28"/>
          <w:szCs w:val="28"/>
        </w:rPr>
        <w:t xml:space="preserve">Mecanismos de seguimiento y control  </w:t>
      </w:r>
    </w:p>
    <w:p w:rsidR="00195920" w:rsidRDefault="00195920" w:rsidP="003C5506">
      <w:pPr>
        <w:jc w:val="both"/>
      </w:pPr>
      <w:bookmarkStart w:id="33" w:name="_23ckvvd" w:colFirst="0" w:colLast="0"/>
      <w:bookmarkEnd w:id="33"/>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3C5506">
      <w:pPr>
        <w:jc w:val="both"/>
      </w:pPr>
      <w:r>
        <w:t>La herramienta</w:t>
      </w:r>
      <w:r w:rsidR="00415B94">
        <w:t xml:space="preserve"> de versionado que utilizaremos será Git</w:t>
      </w:r>
      <w:r>
        <w:t xml:space="preserve"> y el servidor GitHub.</w:t>
      </w:r>
    </w:p>
    <w:p w:rsidR="007209FB" w:rsidRPr="00FC7F8B" w:rsidRDefault="004D02C1" w:rsidP="003C5506">
      <w:pPr>
        <w:numPr>
          <w:ilvl w:val="1"/>
          <w:numId w:val="1"/>
        </w:numPr>
        <w:spacing w:after="0"/>
        <w:ind w:left="420" w:hanging="420"/>
        <w:contextualSpacing/>
        <w:jc w:val="both"/>
      </w:pPr>
      <w:r>
        <w:rPr>
          <w:b/>
          <w:sz w:val="24"/>
          <w:szCs w:val="24"/>
        </w:rPr>
        <w:t>Garantía de calidad y control (Plan de Calidad)</w:t>
      </w:r>
    </w:p>
    <w:p w:rsidR="00FC7F8B" w:rsidRDefault="00FC7F8B" w:rsidP="003C5506">
      <w:pPr>
        <w:spacing w:after="0"/>
        <w:contextualSpacing/>
        <w:jc w:val="both"/>
      </w:pPr>
    </w:p>
    <w:p w:rsidR="007209FB" w:rsidRDefault="00FC7F8B" w:rsidP="003C5506">
      <w:pPr>
        <w:jc w:val="both"/>
      </w:pPr>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rsidP="003C5506">
      <w:pPr>
        <w:numPr>
          <w:ilvl w:val="1"/>
          <w:numId w:val="1"/>
        </w:numPr>
        <w:spacing w:after="0"/>
        <w:ind w:left="420" w:hanging="420"/>
        <w:contextualSpacing/>
        <w:jc w:val="both"/>
      </w:pPr>
      <w:bookmarkStart w:id="34" w:name="_ihv636" w:colFirst="0" w:colLast="0"/>
      <w:bookmarkEnd w:id="34"/>
      <w:r>
        <w:rPr>
          <w:b/>
          <w:sz w:val="24"/>
          <w:szCs w:val="24"/>
        </w:rPr>
        <w:t>Gestión y control de cambios (Plan GCS)</w:t>
      </w:r>
    </w:p>
    <w:p w:rsidR="007209FB" w:rsidRPr="004C44C1" w:rsidRDefault="004D02C1" w:rsidP="003C5506">
      <w:pPr>
        <w:numPr>
          <w:ilvl w:val="2"/>
          <w:numId w:val="1"/>
        </w:numPr>
        <w:spacing w:after="0"/>
        <w:ind w:hanging="720"/>
        <w:contextualSpacing/>
        <w:jc w:val="both"/>
      </w:pPr>
      <w:bookmarkStart w:id="35" w:name="_32hioqz" w:colFirst="0" w:colLast="0"/>
      <w:bookmarkEnd w:id="35"/>
      <w:r>
        <w:rPr>
          <w:b/>
          <w:sz w:val="20"/>
          <w:szCs w:val="20"/>
        </w:rPr>
        <w:t xml:space="preserve">Introducción: Propósito, Alcance, </w:t>
      </w:r>
      <w:r w:rsidR="00273F31">
        <w:rPr>
          <w:b/>
          <w:sz w:val="20"/>
          <w:szCs w:val="20"/>
        </w:rPr>
        <w:t>Definiciones, Referencias</w:t>
      </w:r>
    </w:p>
    <w:p w:rsidR="004C44C1" w:rsidRDefault="004C44C1" w:rsidP="003C5506">
      <w:pPr>
        <w:spacing w:after="0"/>
        <w:contextualSpacing/>
        <w:jc w:val="both"/>
      </w:pPr>
    </w:p>
    <w:p w:rsidR="007209FB" w:rsidRDefault="008B0505" w:rsidP="003C5506">
      <w:pPr>
        <w:ind w:left="690"/>
        <w:jc w:val="both"/>
      </w:pPr>
      <w:r>
        <w:t>La Gestión de Configuración (del Software) (GCS) es una actividad de protección que gestiona el cambio en los artefactos a lo largo del ciclo de vida del producto.</w:t>
      </w:r>
    </w:p>
    <w:p w:rsidR="002C0F51" w:rsidRDefault="002C0F51" w:rsidP="003C5506">
      <w:pPr>
        <w:ind w:left="690"/>
        <w:jc w:val="both"/>
      </w:pPr>
      <w:r>
        <w:t>Las tareas claves son:</w:t>
      </w:r>
    </w:p>
    <w:p w:rsidR="002C0F51" w:rsidRDefault="002C0F51" w:rsidP="003C5506">
      <w:pPr>
        <w:pStyle w:val="Prrafodelista"/>
        <w:numPr>
          <w:ilvl w:val="0"/>
          <w:numId w:val="14"/>
        </w:numPr>
        <w:jc w:val="both"/>
      </w:pPr>
      <w:r>
        <w:t>Identificar y controlar el cambio</w:t>
      </w:r>
    </w:p>
    <w:p w:rsidR="002C0F51" w:rsidRDefault="002C0F51" w:rsidP="003C5506">
      <w:pPr>
        <w:pStyle w:val="Prrafodelista"/>
        <w:numPr>
          <w:ilvl w:val="0"/>
          <w:numId w:val="14"/>
        </w:numPr>
        <w:jc w:val="both"/>
      </w:pPr>
      <w:r>
        <w:t>Garantizar la correcta implementación del cambio</w:t>
      </w:r>
    </w:p>
    <w:p w:rsidR="002C0F51" w:rsidRDefault="002C0F51" w:rsidP="003C5506">
      <w:pPr>
        <w:pStyle w:val="Prrafodelista"/>
        <w:numPr>
          <w:ilvl w:val="0"/>
          <w:numId w:val="14"/>
        </w:numPr>
        <w:jc w:val="both"/>
      </w:pPr>
      <w:r>
        <w:t>Informar del cambio a todos aquellos que lo necesiten</w:t>
      </w:r>
    </w:p>
    <w:p w:rsidR="00C15C93" w:rsidRDefault="00C15C93" w:rsidP="003C5506">
      <w:pPr>
        <w:ind w:left="690"/>
        <w:jc w:val="both"/>
      </w:pPr>
      <w:r>
        <w:t>En resumen, consiste en garantizar que en todo momento se controla las copias, los cambios y versiones pasadas, actuales y futuras del proyecto.</w:t>
      </w:r>
    </w:p>
    <w:p w:rsidR="00C15C93" w:rsidRDefault="00C15C93" w:rsidP="003C5506">
      <w:pPr>
        <w:ind w:left="690"/>
        <w:jc w:val="both"/>
      </w:pPr>
      <w:r>
        <w:t>Las actividades de la GCS son:</w:t>
      </w:r>
    </w:p>
    <w:p w:rsidR="00C15C93" w:rsidRDefault="00C15C93" w:rsidP="003C5506">
      <w:pPr>
        <w:pStyle w:val="Prrafodelista"/>
        <w:numPr>
          <w:ilvl w:val="0"/>
          <w:numId w:val="17"/>
        </w:numPr>
        <w:jc w:val="both"/>
      </w:pPr>
      <w:r>
        <w:t>Identificar ECS</w:t>
      </w:r>
    </w:p>
    <w:p w:rsidR="00C15C93" w:rsidRDefault="00C15C93" w:rsidP="003C5506">
      <w:pPr>
        <w:pStyle w:val="Prrafodelista"/>
        <w:numPr>
          <w:ilvl w:val="0"/>
          <w:numId w:val="17"/>
        </w:numPr>
        <w:jc w:val="both"/>
      </w:pPr>
      <w:r>
        <w:t>Control versiones</w:t>
      </w:r>
    </w:p>
    <w:p w:rsidR="00C15C93" w:rsidRDefault="00C15C93" w:rsidP="003C5506">
      <w:pPr>
        <w:pStyle w:val="Prrafodelista"/>
        <w:numPr>
          <w:ilvl w:val="0"/>
          <w:numId w:val="17"/>
        </w:numPr>
        <w:jc w:val="both"/>
      </w:pPr>
      <w:r>
        <w:t>Gestión del cambio</w:t>
      </w:r>
    </w:p>
    <w:p w:rsidR="00C15C93" w:rsidRDefault="00C15C93" w:rsidP="003C5506">
      <w:pPr>
        <w:pStyle w:val="Prrafodelista"/>
        <w:numPr>
          <w:ilvl w:val="0"/>
          <w:numId w:val="17"/>
        </w:numPr>
        <w:jc w:val="both"/>
      </w:pPr>
      <w:r>
        <w:t>Auditoria de configuración</w:t>
      </w:r>
    </w:p>
    <w:p w:rsidR="00C15C93" w:rsidRDefault="00C15C93" w:rsidP="003C5506">
      <w:pPr>
        <w:pStyle w:val="Prrafodelista"/>
        <w:numPr>
          <w:ilvl w:val="0"/>
          <w:numId w:val="17"/>
        </w:numPr>
        <w:jc w:val="both"/>
      </w:pPr>
      <w:r>
        <w:t>Informes de estado</w:t>
      </w:r>
    </w:p>
    <w:p w:rsidR="001F4EAD" w:rsidRDefault="001F4EAD" w:rsidP="003C5506">
      <w:pPr>
        <w:pStyle w:val="Prrafodelista"/>
        <w:ind w:left="1410"/>
        <w:jc w:val="both"/>
      </w:pPr>
    </w:p>
    <w:p w:rsidR="007209FB" w:rsidRPr="004C44C1" w:rsidRDefault="004D02C1" w:rsidP="003C5506">
      <w:pPr>
        <w:numPr>
          <w:ilvl w:val="2"/>
          <w:numId w:val="1"/>
        </w:numPr>
        <w:spacing w:after="0"/>
        <w:ind w:hanging="720"/>
        <w:contextualSpacing/>
        <w:jc w:val="both"/>
      </w:pPr>
      <w:bookmarkStart w:id="36" w:name="_1hmsyys" w:colFirst="0" w:colLast="0"/>
      <w:bookmarkEnd w:id="36"/>
      <w:r>
        <w:rPr>
          <w:b/>
          <w:sz w:val="20"/>
          <w:szCs w:val="20"/>
        </w:rPr>
        <w:lastRenderedPageBreak/>
        <w:t>T</w:t>
      </w:r>
      <w:r w:rsidR="00C77798">
        <w:rPr>
          <w:b/>
          <w:sz w:val="20"/>
          <w:szCs w:val="20"/>
        </w:rPr>
        <w:t>ipos de a</w:t>
      </w:r>
      <w:r>
        <w:rPr>
          <w:b/>
          <w:sz w:val="20"/>
          <w:szCs w:val="20"/>
        </w:rPr>
        <w:t>rtefactos a gestionar (los ECSs)</w:t>
      </w:r>
    </w:p>
    <w:p w:rsidR="004C44C1" w:rsidRDefault="004C44C1" w:rsidP="003C5506">
      <w:pPr>
        <w:spacing w:after="0"/>
        <w:contextualSpacing/>
        <w:jc w:val="both"/>
      </w:pPr>
    </w:p>
    <w:p w:rsidR="0069503E" w:rsidRDefault="0069503E" w:rsidP="003C5506">
      <w:pPr>
        <w:pStyle w:val="Prrafodelista"/>
        <w:numPr>
          <w:ilvl w:val="0"/>
          <w:numId w:val="19"/>
        </w:numPr>
        <w:jc w:val="both"/>
      </w:pPr>
      <w:r>
        <w:t>La SRS o documento de Especificación de Requisitos Software</w:t>
      </w:r>
    </w:p>
    <w:p w:rsidR="0069503E" w:rsidRDefault="0069503E" w:rsidP="003C5506">
      <w:pPr>
        <w:pStyle w:val="Prrafodelista"/>
        <w:numPr>
          <w:ilvl w:val="0"/>
          <w:numId w:val="19"/>
        </w:numPr>
        <w:jc w:val="both"/>
      </w:pPr>
      <w:r>
        <w:t>El plan del proyecto</w:t>
      </w:r>
    </w:p>
    <w:p w:rsidR="0069503E" w:rsidRDefault="0069503E" w:rsidP="003C5506">
      <w:pPr>
        <w:pStyle w:val="Prrafodelista"/>
        <w:numPr>
          <w:ilvl w:val="0"/>
          <w:numId w:val="19"/>
        </w:numPr>
        <w:jc w:val="both"/>
      </w:pPr>
      <w:r>
        <w:t>El diseño</w:t>
      </w:r>
    </w:p>
    <w:p w:rsidR="0069503E" w:rsidRDefault="0069503E" w:rsidP="003C5506">
      <w:pPr>
        <w:pStyle w:val="Prrafodelista"/>
        <w:numPr>
          <w:ilvl w:val="0"/>
          <w:numId w:val="19"/>
        </w:numPr>
        <w:jc w:val="both"/>
      </w:pPr>
      <w:r>
        <w:t>El código</w:t>
      </w:r>
    </w:p>
    <w:p w:rsidR="0069503E" w:rsidRDefault="0069503E" w:rsidP="003C5506">
      <w:pPr>
        <w:pStyle w:val="Prrafodelista"/>
        <w:numPr>
          <w:ilvl w:val="0"/>
          <w:numId w:val="19"/>
        </w:numPr>
        <w:jc w:val="both"/>
      </w:pPr>
      <w:r>
        <w:t>Los casos de prueba</w:t>
      </w:r>
    </w:p>
    <w:p w:rsidR="0069503E" w:rsidRDefault="0069503E" w:rsidP="003C5506">
      <w:pPr>
        <w:pStyle w:val="Prrafodelista"/>
        <w:numPr>
          <w:ilvl w:val="0"/>
          <w:numId w:val="19"/>
        </w:numPr>
        <w:jc w:val="both"/>
      </w:pPr>
      <w:r>
        <w:t>Estándares y procedimientos de la Ingeniería del Software</w:t>
      </w:r>
    </w:p>
    <w:p w:rsidR="007209FB" w:rsidRDefault="0069503E" w:rsidP="003C5506">
      <w:pPr>
        <w:pStyle w:val="Prrafodelista"/>
        <w:numPr>
          <w:ilvl w:val="0"/>
          <w:numId w:val="19"/>
        </w:numPr>
        <w:jc w:val="both"/>
      </w:pPr>
      <w:r>
        <w:t>El editor y el compilador</w:t>
      </w:r>
    </w:p>
    <w:p w:rsidR="007209FB" w:rsidRPr="004C44C1" w:rsidRDefault="004D02C1" w:rsidP="003C5506">
      <w:pPr>
        <w:numPr>
          <w:ilvl w:val="2"/>
          <w:numId w:val="1"/>
        </w:numPr>
        <w:spacing w:after="0"/>
        <w:ind w:hanging="720"/>
        <w:contextualSpacing/>
        <w:jc w:val="both"/>
      </w:pPr>
      <w:bookmarkStart w:id="37" w:name="_41mghml" w:colFirst="0" w:colLast="0"/>
      <w:bookmarkEnd w:id="37"/>
      <w:r>
        <w:rPr>
          <w:b/>
          <w:sz w:val="20"/>
          <w:szCs w:val="20"/>
        </w:rPr>
        <w:t xml:space="preserve">Criterios y protocolos </w:t>
      </w:r>
      <w:r w:rsidR="00273F31">
        <w:rPr>
          <w:b/>
          <w:sz w:val="20"/>
          <w:szCs w:val="20"/>
        </w:rPr>
        <w:t>para Nombrar</w:t>
      </w:r>
      <w:r>
        <w:rPr>
          <w:b/>
          <w:sz w:val="20"/>
          <w:szCs w:val="20"/>
        </w:rPr>
        <w:t xml:space="preserve"> los ECSs</w:t>
      </w:r>
    </w:p>
    <w:p w:rsidR="004C44C1" w:rsidRDefault="004C44C1" w:rsidP="003C5506">
      <w:pPr>
        <w:spacing w:after="0"/>
        <w:contextualSpacing/>
        <w:jc w:val="both"/>
      </w:pPr>
    </w:p>
    <w:p w:rsidR="007209FB" w:rsidRDefault="0069503E" w:rsidP="003C5506">
      <w:pPr>
        <w:ind w:left="690"/>
        <w:jc w:val="both"/>
      </w:pPr>
      <w:r>
        <w:t>El criterio que se va a seguir para nombrar la</w:t>
      </w:r>
      <w:r w:rsidR="00D21F6E">
        <w:t xml:space="preserve">s versiones de cada elemento de </w:t>
      </w:r>
      <w:r>
        <w:t>la configuración es el siguiente:</w:t>
      </w:r>
    </w:p>
    <w:p w:rsidR="000A2ED3" w:rsidRPr="000A2ED3" w:rsidRDefault="000A2ED3" w:rsidP="003C5506">
      <w:pPr>
        <w:pStyle w:val="Prrafodelista"/>
        <w:ind w:left="1440"/>
        <w:jc w:val="both"/>
      </w:pPr>
      <w:r w:rsidRPr="000A2ED3">
        <w:t>vPrincipal.Secundario</w:t>
      </w:r>
    </w:p>
    <w:p w:rsidR="000A2ED3" w:rsidRDefault="000A2ED3" w:rsidP="003C5506">
      <w:pPr>
        <w:spacing w:after="0"/>
        <w:jc w:val="both"/>
      </w:pPr>
      <w:r>
        <w:tab/>
        <w:t xml:space="preserve">Donde </w:t>
      </w:r>
      <w:r>
        <w:rPr>
          <w:i/>
        </w:rPr>
        <w:t>principal</w:t>
      </w:r>
      <w:r>
        <w:t xml:space="preserve"> significa cambios notables y grandes dentro del artefacto y </w:t>
      </w:r>
      <w:r>
        <w:rPr>
          <w:i/>
        </w:rPr>
        <w:t>Secundario</w:t>
      </w:r>
    </w:p>
    <w:p w:rsidR="000A2ED3" w:rsidRPr="000A2ED3" w:rsidRDefault="000A2ED3" w:rsidP="003C5506">
      <w:pPr>
        <w:spacing w:after="0"/>
        <w:jc w:val="both"/>
      </w:pPr>
      <w:r>
        <w:tab/>
      </w:r>
      <w:r w:rsidR="00634C9F">
        <w:t>c</w:t>
      </w:r>
      <w:r>
        <w:t>ambios pequeños.</w:t>
      </w:r>
    </w:p>
    <w:p w:rsidR="000A2ED3" w:rsidRDefault="000A2ED3" w:rsidP="003C5506">
      <w:pPr>
        <w:pStyle w:val="Prrafodelista"/>
        <w:ind w:left="1440"/>
        <w:jc w:val="both"/>
      </w:pPr>
    </w:p>
    <w:p w:rsidR="007209FB" w:rsidRPr="004C44C1" w:rsidRDefault="004D02C1" w:rsidP="003C5506">
      <w:pPr>
        <w:numPr>
          <w:ilvl w:val="2"/>
          <w:numId w:val="1"/>
        </w:numPr>
        <w:spacing w:after="0"/>
        <w:ind w:hanging="720"/>
        <w:contextualSpacing/>
        <w:jc w:val="both"/>
      </w:pPr>
      <w:bookmarkStart w:id="38" w:name="_2grqrue" w:colFirst="0" w:colLast="0"/>
      <w:bookmarkEnd w:id="38"/>
      <w:r>
        <w:rPr>
          <w:b/>
          <w:sz w:val="20"/>
          <w:szCs w:val="20"/>
        </w:rPr>
        <w:t>Responsable de los procedimientos de GCS y de la creación de Líneas Base.</w:t>
      </w:r>
    </w:p>
    <w:p w:rsidR="004C44C1" w:rsidRDefault="004C44C1" w:rsidP="003C5506">
      <w:pPr>
        <w:spacing w:after="0"/>
        <w:ind w:left="690"/>
        <w:contextualSpacing/>
        <w:jc w:val="both"/>
      </w:pPr>
    </w:p>
    <w:p w:rsidR="00D526DB" w:rsidRDefault="00D526DB" w:rsidP="003C5506">
      <w:pPr>
        <w:spacing w:after="0"/>
        <w:ind w:left="690"/>
        <w:contextualSpacing/>
        <w:jc w:val="both"/>
      </w:pPr>
      <w:r>
        <w:t>Las actividades las haremos de manera individual, y si en algún momento alguien ve necesario realizar un cambio o cierta duda que afecte al cómputo global, se discutirá ésta hasta llegar a un acuerdo y, si ésta es aceptada, se seguirán los pasos para realizar dicho cambio.</w:t>
      </w:r>
    </w:p>
    <w:p w:rsidR="00D526DB" w:rsidRDefault="00D526DB" w:rsidP="003C5506">
      <w:pPr>
        <w:spacing w:after="0"/>
        <w:ind w:left="690"/>
        <w:contextualSpacing/>
        <w:jc w:val="both"/>
      </w:pPr>
    </w:p>
    <w:p w:rsidR="007209FB" w:rsidRPr="004C44C1" w:rsidRDefault="004D02C1" w:rsidP="003C5506">
      <w:pPr>
        <w:numPr>
          <w:ilvl w:val="2"/>
          <w:numId w:val="1"/>
        </w:numPr>
        <w:spacing w:after="0"/>
        <w:ind w:hanging="720"/>
        <w:contextualSpacing/>
        <w:jc w:val="both"/>
      </w:pPr>
      <w:bookmarkStart w:id="39" w:name="_vx1227" w:colFirst="0" w:colLast="0"/>
      <w:bookmarkEnd w:id="39"/>
      <w:r>
        <w:rPr>
          <w:b/>
          <w:sz w:val="20"/>
          <w:szCs w:val="20"/>
        </w:rPr>
        <w:t>Políticas para el Control de Cambios y la Gestión de Versiones</w:t>
      </w:r>
    </w:p>
    <w:p w:rsidR="004C44C1" w:rsidRDefault="004C44C1" w:rsidP="003C5506">
      <w:pPr>
        <w:spacing w:after="0"/>
        <w:contextualSpacing/>
        <w:jc w:val="both"/>
      </w:pPr>
    </w:p>
    <w:p w:rsidR="007209FB" w:rsidRDefault="00FA2044" w:rsidP="00FA2044">
      <w:pPr>
        <w:ind w:left="720"/>
        <w:jc w:val="both"/>
      </w:pPr>
      <w:r>
        <w:t>P</w:t>
      </w:r>
      <w:r w:rsidRPr="00FA2044">
        <w:t>rotocolo para llegar a un acuerdo y los pasos a dar en caso de realizar un cambio: Si es necesario realizar el cambio y cómo afecta éste al resto del proyecto, discutiendo las posibilidades presentadas como respuesta a dicha propuesta.</w:t>
      </w:r>
    </w:p>
    <w:p w:rsidR="00FA2044" w:rsidRDefault="00FA2044" w:rsidP="00FA2044">
      <w:pPr>
        <w:ind w:left="720"/>
        <w:jc w:val="both"/>
      </w:pPr>
      <w:r>
        <w:t>Herramienta de gestión de versiones y repositorios:</w:t>
      </w:r>
      <w:r w:rsidR="0047366B">
        <w:t xml:space="preserve"> Emplearemos la herramienta</w:t>
      </w:r>
      <w:r>
        <w:t xml:space="preserve"> Git y un servidor Git</w:t>
      </w:r>
      <w:r w:rsidR="0047366B">
        <w:t>.</w:t>
      </w:r>
    </w:p>
    <w:p w:rsidR="007209FB" w:rsidRPr="004C44C1" w:rsidRDefault="004D02C1" w:rsidP="003C5506">
      <w:pPr>
        <w:numPr>
          <w:ilvl w:val="2"/>
          <w:numId w:val="1"/>
        </w:numPr>
        <w:spacing w:after="0"/>
        <w:ind w:hanging="720"/>
        <w:contextualSpacing/>
        <w:jc w:val="both"/>
      </w:pPr>
      <w:bookmarkStart w:id="40" w:name="_3fwokq0" w:colFirst="0" w:colLast="0"/>
      <w:bookmarkEnd w:id="40"/>
      <w:r>
        <w:rPr>
          <w:b/>
          <w:sz w:val="20"/>
          <w:szCs w:val="20"/>
        </w:rPr>
        <w:t xml:space="preserve">Registros para mantener el rastro de los cambios </w:t>
      </w:r>
    </w:p>
    <w:p w:rsidR="004C44C1" w:rsidRDefault="004C44C1" w:rsidP="003C5506">
      <w:pPr>
        <w:spacing w:after="0"/>
        <w:contextualSpacing/>
        <w:jc w:val="both"/>
      </w:pPr>
    </w:p>
    <w:p w:rsidR="007209FB" w:rsidRDefault="00B90D32" w:rsidP="00B90D32">
      <w:pPr>
        <w:ind w:left="720"/>
        <w:jc w:val="both"/>
      </w:pPr>
      <w:r w:rsidRPr="00B90D32">
        <w:t>La herramienta Git nos ofrece un historial de todos los cambios, así como una breve descripción, realizados en cada versión</w:t>
      </w:r>
      <w:r>
        <w:t>. Así mismo los datos de la persona que ha realizado dicho cambio, fecha y archivo.</w:t>
      </w:r>
      <w:bookmarkStart w:id="41" w:name="_GoBack"/>
      <w:bookmarkEnd w:id="41"/>
    </w:p>
    <w:p w:rsidR="007209FB" w:rsidRDefault="007209FB" w:rsidP="00B90D32">
      <w:pPr>
        <w:ind w:left="720"/>
        <w:jc w:val="both"/>
      </w:pPr>
    </w:p>
    <w:p w:rsidR="007209FB" w:rsidRDefault="007209FB" w:rsidP="003C5506">
      <w:pPr>
        <w:jc w:val="both"/>
      </w:pPr>
    </w:p>
    <w:p w:rsidR="007209FB" w:rsidRDefault="007209FB" w:rsidP="003C5506">
      <w:pPr>
        <w:jc w:val="both"/>
      </w:pPr>
    </w:p>
    <w:p w:rsidR="007209FB" w:rsidRDefault="007209FB" w:rsidP="003C5506">
      <w:pPr>
        <w:jc w:val="both"/>
      </w:pPr>
    </w:p>
    <w:p w:rsidR="007209FB" w:rsidRDefault="004D02C1" w:rsidP="003C5506">
      <w:pPr>
        <w:numPr>
          <w:ilvl w:val="0"/>
          <w:numId w:val="1"/>
        </w:numPr>
        <w:ind w:hanging="360"/>
        <w:jc w:val="both"/>
      </w:pPr>
      <w:bookmarkStart w:id="42" w:name="_1v1yuxt" w:colFirst="0" w:colLast="0"/>
      <w:bookmarkEnd w:id="42"/>
      <w:r>
        <w:rPr>
          <w:b/>
          <w:sz w:val="28"/>
          <w:szCs w:val="28"/>
        </w:rPr>
        <w:t>Apéndices</w:t>
      </w:r>
    </w:p>
    <w:p w:rsidR="007209FB" w:rsidRDefault="007209FB" w:rsidP="003C5506">
      <w:pPr>
        <w:jc w:val="both"/>
      </w:pPr>
    </w:p>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F66" w:rsidRDefault="00526F66">
      <w:pPr>
        <w:spacing w:after="0" w:line="240" w:lineRule="auto"/>
      </w:pPr>
      <w:r>
        <w:separator/>
      </w:r>
    </w:p>
  </w:endnote>
  <w:endnote w:type="continuationSeparator" w:id="0">
    <w:p w:rsidR="00526F66" w:rsidRDefault="0052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03E" w:rsidRDefault="0069503E">
    <w:pPr>
      <w:tabs>
        <w:tab w:val="center" w:pos="4252"/>
        <w:tab w:val="right" w:pos="8504"/>
      </w:tabs>
      <w:spacing w:after="708" w:line="240" w:lineRule="auto"/>
      <w:jc w:val="right"/>
    </w:pPr>
    <w:r>
      <w:fldChar w:fldCharType="begin"/>
    </w:r>
    <w:r>
      <w:instrText>PAGE</w:instrText>
    </w:r>
    <w:r>
      <w:fldChar w:fldCharType="separate"/>
    </w:r>
    <w:r w:rsidR="00B90D32">
      <w:rPr>
        <w:noProof/>
      </w:rPr>
      <w:t>23</w:t>
    </w:r>
    <w:r>
      <w:fldChar w:fldCharType="end"/>
    </w:r>
  </w:p>
  <w:p w:rsidR="0069503E" w:rsidRDefault="0069503E">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F66" w:rsidRDefault="00526F66">
      <w:pPr>
        <w:spacing w:after="0" w:line="240" w:lineRule="auto"/>
      </w:pPr>
      <w:r>
        <w:separator/>
      </w:r>
    </w:p>
  </w:footnote>
  <w:footnote w:type="continuationSeparator" w:id="0">
    <w:p w:rsidR="00526F66" w:rsidRDefault="00526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9F"/>
    <w:multiLevelType w:val="hybridMultilevel"/>
    <w:tmpl w:val="7AD0E422"/>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 w15:restartNumberingAfterBreak="0">
    <w:nsid w:val="04B1303F"/>
    <w:multiLevelType w:val="hybridMultilevel"/>
    <w:tmpl w:val="54A0D4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6C265BC"/>
    <w:multiLevelType w:val="hybridMultilevel"/>
    <w:tmpl w:val="38989FB4"/>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3"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6"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7" w15:restartNumberingAfterBreak="0">
    <w:nsid w:val="2E801A33"/>
    <w:multiLevelType w:val="hybridMultilevel"/>
    <w:tmpl w:val="C07288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7156277"/>
    <w:multiLevelType w:val="hybridMultilevel"/>
    <w:tmpl w:val="6D92F94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11C45"/>
    <w:multiLevelType w:val="hybridMultilevel"/>
    <w:tmpl w:val="AB36BED4"/>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1247CA"/>
    <w:multiLevelType w:val="hybridMultilevel"/>
    <w:tmpl w:val="B1F0C60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2"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B539C"/>
    <w:multiLevelType w:val="hybridMultilevel"/>
    <w:tmpl w:val="EF7AD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8B07C5"/>
    <w:multiLevelType w:val="hybridMultilevel"/>
    <w:tmpl w:val="62A6FB08"/>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5"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71028"/>
    <w:multiLevelType w:val="hybridMultilevel"/>
    <w:tmpl w:val="AC20F3D0"/>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E2464"/>
    <w:multiLevelType w:val="hybridMultilevel"/>
    <w:tmpl w:val="730C17CE"/>
    <w:lvl w:ilvl="0" w:tplc="0C0A0001">
      <w:start w:val="1"/>
      <w:numFmt w:val="bullet"/>
      <w:lvlText w:val=""/>
      <w:lvlJc w:val="left"/>
      <w:pPr>
        <w:ind w:left="1410" w:hanging="360"/>
      </w:pPr>
      <w:rPr>
        <w:rFonts w:ascii="Symbol" w:hAnsi="Symbol" w:hint="default"/>
      </w:rPr>
    </w:lvl>
    <w:lvl w:ilvl="1" w:tplc="0C0A0003" w:tentative="1">
      <w:start w:val="1"/>
      <w:numFmt w:val="bullet"/>
      <w:lvlText w:val="o"/>
      <w:lvlJc w:val="left"/>
      <w:pPr>
        <w:ind w:left="2130" w:hanging="360"/>
      </w:pPr>
      <w:rPr>
        <w:rFonts w:ascii="Courier New" w:hAnsi="Courier New" w:cs="Courier New" w:hint="default"/>
      </w:rPr>
    </w:lvl>
    <w:lvl w:ilvl="2" w:tplc="0C0A0005" w:tentative="1">
      <w:start w:val="1"/>
      <w:numFmt w:val="bullet"/>
      <w:lvlText w:val=""/>
      <w:lvlJc w:val="left"/>
      <w:pPr>
        <w:ind w:left="2850" w:hanging="360"/>
      </w:pPr>
      <w:rPr>
        <w:rFonts w:ascii="Wingdings" w:hAnsi="Wingdings" w:hint="default"/>
      </w:rPr>
    </w:lvl>
    <w:lvl w:ilvl="3" w:tplc="0C0A0001" w:tentative="1">
      <w:start w:val="1"/>
      <w:numFmt w:val="bullet"/>
      <w:lvlText w:val=""/>
      <w:lvlJc w:val="left"/>
      <w:pPr>
        <w:ind w:left="3570" w:hanging="360"/>
      </w:pPr>
      <w:rPr>
        <w:rFonts w:ascii="Symbol" w:hAnsi="Symbol" w:hint="default"/>
      </w:rPr>
    </w:lvl>
    <w:lvl w:ilvl="4" w:tplc="0C0A0003" w:tentative="1">
      <w:start w:val="1"/>
      <w:numFmt w:val="bullet"/>
      <w:lvlText w:val="o"/>
      <w:lvlJc w:val="left"/>
      <w:pPr>
        <w:ind w:left="4290" w:hanging="360"/>
      </w:pPr>
      <w:rPr>
        <w:rFonts w:ascii="Courier New" w:hAnsi="Courier New" w:cs="Courier New" w:hint="default"/>
      </w:rPr>
    </w:lvl>
    <w:lvl w:ilvl="5" w:tplc="0C0A0005" w:tentative="1">
      <w:start w:val="1"/>
      <w:numFmt w:val="bullet"/>
      <w:lvlText w:val=""/>
      <w:lvlJc w:val="left"/>
      <w:pPr>
        <w:ind w:left="5010" w:hanging="360"/>
      </w:pPr>
      <w:rPr>
        <w:rFonts w:ascii="Wingdings" w:hAnsi="Wingdings" w:hint="default"/>
      </w:rPr>
    </w:lvl>
    <w:lvl w:ilvl="6" w:tplc="0C0A0001" w:tentative="1">
      <w:start w:val="1"/>
      <w:numFmt w:val="bullet"/>
      <w:lvlText w:val=""/>
      <w:lvlJc w:val="left"/>
      <w:pPr>
        <w:ind w:left="5730" w:hanging="360"/>
      </w:pPr>
      <w:rPr>
        <w:rFonts w:ascii="Symbol" w:hAnsi="Symbol" w:hint="default"/>
      </w:rPr>
    </w:lvl>
    <w:lvl w:ilvl="7" w:tplc="0C0A0003" w:tentative="1">
      <w:start w:val="1"/>
      <w:numFmt w:val="bullet"/>
      <w:lvlText w:val="o"/>
      <w:lvlJc w:val="left"/>
      <w:pPr>
        <w:ind w:left="6450" w:hanging="360"/>
      </w:pPr>
      <w:rPr>
        <w:rFonts w:ascii="Courier New" w:hAnsi="Courier New" w:cs="Courier New" w:hint="default"/>
      </w:rPr>
    </w:lvl>
    <w:lvl w:ilvl="8" w:tplc="0C0A0005" w:tentative="1">
      <w:start w:val="1"/>
      <w:numFmt w:val="bullet"/>
      <w:lvlText w:val=""/>
      <w:lvlJc w:val="left"/>
      <w:pPr>
        <w:ind w:left="7170" w:hanging="360"/>
      </w:pPr>
      <w:rPr>
        <w:rFonts w:ascii="Wingdings" w:hAnsi="Wingdings" w:hint="default"/>
      </w:rPr>
    </w:lvl>
  </w:abstractNum>
  <w:abstractNum w:abstractNumId="19"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0"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20"/>
  </w:num>
  <w:num w:numId="2">
    <w:abstractNumId w:val="19"/>
  </w:num>
  <w:num w:numId="3">
    <w:abstractNumId w:val="6"/>
  </w:num>
  <w:num w:numId="4">
    <w:abstractNumId w:val="4"/>
  </w:num>
  <w:num w:numId="5">
    <w:abstractNumId w:val="5"/>
  </w:num>
  <w:num w:numId="6">
    <w:abstractNumId w:val="9"/>
  </w:num>
  <w:num w:numId="7">
    <w:abstractNumId w:val="15"/>
  </w:num>
  <w:num w:numId="8">
    <w:abstractNumId w:val="17"/>
  </w:num>
  <w:num w:numId="9">
    <w:abstractNumId w:val="12"/>
  </w:num>
  <w:num w:numId="10">
    <w:abstractNumId w:val="3"/>
  </w:num>
  <w:num w:numId="11">
    <w:abstractNumId w:val="16"/>
  </w:num>
  <w:num w:numId="12">
    <w:abstractNumId w:val="10"/>
  </w:num>
  <w:num w:numId="13">
    <w:abstractNumId w:val="13"/>
  </w:num>
  <w:num w:numId="14">
    <w:abstractNumId w:val="11"/>
  </w:num>
  <w:num w:numId="15">
    <w:abstractNumId w:val="0"/>
  </w:num>
  <w:num w:numId="16">
    <w:abstractNumId w:val="8"/>
  </w:num>
  <w:num w:numId="17">
    <w:abstractNumId w:val="14"/>
  </w:num>
  <w:num w:numId="18">
    <w:abstractNumId w:val="2"/>
  </w:num>
  <w:num w:numId="19">
    <w:abstractNumId w:val="1"/>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36448"/>
    <w:rsid w:val="0005507D"/>
    <w:rsid w:val="000A2ED3"/>
    <w:rsid w:val="000A5254"/>
    <w:rsid w:val="000C64FB"/>
    <w:rsid w:val="000D3BF7"/>
    <w:rsid w:val="000D4792"/>
    <w:rsid w:val="000E77EB"/>
    <w:rsid w:val="000F1728"/>
    <w:rsid w:val="000F4DBA"/>
    <w:rsid w:val="001130DE"/>
    <w:rsid w:val="00117AFC"/>
    <w:rsid w:val="001435CF"/>
    <w:rsid w:val="00146638"/>
    <w:rsid w:val="0015118B"/>
    <w:rsid w:val="00175ABC"/>
    <w:rsid w:val="00176974"/>
    <w:rsid w:val="00195920"/>
    <w:rsid w:val="001A7137"/>
    <w:rsid w:val="001E2867"/>
    <w:rsid w:val="001E7AD0"/>
    <w:rsid w:val="001F4EAD"/>
    <w:rsid w:val="002056EC"/>
    <w:rsid w:val="0020701F"/>
    <w:rsid w:val="00214816"/>
    <w:rsid w:val="00220D89"/>
    <w:rsid w:val="00273F31"/>
    <w:rsid w:val="0028505C"/>
    <w:rsid w:val="002968B2"/>
    <w:rsid w:val="002C0F51"/>
    <w:rsid w:val="002E1FD9"/>
    <w:rsid w:val="003C5506"/>
    <w:rsid w:val="003C5F55"/>
    <w:rsid w:val="003E4AE9"/>
    <w:rsid w:val="00415B94"/>
    <w:rsid w:val="00415D45"/>
    <w:rsid w:val="004344CB"/>
    <w:rsid w:val="004425DF"/>
    <w:rsid w:val="0047366B"/>
    <w:rsid w:val="00475C0F"/>
    <w:rsid w:val="004C44C1"/>
    <w:rsid w:val="004D02C1"/>
    <w:rsid w:val="00526F66"/>
    <w:rsid w:val="0054623E"/>
    <w:rsid w:val="00596C5B"/>
    <w:rsid w:val="005B04BF"/>
    <w:rsid w:val="005B7EC8"/>
    <w:rsid w:val="005C7700"/>
    <w:rsid w:val="005F676A"/>
    <w:rsid w:val="00634C9F"/>
    <w:rsid w:val="0069503E"/>
    <w:rsid w:val="006B26D1"/>
    <w:rsid w:val="00700FCA"/>
    <w:rsid w:val="007169E2"/>
    <w:rsid w:val="007209FB"/>
    <w:rsid w:val="00723F03"/>
    <w:rsid w:val="00757363"/>
    <w:rsid w:val="00765635"/>
    <w:rsid w:val="00771D32"/>
    <w:rsid w:val="00792B96"/>
    <w:rsid w:val="00796EE8"/>
    <w:rsid w:val="007B1B83"/>
    <w:rsid w:val="007B4AFC"/>
    <w:rsid w:val="007D3FBB"/>
    <w:rsid w:val="00824AE1"/>
    <w:rsid w:val="008273ED"/>
    <w:rsid w:val="00842109"/>
    <w:rsid w:val="008A2A28"/>
    <w:rsid w:val="008B0505"/>
    <w:rsid w:val="008E52E9"/>
    <w:rsid w:val="008F01EA"/>
    <w:rsid w:val="00903A79"/>
    <w:rsid w:val="00920E54"/>
    <w:rsid w:val="00967F5D"/>
    <w:rsid w:val="009825FE"/>
    <w:rsid w:val="0098301F"/>
    <w:rsid w:val="009C4F77"/>
    <w:rsid w:val="009C7B81"/>
    <w:rsid w:val="009F2A42"/>
    <w:rsid w:val="009F687E"/>
    <w:rsid w:val="00A8127D"/>
    <w:rsid w:val="00AA140C"/>
    <w:rsid w:val="00AA2205"/>
    <w:rsid w:val="00AC1BAB"/>
    <w:rsid w:val="00AC3E2B"/>
    <w:rsid w:val="00AF2164"/>
    <w:rsid w:val="00AF776C"/>
    <w:rsid w:val="00B123C9"/>
    <w:rsid w:val="00B463DE"/>
    <w:rsid w:val="00B90D32"/>
    <w:rsid w:val="00C15C93"/>
    <w:rsid w:val="00C1677B"/>
    <w:rsid w:val="00C7336C"/>
    <w:rsid w:val="00C77798"/>
    <w:rsid w:val="00CA1F67"/>
    <w:rsid w:val="00CB2EBF"/>
    <w:rsid w:val="00CD6326"/>
    <w:rsid w:val="00CE5D6F"/>
    <w:rsid w:val="00CF7701"/>
    <w:rsid w:val="00D21F6E"/>
    <w:rsid w:val="00D50C9D"/>
    <w:rsid w:val="00D526DB"/>
    <w:rsid w:val="00D8180A"/>
    <w:rsid w:val="00D92D85"/>
    <w:rsid w:val="00DC3395"/>
    <w:rsid w:val="00DC4F0F"/>
    <w:rsid w:val="00DE6D3F"/>
    <w:rsid w:val="00E36330"/>
    <w:rsid w:val="00E36EB2"/>
    <w:rsid w:val="00E80209"/>
    <w:rsid w:val="00E9158B"/>
    <w:rsid w:val="00EA32B1"/>
    <w:rsid w:val="00EB2CBC"/>
    <w:rsid w:val="00EE7BD8"/>
    <w:rsid w:val="00EF3E60"/>
    <w:rsid w:val="00F122E0"/>
    <w:rsid w:val="00F158E1"/>
    <w:rsid w:val="00F56A02"/>
    <w:rsid w:val="00F6482E"/>
    <w:rsid w:val="00F65C69"/>
    <w:rsid w:val="00F74A47"/>
    <w:rsid w:val="00F77599"/>
    <w:rsid w:val="00F87ABE"/>
    <w:rsid w:val="00FA2044"/>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342B"/>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 w:type="table" w:styleId="Tablaconcuadrcula">
    <w:name w:val="Table Grid"/>
    <w:basedOn w:val="Tablanormal"/>
    <w:uiPriority w:val="39"/>
    <w:rsid w:val="007B4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23</Pages>
  <Words>3607</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99</cp:revision>
  <dcterms:created xsi:type="dcterms:W3CDTF">2016-12-12T16:27:00Z</dcterms:created>
  <dcterms:modified xsi:type="dcterms:W3CDTF">2016-12-28T21:42:00Z</dcterms:modified>
</cp:coreProperties>
</file>