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BERITA ACARA RAPAT PLENO DEWAN JURI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PENETAPAN PEMENANG LOMBA PROJECT MKWK NASIONAL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Nomor: ......../UN18.L15/HK.02/2026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Pada hari ini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tanggal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bulan Agustus tahun 2026, bertempat di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(Hotel Lombok Raya/daring), telah dilaksanakan Rapat Pleno Dewan Juri Lomba Project MKWK Nasional 2026 – Festival Pesona Karakter Tingkat Nasional, yang diselenggarakan oleh Pusat MKWK-MKWU, LPMPP Universitas Mataram, untuk menetapkan pemenang lomba.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Dasar pelaksanaan:</w:t>
      </w:r>
    </w:p>
    <w:p>
      <w:pPr>
        <w:spacing w:after="80"/>
        <w:ind w:left="340" w:hanging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Petunjuk Teknis (Juknis) Lomba Project MKWK Nasional 2026, Bab VII (Kriteria dan Rubrik Penilaian) dan Bab VIII (Penghargaan dan Hadiah).</w:t>
      </w:r>
    </w:p>
    <w:p>
      <w:pPr>
        <w:spacing w:after="80"/>
        <w:ind w:left="340" w:hanging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Berita Acara Rapat Pleno Dewan Juri – Penetapan Finalis, tanggal .......................... 2026.</w:t>
      </w:r>
    </w:p>
    <w:p>
      <w:pPr>
        <w:spacing w:after="80"/>
        <w:ind w:left="340" w:hanging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Hasil penilaian Presentasi Finalis pada hari lomba, 22 Agustus 2026 (bobot 50%), digabungkan dengan hasil Pra-Event (Video 30% + Poster 20%) sesuai kolom “Total Akhir” pada Rekap &amp; Peringkat sistem penilaian juri.</w:t>
      </w:r>
    </w:p>
    <w:p>
      <w:pPr>
        <w:spacing w:after="2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Berdasarkan hasil rapat, Dewan Juri dengan ini menetapkan pemenang Lomba Project MKWK Nasional 2026 sebagai berikut: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2717"/>
        <w:gridCol w:w="2524"/>
        <w:gridCol w:w="1590"/>
      </w:tblGrid>
      <w:tr>
        <w:trPr>
          <w:tblHeader/>
        </w:trPr>
        <w:tc>
          <w:tcPr>
            <w:tcW w:type="dxa" w:w="2523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Kategori Penghargaan</w:t>
            </w:r>
          </w:p>
        </w:tc>
        <w:tc>
          <w:tcPr>
            <w:tcW w:type="dxa" w:w="2717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Tim</w:t>
            </w:r>
          </w:p>
        </w:tc>
        <w:tc>
          <w:tcPr>
            <w:tcW w:type="dxa" w:w="2524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Perguruan Tinggi</w:t>
            </w:r>
          </w:p>
        </w:tc>
        <w:tc>
          <w:tcPr>
            <w:tcW w:type="dxa" w:w="159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Skor Akhir</w:t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Harapan 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Harapan II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Harapan III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Penghargaan Khusus – Best Video Project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Penghargaan Khusus – Best Poster Project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Penghargaan Khusus – Best Presenter (nama individu)</w:t>
            </w:r>
          </w:p>
        </w:tc>
        <w:tc>
          <w:tcPr>
            <w:tcW w:type="dxa" w:w="27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5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Catatan: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Daftar kategori di atas mengikuti Bab VIII Juknis (Juara I–III, Harapan I–III, dan 3 penghargaan khusus) sebagai kerangka awal — baris dapat ditambah, dihapus, atau diubah namanya sesuai hasil rapat pleno (mis. jika juri menetapkan jumlah Harapan yang berbeda).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Untuk Best Presenter, kolom “Nama Tim” dapat diisi nama individu presenter beserta asal timnya.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Keputusan Dewan Juri bersifat final dan tidak dapat diganggu gugat, sebagaimana diatur dalam Bab VII.C Juknis Lomba Project MKWK Nasional 2026. Berita Acara ini dibuat dengan sebenar-benarnya untuk dipergunakan sebagaimana mestinya, termasuk sebagai dasar penerbitan sertifikat dan pencairan uang pembinaan bagi pemenang.</w:t>
      </w:r>
    </w:p>
    <w:p>
      <w:pPr>
        <w:spacing w:after="200" w:befor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Mataram, .......................... 2026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Dewan Juri: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Epin Saepudin, M.Pd.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(ITB)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Heri Santoso, S.S., M.Hum.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(UGM)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Ir. H. Riadi Budiman, S.T., M.T., M.Pd., IPM., ASEAN Eng.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(Untan)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Aurelius Rofinus Lolong Teluma, S.S., M.A.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(Unram)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Ida Ayu Sutarini, S.Sn., M.Ds.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(Unram)</w:t>
      </w:r>
    </w:p>
    <w:p>
      <w:pPr>
        <w:spacing w:befor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Mengetahui,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2026-08-19T20:39:18.828Z</dcterms:created>
  <dcterms:modified xsi:type="dcterms:W3CDTF">2026-08-19T20:39:18.828Z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