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40D1" w14:textId="77777777" w:rsidR="00454BCF" w:rsidRPr="00CA283B" w:rsidRDefault="00454BCF" w:rsidP="00454BCF">
      <w:pPr>
        <w:rPr>
          <w:rFonts w:ascii="Arial" w:hAnsi="Arial" w:cs="Arial"/>
        </w:rPr>
      </w:pPr>
      <w:r w:rsidRPr="00CA283B">
        <w:rPr>
          <w:rFonts w:ascii="Arial" w:hAnsi="Arial" w:cs="Arial"/>
        </w:rPr>
        <w:t>Parte I: Definiciones generales</w:t>
      </w:r>
    </w:p>
    <w:p w14:paraId="34DA3397" w14:textId="550E5467" w:rsidR="00E67BC3" w:rsidRDefault="00454BCF" w:rsidP="00E67BC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CA283B">
        <w:rPr>
          <w:rFonts w:ascii="Arial" w:hAnsi="Arial" w:cs="Arial"/>
          <w:b/>
          <w:bCs/>
          <w:i/>
          <w:iCs/>
        </w:rPr>
        <w:t>Describa qué es el desarrollo centrado en el usuario.</w:t>
      </w:r>
    </w:p>
    <w:p w14:paraId="21C8CA30" w14:textId="77777777" w:rsidR="004909EC" w:rsidRPr="00CA283B" w:rsidRDefault="004909EC" w:rsidP="004909EC">
      <w:pPr>
        <w:pStyle w:val="ListParagraph"/>
        <w:rPr>
          <w:rFonts w:ascii="Arial" w:hAnsi="Arial" w:cs="Arial"/>
          <w:b/>
          <w:bCs/>
          <w:i/>
          <w:iCs/>
        </w:rPr>
      </w:pPr>
    </w:p>
    <w:p w14:paraId="60FE7A2D" w14:textId="77777777" w:rsidR="004909EC" w:rsidRDefault="00E67BC3" w:rsidP="00E67BC3">
      <w:pPr>
        <w:pStyle w:val="ListParagraph"/>
        <w:rPr>
          <w:rFonts w:ascii="Arial" w:hAnsi="Arial" w:cs="Arial"/>
        </w:rPr>
      </w:pPr>
      <w:r w:rsidRPr="00CA283B">
        <w:rPr>
          <w:rFonts w:ascii="Arial" w:hAnsi="Arial" w:cs="Arial"/>
        </w:rPr>
        <w:t>Se analizan las características de los usuarios, es decir, se identifica a las personas que usarán el producto, para qué lo usarán y las condiciones en las que lo usarán. Por tanto, además de al usuario se tiene en cuenta la tarea y el entorno.</w:t>
      </w:r>
      <w:r w:rsidRPr="00CA283B">
        <w:rPr>
          <w:rFonts w:ascii="Arial" w:hAnsi="Arial" w:cs="Arial"/>
        </w:rPr>
        <w:t xml:space="preserve"> </w:t>
      </w:r>
    </w:p>
    <w:p w14:paraId="251FFFB8" w14:textId="2F0153F4" w:rsidR="00E67BC3" w:rsidRPr="00CA283B" w:rsidRDefault="00E67BC3" w:rsidP="00E67BC3">
      <w:pPr>
        <w:pStyle w:val="ListParagraph"/>
        <w:rPr>
          <w:rFonts w:ascii="Arial" w:hAnsi="Arial" w:cs="Arial"/>
        </w:rPr>
      </w:pPr>
      <w:r w:rsidRPr="00CA283B">
        <w:rPr>
          <w:rFonts w:ascii="Arial" w:hAnsi="Arial" w:cs="Arial"/>
        </w:rPr>
        <w:t xml:space="preserve"> </w:t>
      </w:r>
    </w:p>
    <w:p w14:paraId="0C5D0251" w14:textId="1DA1F594" w:rsidR="002137A6" w:rsidRDefault="00454BCF" w:rsidP="002137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CA283B">
        <w:rPr>
          <w:rFonts w:ascii="Arial" w:hAnsi="Arial" w:cs="Arial"/>
          <w:b/>
          <w:bCs/>
          <w:i/>
          <w:iCs/>
        </w:rPr>
        <w:t>Defina qué son los casos de uso y describa cómo se utilizan.</w:t>
      </w:r>
    </w:p>
    <w:p w14:paraId="6956F173" w14:textId="77777777" w:rsidR="004909EC" w:rsidRPr="00CA283B" w:rsidRDefault="004909EC" w:rsidP="004909EC">
      <w:pPr>
        <w:pStyle w:val="ListParagraph"/>
        <w:rPr>
          <w:rFonts w:ascii="Arial" w:hAnsi="Arial" w:cs="Arial"/>
          <w:b/>
          <w:bCs/>
          <w:i/>
          <w:iCs/>
        </w:rPr>
      </w:pPr>
    </w:p>
    <w:p w14:paraId="2DDE8E5A" w14:textId="1ED06C5B" w:rsidR="00E67BC3" w:rsidRPr="00CA283B" w:rsidRDefault="001F384E" w:rsidP="001F384E">
      <w:pPr>
        <w:pStyle w:val="ListParagraph"/>
        <w:rPr>
          <w:rFonts w:ascii="Arial" w:hAnsi="Arial" w:cs="Arial"/>
        </w:rPr>
      </w:pPr>
      <w:r w:rsidRPr="00CA283B">
        <w:rPr>
          <w:rFonts w:ascii="Arial" w:hAnsi="Arial" w:cs="Arial"/>
        </w:rPr>
        <w:t>Proceso de modelado del problema en</w:t>
      </w:r>
      <w:r w:rsidRPr="00CA283B">
        <w:rPr>
          <w:rFonts w:ascii="Arial" w:hAnsi="Arial" w:cs="Arial"/>
        </w:rPr>
        <w:t xml:space="preserve"> </w:t>
      </w:r>
      <w:r w:rsidRPr="00CA283B">
        <w:rPr>
          <w:rFonts w:ascii="Arial" w:hAnsi="Arial" w:cs="Arial"/>
        </w:rPr>
        <w:t>término de los eventos que interactúan entre</w:t>
      </w:r>
      <w:r w:rsidRPr="00CA283B">
        <w:rPr>
          <w:rFonts w:ascii="Arial" w:hAnsi="Arial" w:cs="Arial"/>
        </w:rPr>
        <w:t xml:space="preserve"> </w:t>
      </w:r>
      <w:r w:rsidRPr="00CA283B">
        <w:rPr>
          <w:rFonts w:ascii="Arial" w:hAnsi="Arial" w:cs="Arial"/>
        </w:rPr>
        <w:t>los usuarios</w:t>
      </w:r>
      <w:r w:rsidRPr="00CA283B">
        <w:rPr>
          <w:rFonts w:ascii="Arial" w:hAnsi="Arial" w:cs="Arial"/>
        </w:rPr>
        <w:t xml:space="preserve"> </w:t>
      </w:r>
      <w:r w:rsidRPr="00CA283B">
        <w:rPr>
          <w:rFonts w:ascii="Arial" w:hAnsi="Arial" w:cs="Arial"/>
        </w:rPr>
        <w:t>y el sistema</w:t>
      </w:r>
      <w:r w:rsidR="005F73F4" w:rsidRPr="00CA283B">
        <w:rPr>
          <w:rFonts w:ascii="Arial" w:hAnsi="Arial" w:cs="Arial"/>
        </w:rPr>
        <w:t>.</w:t>
      </w:r>
    </w:p>
    <w:p w14:paraId="3138DB02" w14:textId="77777777" w:rsidR="005F73F4" w:rsidRPr="00CA283B" w:rsidRDefault="005F73F4" w:rsidP="005F73F4">
      <w:pPr>
        <w:pStyle w:val="ListParagraph"/>
        <w:rPr>
          <w:rFonts w:ascii="Arial" w:hAnsi="Arial" w:cs="Arial"/>
        </w:rPr>
      </w:pPr>
      <w:r w:rsidRPr="00CA283B">
        <w:rPr>
          <w:rFonts w:ascii="Arial" w:hAnsi="Arial" w:cs="Arial"/>
        </w:rPr>
        <w:t>Representa un objetivo (funcionalidad) individual del sistema y describe la secuencia de actividades y de interacciones para alcanzarlo.</w:t>
      </w:r>
    </w:p>
    <w:p w14:paraId="3CD99C0D" w14:textId="4779BBF1" w:rsidR="005F73F4" w:rsidRDefault="005F73F4" w:rsidP="005F73F4">
      <w:pPr>
        <w:pStyle w:val="ListParagraph"/>
        <w:rPr>
          <w:rFonts w:ascii="Arial" w:hAnsi="Arial" w:cs="Arial"/>
        </w:rPr>
      </w:pPr>
      <w:r w:rsidRPr="00CA283B">
        <w:rPr>
          <w:rFonts w:ascii="Arial" w:hAnsi="Arial" w:cs="Arial"/>
        </w:rPr>
        <w:t>Para que el CU sea considerado un requerimiento debe estar acompañado de su respectivo escenario.</w:t>
      </w:r>
    </w:p>
    <w:p w14:paraId="242BED5C" w14:textId="77777777" w:rsidR="004909EC" w:rsidRPr="00CA283B" w:rsidRDefault="004909EC" w:rsidP="005F73F4">
      <w:pPr>
        <w:pStyle w:val="ListParagraph"/>
        <w:rPr>
          <w:rFonts w:ascii="Arial" w:hAnsi="Arial" w:cs="Arial"/>
        </w:rPr>
      </w:pPr>
    </w:p>
    <w:p w14:paraId="324C5826" w14:textId="443DAFF9" w:rsidR="002137A6" w:rsidRDefault="00454BCF" w:rsidP="002137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CA283B">
        <w:rPr>
          <w:rFonts w:ascii="Arial" w:hAnsi="Arial" w:cs="Arial"/>
          <w:b/>
          <w:bCs/>
          <w:i/>
          <w:iCs/>
        </w:rPr>
        <w:t>Defina qué es un actor y un escenario.</w:t>
      </w:r>
    </w:p>
    <w:p w14:paraId="0D94BD39" w14:textId="77777777" w:rsidR="004909EC" w:rsidRPr="00CA283B" w:rsidRDefault="004909EC" w:rsidP="004909EC">
      <w:pPr>
        <w:pStyle w:val="ListParagraph"/>
        <w:rPr>
          <w:rFonts w:ascii="Arial" w:hAnsi="Arial" w:cs="Arial"/>
          <w:b/>
          <w:bCs/>
          <w:i/>
          <w:iCs/>
        </w:rPr>
      </w:pPr>
    </w:p>
    <w:p w14:paraId="5C1E8DC9" w14:textId="77777777" w:rsidR="00953560" w:rsidRPr="00CA283B" w:rsidRDefault="00953560" w:rsidP="00953560">
      <w:pPr>
        <w:pStyle w:val="ListParagraph"/>
        <w:rPr>
          <w:rFonts w:ascii="Arial" w:hAnsi="Arial" w:cs="Arial"/>
        </w:rPr>
      </w:pPr>
      <w:r w:rsidRPr="00CA283B">
        <w:rPr>
          <w:rFonts w:ascii="Arial" w:hAnsi="Arial" w:cs="Arial"/>
        </w:rPr>
        <w:t xml:space="preserve">Un actor inicia una actividad (CU) en el sistema. </w:t>
      </w:r>
    </w:p>
    <w:p w14:paraId="1B324B43" w14:textId="77777777" w:rsidR="00953560" w:rsidRPr="00CA283B" w:rsidRDefault="00953560" w:rsidP="00953560">
      <w:pPr>
        <w:pStyle w:val="ListParagraph"/>
        <w:rPr>
          <w:rFonts w:ascii="Arial" w:hAnsi="Arial" w:cs="Arial"/>
        </w:rPr>
      </w:pPr>
      <w:r w:rsidRPr="00CA283B">
        <w:rPr>
          <w:rFonts w:ascii="Arial" w:hAnsi="Arial" w:cs="Arial"/>
        </w:rPr>
        <w:t>Representa un papel desempeñado por un usuario que interactúa (rol).</w:t>
      </w:r>
    </w:p>
    <w:p w14:paraId="6B7D562F" w14:textId="1F2E0D40" w:rsidR="005F73F4" w:rsidRPr="00CA283B" w:rsidRDefault="00953560" w:rsidP="00953560">
      <w:pPr>
        <w:pStyle w:val="ListParagraph"/>
        <w:rPr>
          <w:rFonts w:ascii="Arial" w:hAnsi="Arial" w:cs="Arial"/>
        </w:rPr>
      </w:pPr>
      <w:r w:rsidRPr="00CA283B">
        <w:rPr>
          <w:rFonts w:ascii="Arial" w:hAnsi="Arial" w:cs="Arial"/>
        </w:rPr>
        <w:t>Puede ser una persona, sistema externo o dispositivo externo que dispare un evento (sensor, reloj).</w:t>
      </w:r>
    </w:p>
    <w:p w14:paraId="44BF1243" w14:textId="1E2BFE6A" w:rsidR="00022232" w:rsidRDefault="00022232" w:rsidP="00953560">
      <w:pPr>
        <w:pStyle w:val="ListParagraph"/>
        <w:rPr>
          <w:rFonts w:ascii="Arial" w:hAnsi="Arial" w:cs="Arial"/>
        </w:rPr>
      </w:pPr>
      <w:r w:rsidRPr="00CA283B">
        <w:rPr>
          <w:rFonts w:ascii="Arial" w:hAnsi="Arial" w:cs="Arial"/>
        </w:rPr>
        <w:t>Un escenario es una d</w:t>
      </w:r>
      <w:r w:rsidRPr="00CA283B">
        <w:rPr>
          <w:rFonts w:ascii="Arial" w:hAnsi="Arial" w:cs="Arial"/>
        </w:rPr>
        <w:t>escripción detallada de cada Caso de Uso para llevar a cabo la funcionalidad</w:t>
      </w:r>
    </w:p>
    <w:p w14:paraId="18CBDFA8" w14:textId="77777777" w:rsidR="004909EC" w:rsidRPr="00CA283B" w:rsidRDefault="004909EC" w:rsidP="00953560">
      <w:pPr>
        <w:pStyle w:val="ListParagraph"/>
        <w:rPr>
          <w:rFonts w:ascii="Arial" w:hAnsi="Arial" w:cs="Arial"/>
        </w:rPr>
      </w:pPr>
    </w:p>
    <w:p w14:paraId="78D48037" w14:textId="309D5D12" w:rsidR="006A3522" w:rsidRPr="00CA283B" w:rsidRDefault="002137A6" w:rsidP="001134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CA283B">
        <w:rPr>
          <w:rFonts w:ascii="Arial" w:hAnsi="Arial" w:cs="Arial"/>
          <w:b/>
          <w:bCs/>
          <w:i/>
          <w:iCs/>
        </w:rPr>
        <w:t>D</w:t>
      </w:r>
      <w:r w:rsidR="00454BCF" w:rsidRPr="00CA283B">
        <w:rPr>
          <w:rFonts w:ascii="Arial" w:hAnsi="Arial" w:cs="Arial"/>
          <w:b/>
          <w:bCs/>
          <w:i/>
          <w:iCs/>
        </w:rPr>
        <w:t>efina las relaciones que pueden presentarse en el diagrama de casos de uso. Describa</w:t>
      </w:r>
      <w:r w:rsidR="00454BCF" w:rsidRPr="00CA283B">
        <w:rPr>
          <w:rFonts w:ascii="Arial" w:hAnsi="Arial" w:cs="Arial"/>
          <w:b/>
          <w:bCs/>
          <w:i/>
          <w:iCs/>
        </w:rPr>
        <w:t xml:space="preserve"> </w:t>
      </w:r>
      <w:r w:rsidR="00454BCF" w:rsidRPr="00CA283B">
        <w:rPr>
          <w:rFonts w:ascii="Arial" w:hAnsi="Arial" w:cs="Arial"/>
          <w:b/>
          <w:bCs/>
          <w:i/>
          <w:iCs/>
        </w:rPr>
        <w:t>cuándo se utiliza</w:t>
      </w:r>
      <w:r w:rsidRPr="00CA283B">
        <w:rPr>
          <w:rFonts w:ascii="Arial" w:hAnsi="Arial" w:cs="Arial"/>
          <w:b/>
          <w:bCs/>
          <w:i/>
          <w:iCs/>
        </w:rPr>
        <w:t xml:space="preserve"> </w:t>
      </w:r>
      <w:r w:rsidR="00454BCF" w:rsidRPr="00CA283B">
        <w:rPr>
          <w:rFonts w:ascii="Arial" w:hAnsi="Arial" w:cs="Arial"/>
          <w:b/>
          <w:bCs/>
          <w:i/>
          <w:iCs/>
        </w:rPr>
        <w:t>cada una.</w:t>
      </w:r>
    </w:p>
    <w:p w14:paraId="20083EE7" w14:textId="77777777" w:rsidR="00BB442C" w:rsidRPr="00CA283B" w:rsidRDefault="00BB442C" w:rsidP="00BB442C">
      <w:pPr>
        <w:pStyle w:val="ListParagraph"/>
        <w:rPr>
          <w:rFonts w:ascii="Arial" w:hAnsi="Arial" w:cs="Arial"/>
          <w:b/>
          <w:bCs/>
          <w:i/>
          <w:iCs/>
        </w:rPr>
      </w:pPr>
    </w:p>
    <w:p w14:paraId="0F31588F" w14:textId="0D58E099" w:rsidR="00474C58" w:rsidRPr="00CA283B" w:rsidRDefault="00474C58" w:rsidP="00474C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283B">
        <w:rPr>
          <w:rFonts w:ascii="Arial" w:hAnsi="Arial" w:cs="Arial"/>
        </w:rPr>
        <w:t>Asociaciones</w:t>
      </w:r>
      <w:r w:rsidRPr="00CA283B">
        <w:rPr>
          <w:rFonts w:ascii="Arial" w:hAnsi="Arial" w:cs="Arial"/>
        </w:rPr>
        <w:t xml:space="preserve">: </w:t>
      </w:r>
      <w:r w:rsidRPr="00CA283B">
        <w:rPr>
          <w:rFonts w:ascii="Arial" w:hAnsi="Arial" w:cs="Arial"/>
        </w:rPr>
        <w:t>Relación entre un actor y un CU en el que interactúan entre sí</w:t>
      </w:r>
      <w:r w:rsidRPr="00CA283B">
        <w:rPr>
          <w:rFonts w:ascii="Arial" w:hAnsi="Arial" w:cs="Arial"/>
        </w:rPr>
        <w:t>.</w:t>
      </w:r>
    </w:p>
    <w:p w14:paraId="25AD05A1" w14:textId="77777777" w:rsidR="00F20673" w:rsidRPr="00CA283B" w:rsidRDefault="00F20673" w:rsidP="00F20673">
      <w:pPr>
        <w:pStyle w:val="ListParagraph"/>
        <w:rPr>
          <w:rFonts w:ascii="Arial" w:hAnsi="Arial" w:cs="Arial"/>
        </w:rPr>
      </w:pPr>
    </w:p>
    <w:p w14:paraId="4F4097C2" w14:textId="666180CC" w:rsidR="00F20673" w:rsidRPr="00CA283B" w:rsidRDefault="00474C58" w:rsidP="00F206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283B">
        <w:rPr>
          <w:rFonts w:ascii="Arial" w:hAnsi="Arial" w:cs="Arial"/>
        </w:rPr>
        <w:t>Extensiones (</w:t>
      </w:r>
      <w:proofErr w:type="spellStart"/>
      <w:r w:rsidRPr="00CA283B">
        <w:rPr>
          <w:rFonts w:ascii="Arial" w:hAnsi="Arial" w:cs="Arial"/>
        </w:rPr>
        <w:t>Extends</w:t>
      </w:r>
      <w:proofErr w:type="spellEnd"/>
      <w:r w:rsidRPr="00CA283B">
        <w:rPr>
          <w:rFonts w:ascii="Arial" w:hAnsi="Arial" w:cs="Arial"/>
        </w:rPr>
        <w:t>)</w:t>
      </w:r>
      <w:r w:rsidRPr="00CA283B">
        <w:rPr>
          <w:rFonts w:ascii="Arial" w:hAnsi="Arial" w:cs="Arial"/>
        </w:rPr>
        <w:t xml:space="preserve">: </w:t>
      </w:r>
      <w:r w:rsidR="00F077A1" w:rsidRPr="00CA283B">
        <w:rPr>
          <w:rFonts w:ascii="Arial" w:hAnsi="Arial" w:cs="Arial"/>
        </w:rPr>
        <w:t>Un CU extiende la funcionalidad de otro CU.</w:t>
      </w:r>
      <w:r w:rsidR="00F077A1" w:rsidRPr="00CA283B">
        <w:rPr>
          <w:rFonts w:ascii="Arial" w:hAnsi="Arial" w:cs="Arial"/>
        </w:rPr>
        <w:t xml:space="preserve"> </w:t>
      </w:r>
      <w:r w:rsidR="00F077A1" w:rsidRPr="00CA283B">
        <w:rPr>
          <w:rFonts w:ascii="Arial" w:hAnsi="Arial" w:cs="Arial"/>
        </w:rPr>
        <w:t>Un CU puede tener muchos CU extensiones.</w:t>
      </w:r>
      <w:r w:rsidR="00F077A1" w:rsidRPr="00CA283B">
        <w:rPr>
          <w:rFonts w:ascii="Arial" w:hAnsi="Arial" w:cs="Arial"/>
        </w:rPr>
        <w:t xml:space="preserve"> </w:t>
      </w:r>
      <w:r w:rsidR="00F077A1" w:rsidRPr="00CA283B">
        <w:rPr>
          <w:rFonts w:ascii="Arial" w:hAnsi="Arial" w:cs="Arial"/>
        </w:rPr>
        <w:t>Los CU extensiones sólo son iniciados por un CU.</w:t>
      </w:r>
    </w:p>
    <w:p w14:paraId="43E1FA00" w14:textId="77777777" w:rsidR="00F20673" w:rsidRPr="00CA283B" w:rsidRDefault="00F20673" w:rsidP="00F20673">
      <w:pPr>
        <w:pStyle w:val="ListParagraph"/>
        <w:rPr>
          <w:rFonts w:ascii="Arial" w:hAnsi="Arial" w:cs="Arial"/>
        </w:rPr>
      </w:pPr>
    </w:p>
    <w:p w14:paraId="309AFCA0" w14:textId="76228151" w:rsidR="00F20673" w:rsidRPr="00CA283B" w:rsidRDefault="00474C58" w:rsidP="00F206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283B">
        <w:rPr>
          <w:rFonts w:ascii="Arial" w:hAnsi="Arial" w:cs="Arial"/>
        </w:rPr>
        <w:t>Uso o Inclusión (Uses)</w:t>
      </w:r>
      <w:r w:rsidR="004F1AAA" w:rsidRPr="00CA283B">
        <w:rPr>
          <w:rFonts w:ascii="Arial" w:hAnsi="Arial" w:cs="Arial"/>
        </w:rPr>
        <w:t xml:space="preserve">: </w:t>
      </w:r>
      <w:r w:rsidR="00834FBD" w:rsidRPr="00CA283B">
        <w:rPr>
          <w:rFonts w:ascii="Arial" w:hAnsi="Arial" w:cs="Arial"/>
        </w:rPr>
        <w:t xml:space="preserve"> </w:t>
      </w:r>
      <w:r w:rsidR="00834FBD" w:rsidRPr="00834FBD">
        <w:rPr>
          <w:rFonts w:ascii="Arial" w:hAnsi="Arial" w:cs="Arial"/>
        </w:rPr>
        <w:t>Reduce la redundancia entre dos o más CU al combinar los pasos comunes de los CU</w:t>
      </w:r>
      <w:r w:rsidR="00834FBD" w:rsidRPr="00CA283B">
        <w:rPr>
          <w:rFonts w:ascii="Arial" w:hAnsi="Arial" w:cs="Arial"/>
        </w:rPr>
        <w:t>.</w:t>
      </w:r>
    </w:p>
    <w:p w14:paraId="4B08EDE3" w14:textId="77777777" w:rsidR="00F20673" w:rsidRPr="00CA283B" w:rsidRDefault="00F20673" w:rsidP="00F20673">
      <w:pPr>
        <w:pStyle w:val="ListParagraph"/>
        <w:rPr>
          <w:rFonts w:ascii="Arial" w:hAnsi="Arial" w:cs="Arial"/>
        </w:rPr>
      </w:pPr>
    </w:p>
    <w:p w14:paraId="6A80D7B3" w14:textId="326787EA" w:rsidR="00F20673" w:rsidRPr="00CA283B" w:rsidRDefault="00474C58" w:rsidP="00F206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283B">
        <w:rPr>
          <w:rFonts w:ascii="Arial" w:hAnsi="Arial" w:cs="Arial"/>
        </w:rPr>
        <w:t>Dependencia (</w:t>
      </w:r>
      <w:proofErr w:type="spellStart"/>
      <w:r w:rsidRPr="00CA283B">
        <w:rPr>
          <w:rFonts w:ascii="Arial" w:hAnsi="Arial" w:cs="Arial"/>
        </w:rPr>
        <w:t>Depends</w:t>
      </w:r>
      <w:proofErr w:type="spellEnd"/>
      <w:r w:rsidRPr="00CA283B">
        <w:rPr>
          <w:rFonts w:ascii="Arial" w:hAnsi="Arial" w:cs="Arial"/>
        </w:rPr>
        <w:t>)</w:t>
      </w:r>
      <w:r w:rsidR="004F1AAA" w:rsidRPr="00CA283B">
        <w:rPr>
          <w:rFonts w:ascii="Arial" w:hAnsi="Arial" w:cs="Arial"/>
        </w:rPr>
        <w:t>:</w:t>
      </w:r>
      <w:r w:rsidR="00834FBD" w:rsidRPr="00CA283B">
        <w:rPr>
          <w:rFonts w:ascii="Arial" w:hAnsi="Arial" w:cs="Arial"/>
        </w:rPr>
        <w:t xml:space="preserve"> </w:t>
      </w:r>
      <w:r w:rsidR="00834FBD" w:rsidRPr="00834FBD">
        <w:rPr>
          <w:rFonts w:ascii="Arial" w:hAnsi="Arial" w:cs="Arial"/>
        </w:rPr>
        <w:t>Relación entre CU que indica que un CU no puede realizarse hasta que se haya realizado otro CU.</w:t>
      </w:r>
    </w:p>
    <w:p w14:paraId="2945815F" w14:textId="77777777" w:rsidR="00F20673" w:rsidRPr="00CA283B" w:rsidRDefault="00F20673" w:rsidP="00F20673">
      <w:pPr>
        <w:pStyle w:val="ListParagraph"/>
        <w:rPr>
          <w:rFonts w:ascii="Arial" w:hAnsi="Arial" w:cs="Arial"/>
        </w:rPr>
      </w:pPr>
    </w:p>
    <w:p w14:paraId="26D65ACA" w14:textId="2706866E" w:rsidR="00F20673" w:rsidRPr="00CA283B" w:rsidRDefault="00474C58" w:rsidP="00F206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283B">
        <w:rPr>
          <w:rFonts w:ascii="Arial" w:hAnsi="Arial" w:cs="Arial"/>
        </w:rPr>
        <w:t>Herencia</w:t>
      </w:r>
      <w:r w:rsidR="004F1AAA" w:rsidRPr="00CA283B">
        <w:rPr>
          <w:rFonts w:ascii="Arial" w:hAnsi="Arial" w:cs="Arial"/>
        </w:rPr>
        <w:t>:</w:t>
      </w:r>
      <w:r w:rsidR="00F20673" w:rsidRPr="00CA283B">
        <w:rPr>
          <w:rFonts w:ascii="Arial" w:hAnsi="Arial" w:cs="Arial"/>
        </w:rPr>
        <w:t xml:space="preserve"> </w:t>
      </w:r>
      <w:r w:rsidR="00F20673" w:rsidRPr="00F20673">
        <w:rPr>
          <w:rFonts w:ascii="Arial" w:hAnsi="Arial" w:cs="Arial"/>
        </w:rPr>
        <w:t xml:space="preserve">Relación entre actores donde un actor hereda las funcionalidades de uno o varios actores. </w:t>
      </w:r>
    </w:p>
    <w:p w14:paraId="4F9F2189" w14:textId="77777777" w:rsidR="00F20673" w:rsidRPr="00CA283B" w:rsidRDefault="00F20673" w:rsidP="00F20673">
      <w:pPr>
        <w:pStyle w:val="ListParagraph"/>
        <w:rPr>
          <w:rFonts w:ascii="Arial" w:hAnsi="Arial" w:cs="Arial"/>
        </w:rPr>
      </w:pPr>
    </w:p>
    <w:p w14:paraId="7D4C42D3" w14:textId="68EA25E1" w:rsidR="000C074E" w:rsidRDefault="00454BCF" w:rsidP="00454B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</w:rPr>
      </w:pPr>
      <w:r w:rsidRPr="00CA283B">
        <w:rPr>
          <w:rFonts w:ascii="Arial" w:hAnsi="Arial" w:cs="Arial"/>
          <w:b/>
          <w:bCs/>
          <w:i/>
          <w:iCs/>
        </w:rPr>
        <w:t>Enumere los beneficios de modelar requerimientos del sistema con casos de uso</w:t>
      </w:r>
    </w:p>
    <w:p w14:paraId="79BC092B" w14:textId="77777777" w:rsidR="00136B2A" w:rsidRPr="00CA283B" w:rsidRDefault="00136B2A" w:rsidP="00136B2A">
      <w:pPr>
        <w:pStyle w:val="ListParagraph"/>
        <w:rPr>
          <w:rFonts w:ascii="Arial" w:hAnsi="Arial" w:cs="Arial"/>
          <w:b/>
          <w:bCs/>
          <w:i/>
          <w:iCs/>
        </w:rPr>
      </w:pPr>
    </w:p>
    <w:p w14:paraId="0D177DD0" w14:textId="77777777" w:rsidR="00AE1DAF" w:rsidRPr="00136B2A" w:rsidRDefault="00AE1DAF" w:rsidP="00AE1D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36B2A">
        <w:rPr>
          <w:rFonts w:ascii="Arial" w:hAnsi="Arial" w:cs="Arial"/>
        </w:rPr>
        <w:t>Herramienta para capturar requerimientos funcionales.</w:t>
      </w:r>
    </w:p>
    <w:p w14:paraId="5942572C" w14:textId="77777777" w:rsidR="00AE1DAF" w:rsidRPr="00136B2A" w:rsidRDefault="00AE1DAF" w:rsidP="00AE1D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36B2A">
        <w:rPr>
          <w:rFonts w:ascii="Arial" w:hAnsi="Arial" w:cs="Arial"/>
        </w:rPr>
        <w:t>Descompone el alcance del sistema en piezas más manejables.</w:t>
      </w:r>
    </w:p>
    <w:p w14:paraId="61171F2E" w14:textId="77777777" w:rsidR="00AE1DAF" w:rsidRPr="00136B2A" w:rsidRDefault="00AE1DAF" w:rsidP="00AE1D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36B2A">
        <w:rPr>
          <w:rFonts w:ascii="Arial" w:hAnsi="Arial" w:cs="Arial"/>
        </w:rPr>
        <w:t>Medio de comunicación con los usuarios.</w:t>
      </w:r>
    </w:p>
    <w:p w14:paraId="4F140CA4" w14:textId="77777777" w:rsidR="00AE1DAF" w:rsidRPr="00136B2A" w:rsidRDefault="00AE1DAF" w:rsidP="00AE1D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36B2A">
        <w:rPr>
          <w:rFonts w:ascii="Arial" w:hAnsi="Arial" w:cs="Arial"/>
        </w:rPr>
        <w:lastRenderedPageBreak/>
        <w:t>Utiliza lenguaje común y fácil de entender por las partes.</w:t>
      </w:r>
    </w:p>
    <w:p w14:paraId="4F35BCC1" w14:textId="77777777" w:rsidR="00AE1DAF" w:rsidRPr="00136B2A" w:rsidRDefault="00AE1DAF" w:rsidP="00AE1D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36B2A">
        <w:rPr>
          <w:rFonts w:ascii="Arial" w:hAnsi="Arial" w:cs="Arial"/>
        </w:rPr>
        <w:t>Permite estimar el alcance del proyecto y el esfuerzo a realizar.</w:t>
      </w:r>
    </w:p>
    <w:p w14:paraId="5B971566" w14:textId="77777777" w:rsidR="00AE1DAF" w:rsidRPr="00136B2A" w:rsidRDefault="00AE1DAF" w:rsidP="00AE1D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36B2A">
        <w:rPr>
          <w:rFonts w:ascii="Arial" w:hAnsi="Arial" w:cs="Arial"/>
        </w:rPr>
        <w:t>Define una línea base para la definición de los planes de prueba.</w:t>
      </w:r>
    </w:p>
    <w:p w14:paraId="4E1CC95D" w14:textId="77777777" w:rsidR="00AE1DAF" w:rsidRPr="00136B2A" w:rsidRDefault="00AE1DAF" w:rsidP="00AE1D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36B2A">
        <w:rPr>
          <w:rFonts w:ascii="Arial" w:hAnsi="Arial" w:cs="Arial"/>
        </w:rPr>
        <w:t>Define una línea base para toda la documentación del sistema.</w:t>
      </w:r>
    </w:p>
    <w:p w14:paraId="5BDE28C2" w14:textId="6BD1B3C4" w:rsidR="00BB442C" w:rsidRPr="00136B2A" w:rsidRDefault="00AE1DAF" w:rsidP="00AE1DA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36B2A">
        <w:rPr>
          <w:rFonts w:ascii="Arial" w:hAnsi="Arial" w:cs="Arial"/>
        </w:rPr>
        <w:t>Proporciona una herramienta para el seguimiento de los requisitos.</w:t>
      </w:r>
    </w:p>
    <w:sectPr w:rsidR="00BB442C" w:rsidRPr="0013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23BFD"/>
    <w:multiLevelType w:val="hybridMultilevel"/>
    <w:tmpl w:val="45567834"/>
    <w:lvl w:ilvl="0" w:tplc="D35062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52FD2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8AD7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B6C568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07635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EA294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5C30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5293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A0618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44791EAA"/>
    <w:multiLevelType w:val="hybridMultilevel"/>
    <w:tmpl w:val="1A98A6C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E5EC1"/>
    <w:multiLevelType w:val="hybridMultilevel"/>
    <w:tmpl w:val="EA9644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F2A47"/>
    <w:multiLevelType w:val="hybridMultilevel"/>
    <w:tmpl w:val="4582F136"/>
    <w:lvl w:ilvl="0" w:tplc="2CA2CB34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5D0FC5C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D8035DE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CD2BB1C"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6286688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8004FBA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BB0A4FE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7029F44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EC213A4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68E735E4"/>
    <w:multiLevelType w:val="hybridMultilevel"/>
    <w:tmpl w:val="58A652F4"/>
    <w:lvl w:ilvl="0" w:tplc="E1A63F9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23EE81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8CF3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AEA29E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3D857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D027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DDE2D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9297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18E0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6C1D5B42"/>
    <w:multiLevelType w:val="hybridMultilevel"/>
    <w:tmpl w:val="5AF84E6C"/>
    <w:lvl w:ilvl="0" w:tplc="E6E206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749E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D817B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FE6F1C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78E002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1694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A6DF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3DC28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A1C0F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7A183FDD"/>
    <w:multiLevelType w:val="hybridMultilevel"/>
    <w:tmpl w:val="E35AB3E2"/>
    <w:lvl w:ilvl="0" w:tplc="EC76E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96186">
    <w:abstractNumId w:val="6"/>
  </w:num>
  <w:num w:numId="2" w16cid:durableId="1716849520">
    <w:abstractNumId w:val="2"/>
  </w:num>
  <w:num w:numId="3" w16cid:durableId="1314145046">
    <w:abstractNumId w:val="0"/>
  </w:num>
  <w:num w:numId="4" w16cid:durableId="908732978">
    <w:abstractNumId w:val="5"/>
  </w:num>
  <w:num w:numId="5" w16cid:durableId="484590176">
    <w:abstractNumId w:val="4"/>
  </w:num>
  <w:num w:numId="6" w16cid:durableId="1078791133">
    <w:abstractNumId w:val="3"/>
  </w:num>
  <w:num w:numId="7" w16cid:durableId="50313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CF"/>
    <w:rsid w:val="00022232"/>
    <w:rsid w:val="000C074E"/>
    <w:rsid w:val="000D0D6F"/>
    <w:rsid w:val="0011344B"/>
    <w:rsid w:val="00136B2A"/>
    <w:rsid w:val="00181BE4"/>
    <w:rsid w:val="001E3625"/>
    <w:rsid w:val="001F384E"/>
    <w:rsid w:val="002137A6"/>
    <w:rsid w:val="00263D2E"/>
    <w:rsid w:val="003C672A"/>
    <w:rsid w:val="00401EB5"/>
    <w:rsid w:val="00454BCF"/>
    <w:rsid w:val="00474C58"/>
    <w:rsid w:val="004909EC"/>
    <w:rsid w:val="004F1AAA"/>
    <w:rsid w:val="005127C8"/>
    <w:rsid w:val="005F73F4"/>
    <w:rsid w:val="006A3522"/>
    <w:rsid w:val="00735B3D"/>
    <w:rsid w:val="00834FBD"/>
    <w:rsid w:val="00953560"/>
    <w:rsid w:val="00AE1DAF"/>
    <w:rsid w:val="00BB442C"/>
    <w:rsid w:val="00BE0CB8"/>
    <w:rsid w:val="00CA283B"/>
    <w:rsid w:val="00E67BC3"/>
    <w:rsid w:val="00F077A1"/>
    <w:rsid w:val="00F2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5CBB"/>
  <w15:chartTrackingRefBased/>
  <w15:docId w15:val="{96351D1D-C9AC-4454-834E-4FCE725E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89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0859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475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700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673">
          <w:marLeft w:val="70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202">
          <w:marLeft w:val="562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478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626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604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94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2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422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000">
          <w:marLeft w:val="70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7">
          <w:marLeft w:val="562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325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683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405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708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263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035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748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414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571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264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175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20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117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750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953">
          <w:marLeft w:val="70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706">
          <w:marLeft w:val="562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490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6676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126">
          <w:marLeft w:val="64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3978">
          <w:marLeft w:val="979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359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26</cp:revision>
  <dcterms:created xsi:type="dcterms:W3CDTF">2022-09-14T16:31:00Z</dcterms:created>
  <dcterms:modified xsi:type="dcterms:W3CDTF">2022-09-14T16:49:00Z</dcterms:modified>
</cp:coreProperties>
</file>