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Clase 10</w:t>
      </w:r>
    </w:p>
    <w:p w:rsidR="00000000" w:rsidDel="00000000" w:rsidP="00000000" w:rsidRDefault="00000000" w:rsidRPr="00000000" w14:paraId="00000002">
      <w:pPr>
        <w:pStyle w:val="Heading1"/>
        <w:spacing w:after="240" w:lineRule="auto"/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Kubernetes es una plataforma portable y extensible de código abierto para administrar cargas de trabajo y servicios. Kubernetes facilita la automatización y la configuración declarativa. Tiene un ecosistema grande y en rápido crecimiento. El nombre Kubernetes o K8S surge del griego, significando timonel o piloto.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Google liberó el proyecto k8s en el año 2014. Kubernetes se basa en Borg un producto propietario de Google utilizado para ejecutar aplicaciones en producción a gran escala por más de una década y media.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crecimiento de kubernetes desde 2014 en adelante fue exponencial.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20 de agosto de 2018 Google transfiere la propiedad de k8s a la fundación CNCF, además de 9 millones de u$s en créditos en GCE para cubrir costos de infraestructura asociados al desarrollo y distribución de k8s</w:t>
      </w:r>
    </w:p>
    <w:p w:rsidR="00000000" w:rsidDel="00000000" w:rsidP="00000000" w:rsidRDefault="00000000" w:rsidRPr="00000000" w14:paraId="00000007">
      <w:pPr>
        <w:pStyle w:val="Subtitle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CNCF?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CNCF significa Cloud Native Computing Fundation.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definición de Cloud Native dice: Las tecnologías CN empoderan a las organizaciones para construir y correr aplicaciones escalables en ambientes heterogéneos (nubes públicas, privadas o hibridas). Temas como contenedores, service mesh, microservicios, infraestructura inmutable y APIs declarativas son ejemplos de este enfoque.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Estas técnicas permiten crear sistemas de bajo acoplamiento que son resilientes, administrables y observables, simplificando además la aplicación de cambios de alto impacto de manera frecuente y predecible.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CNCF busca impulsar la adopción de este paradigma mediante el fomento y mantenimiento de un ecosistema de proyectos de código abierto y neutro con respecto a los proveedores.</w:t>
      </w:r>
    </w:p>
    <w:p w:rsidR="00000000" w:rsidDel="00000000" w:rsidP="00000000" w:rsidRDefault="00000000" w:rsidRPr="00000000" w14:paraId="0000000C">
      <w:pPr>
        <w:pStyle w:val="Subtitle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 de graduación CNCF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criterio está basado en Crossing the chasm -Cruzando el abismo-: un libro de Geoffrey A Moore. Este criterio estipula las dificultades que atraviesan los productos tecnológicos para ser adoptados. Dice que existe un abismo entre los productos que son adoptados por los entusiastas y visionarios (early adopters) y los pragmáticos (las grandes mayorías).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00040" cy="2222500"/>
            <wp:effectExtent b="0" l="0" r="0" t="0"/>
            <wp:docPr id="17644198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Los proyectos aspiran a estar como graduated o incubating. Para ello deben cumplir: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Sandbox Stage: reqiuere sponsors, respetar el código de conducta de la CNCF, adherir a la política de propiedad intelectual y mostrar su estado sandbox prominentemente en su sitio.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Incubating Stage: igual que sandbox pero garantizando que al menos tres usuarios independientes lo utilicen en producción, tener una cantidad de contribuciones garantizadas, un esquema de versionado claro.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Graduated Stage: igual que incubating, pero además que al menos dos de sus desarrolladores pertenezcan a organizaciones diferentes, mantener un listado público de implementaciones de referencia, manterner una Core Infraestructure Initiative, dejar explícita la gobernanza del proyecto y el proceso de aceptación de contribuciones, y recibir la mayoría de votos del comité</w:t>
      </w:r>
    </w:p>
    <w:p w:rsidR="00000000" w:rsidDel="00000000" w:rsidP="00000000" w:rsidRDefault="00000000" w:rsidRPr="00000000" w14:paraId="00000013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1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¿Qué es un cluster?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 un conjunto de nodos que se comportan como un único sistema, ofreciendoofreciendo de esta forma redundancia y alta disponibilidad.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partir de ahora, entenderemos como nodo del cluster a cualquier máquina, física o virtual, que se encuentre corriendo los servicios de k8s y se haya registrado en el cluster.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cluster persiste su estado en una base de datos distribuída, razón por la que debe contemplar los problemas planteados por el teorema de CAP.</w:t>
      </w:r>
    </w:p>
    <w:p w:rsidR="00000000" w:rsidDel="00000000" w:rsidP="00000000" w:rsidRDefault="00000000" w:rsidRPr="00000000" w14:paraId="0000001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Que es Kubernetes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 un sistema de código abierto para automatizar el despliegue, escalamiento y administración de aplicaciones conteinerizadas y servicios.</w:t>
      </w:r>
    </w:p>
    <w:p w:rsidR="00000000" w:rsidDel="00000000" w:rsidP="00000000" w:rsidRDefault="00000000" w:rsidRPr="00000000" w14:paraId="0000001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Que no es Kubernetes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 una plataforma como servicio. Simplemente provee una capa de abstracción al hardware para interactuar con aplicaciones en contenedores.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construye ni despliega el código (CI/CD), aunque puede integrarse fácilmente.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provee servicios a nivel de capa de aplicación.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provee servicios dedicados al monitoreo, alertado o captación de logs.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provee un lenguaje propio para la configuración. Esto se hace mediante JSON o YAML.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mucho más que un orquestador de contenedores: la definición de orquestación es la ejecución de un flujo definido: primero ejecutar A, luego B luego C. K8S por su parte provee diferentes procesos de control que se componen y actúan de forma independiente para llevar el estado actual al deseado</w:t>
      </w:r>
    </w:p>
    <w:p w:rsidR="00000000" w:rsidDel="00000000" w:rsidP="00000000" w:rsidRDefault="00000000" w:rsidRPr="00000000" w14:paraId="00000021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Arquitectura base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Dentro de un cluster de k8s, se pueden distinguir los siguientes roles: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etcd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857177" cy="2104167"/>
            <wp:effectExtent b="0" l="0" r="0" t="0"/>
            <wp:docPr id="176441989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177" cy="2104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 mismo nodo puede cumplir más de un rol al mismo tiempo.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Todos los componentes se comunican usando APIs siguiendo el estandar OpenAPI, usando https y gRPC. Su diseño es de micro servicios</w:t>
      </w:r>
    </w:p>
    <w:p w:rsidR="00000000" w:rsidDel="00000000" w:rsidP="00000000" w:rsidRDefault="00000000" w:rsidRPr="00000000" w14:paraId="00000029">
      <w:pPr>
        <w:pStyle w:val="Heading3"/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Servicios en nodos master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Cluster Control Plane: toma decisiones globales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kube-apiserver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Exponen la API de k8s.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el frontend del cluster.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Diseñado para escalar horizontalmente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comandos interactúan con él para realizar las operaciones.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kube-scheduler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53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 la creación de nuevos pods que aún no se les ha asignado un nodo, seleccionando un nodo para su ejecución.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53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factores para definir qué nodo elegir incluyen requerimientos de recursos, restricciones de hardware, sofware y políticas, especificaciones de (no)afinidad, localidad de datos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kube-controller-manager: es un binario con varios controladores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controller: responsable de anoticiar cuando un nodo deja de responder.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 controller: mantiene el número correcto de pods para cada objeto de replicación en el sistema.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Endpoints controller: despliega los objetos endpoint (une servicios con pods).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account &amp; Token controllers: crea cuentas por defecto y tokens de acceso a la API para los nuevos namespaces.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cloud-controller-manager: encargado de embeber los controles necesarios para interactuar con los servicios del proveedor de cloud subyacente: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controller: determina si un nodo ha sido eliminado cuando deja de responder.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controller: configura rutas en la red.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controller: configura load balancers.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 controller: crea, asocia y monta volúmenes</w:t>
      </w:r>
    </w:p>
    <w:p w:rsidR="00000000" w:rsidDel="00000000" w:rsidP="00000000" w:rsidRDefault="00000000" w:rsidRPr="00000000" w14:paraId="0000003D">
      <w:pPr>
        <w:pStyle w:val="Subtitle"/>
        <w:rPr>
          <w:b w:val="1"/>
        </w:rPr>
      </w:pPr>
      <w:r w:rsidDel="00000000" w:rsidR="00000000" w:rsidRPr="00000000">
        <w:rPr>
          <w:b w:val="1"/>
          <w:rtl w:val="0"/>
        </w:rPr>
        <w:t xml:space="preserve">Servicios en todos los nodos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Los siguientes servicios corren tanto en nodos master como en workers, también llamados minion: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Kubelet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Asegura que los contenedores estén corriendo en un pod.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 los PodSpec que son provistos por diversos mecanismos, y asegura que los contenedores descriptos en dichos PodSpecs se encuentren corriendo y su estado sea healthy.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gestiona contenedores que no son creados por k8s.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kube-proxy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 proxy de red que implementa parte del concepto de k8s llamado Service.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Mantiene reglas de red en los nodos, permitiendo así la comunicación con los pods correctos desde dentro y fuera del cluster.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 el soporte del sistema operativo de filtrado de paquetes si es que está disponible</w:t>
      </w:r>
    </w:p>
    <w:p w:rsidR="00000000" w:rsidDel="00000000" w:rsidP="00000000" w:rsidRDefault="00000000" w:rsidRPr="00000000" w14:paraId="00000047">
      <w:pPr>
        <w:pStyle w:val="Heading3"/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Servicios en nodos etcd</w:t>
      </w:r>
    </w:p>
    <w:p w:rsidR="00000000" w:rsidDel="00000000" w:rsidP="00000000" w:rsidRDefault="00000000" w:rsidRPr="00000000" w14:paraId="0000004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Nodos etcd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Son los encargados de correr el servicio de etcd, una base de datos clave-valor distribuida.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Este servicio almacena toda la información y el estado del cluster.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Para cumplir con el teorema de CAP implementan el algoritmo de Raft y por ello, el número de nodos será impar para lograr el consenso de (N-1)/2.</w:t>
      </w:r>
    </w:p>
    <w:p w:rsidR="00000000" w:rsidDel="00000000" w:rsidP="00000000" w:rsidRDefault="00000000" w:rsidRPr="00000000" w14:paraId="0000004C">
      <w:pPr>
        <w:pStyle w:val="Heading2"/>
        <w:spacing w:after="240" w:lineRule="auto"/>
        <w:rPr/>
      </w:pPr>
      <w:r w:rsidDel="00000000" w:rsidR="00000000" w:rsidRPr="00000000">
        <w:rPr>
          <w:rtl w:val="0"/>
        </w:rPr>
        <w:t xml:space="preserve">Container runtimes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Para correr contenedores en pods, Kubernetes utiliza un container runtime especifico. Algunos de ellos: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cri-o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Docker fue el estándar de facto por mucho tiempo: hasta la versión 1.11, el daemon de docker estaba a cargo de la gestión de imágenes, lanzar contenedores y proveer una API para interactuar con el daemon. Todo corriendo como root.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 2015 docker junto a otras empresas lanzan OCI -Open Container Inintiative-.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530" w:hanging="360"/>
      </w:pPr>
      <w:rPr/>
    </w:lvl>
    <w:lvl w:ilvl="1">
      <w:start w:val="1"/>
      <w:numFmt w:val="lowerLetter"/>
      <w:lvlText w:val="%2."/>
      <w:lvlJc w:val="left"/>
      <w:pPr>
        <w:ind w:left="2250" w:hanging="360"/>
      </w:pPr>
      <w:rPr/>
    </w:lvl>
    <w:lvl w:ilvl="2">
      <w:start w:val="1"/>
      <w:numFmt w:val="lowerRoman"/>
      <w:lvlText w:val="%3."/>
      <w:lvlJc w:val="right"/>
      <w:pPr>
        <w:ind w:left="2970" w:hanging="180"/>
      </w:pPr>
      <w:rPr/>
    </w:lvl>
    <w:lvl w:ilvl="3">
      <w:start w:val="1"/>
      <w:numFmt w:val="decimal"/>
      <w:lvlText w:val="%4."/>
      <w:lvlJc w:val="left"/>
      <w:pPr>
        <w:ind w:left="3690" w:hanging="360"/>
      </w:pPr>
      <w:rPr/>
    </w:lvl>
    <w:lvl w:ilvl="4">
      <w:start w:val="1"/>
      <w:numFmt w:val="lowerLetter"/>
      <w:lvlText w:val="%5."/>
      <w:lvlJc w:val="left"/>
      <w:pPr>
        <w:ind w:left="4410" w:hanging="360"/>
      </w:pPr>
      <w:rPr/>
    </w:lvl>
    <w:lvl w:ilvl="5">
      <w:start w:val="1"/>
      <w:numFmt w:val="lowerRoman"/>
      <w:lvlText w:val="%6."/>
      <w:lvlJc w:val="right"/>
      <w:pPr>
        <w:ind w:left="5130" w:hanging="180"/>
      </w:pPr>
      <w:rPr/>
    </w:lvl>
    <w:lvl w:ilvl="6">
      <w:start w:val="1"/>
      <w:numFmt w:val="decimal"/>
      <w:lvlText w:val="%7."/>
      <w:lvlJc w:val="left"/>
      <w:pPr>
        <w:ind w:left="5850" w:hanging="360"/>
      </w:pPr>
      <w:rPr/>
    </w:lvl>
    <w:lvl w:ilvl="7">
      <w:start w:val="1"/>
      <w:numFmt w:val="lowerLetter"/>
      <w:lvlText w:val="%8."/>
      <w:lvlJc w:val="left"/>
      <w:pPr>
        <w:ind w:left="6570" w:hanging="360"/>
      </w:pPr>
      <w:rPr/>
    </w:lvl>
    <w:lvl w:ilvl="8">
      <w:start w:val="1"/>
      <w:numFmt w:val="lowerRoman"/>
      <w:lvlText w:val="%9."/>
      <w:lvlJc w:val="right"/>
      <w:pPr>
        <w:ind w:left="729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480" w:hanging="360"/>
      </w:pPr>
      <w:rPr/>
    </w:lvl>
    <w:lvl w:ilvl="1">
      <w:start w:val="1"/>
      <w:numFmt w:val="lowerLetter"/>
      <w:lvlText w:val="%2."/>
      <w:lvlJc w:val="left"/>
      <w:pPr>
        <w:ind w:left="2200" w:hanging="360"/>
      </w:pPr>
      <w:rPr/>
    </w:lvl>
    <w:lvl w:ilvl="2">
      <w:start w:val="1"/>
      <w:numFmt w:val="lowerRoman"/>
      <w:lvlText w:val="%3."/>
      <w:lvlJc w:val="right"/>
      <w:pPr>
        <w:ind w:left="2920" w:hanging="180"/>
      </w:pPr>
      <w:rPr/>
    </w:lvl>
    <w:lvl w:ilvl="3">
      <w:start w:val="1"/>
      <w:numFmt w:val="decimal"/>
      <w:lvlText w:val="%4."/>
      <w:lvlJc w:val="left"/>
      <w:pPr>
        <w:ind w:left="3640" w:hanging="360"/>
      </w:pPr>
      <w:rPr/>
    </w:lvl>
    <w:lvl w:ilvl="4">
      <w:start w:val="1"/>
      <w:numFmt w:val="lowerLetter"/>
      <w:lvlText w:val="%5."/>
      <w:lvlJc w:val="left"/>
      <w:pPr>
        <w:ind w:left="4360" w:hanging="360"/>
      </w:pPr>
      <w:rPr/>
    </w:lvl>
    <w:lvl w:ilvl="5">
      <w:start w:val="1"/>
      <w:numFmt w:val="lowerRoman"/>
      <w:lvlText w:val="%6."/>
      <w:lvlJc w:val="right"/>
      <w:pPr>
        <w:ind w:left="5080" w:hanging="180"/>
      </w:pPr>
      <w:rPr/>
    </w:lvl>
    <w:lvl w:ilvl="6">
      <w:start w:val="1"/>
      <w:numFmt w:val="decimal"/>
      <w:lvlText w:val="%7."/>
      <w:lvlJc w:val="left"/>
      <w:pPr>
        <w:ind w:left="5800" w:hanging="360"/>
      </w:pPr>
      <w:rPr/>
    </w:lvl>
    <w:lvl w:ilvl="7">
      <w:start w:val="1"/>
      <w:numFmt w:val="lowerLetter"/>
      <w:lvlText w:val="%8."/>
      <w:lvlJc w:val="left"/>
      <w:pPr>
        <w:ind w:left="6520" w:hanging="360"/>
      </w:pPr>
      <w:rPr/>
    </w:lvl>
    <w:lvl w:ilvl="8">
      <w:start w:val="1"/>
      <w:numFmt w:val="lowerRoman"/>
      <w:lvlText w:val="%9."/>
      <w:lvlJc w:val="right"/>
      <w:pPr>
        <w:ind w:left="724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480" w:hanging="360"/>
      </w:pPr>
      <w:rPr/>
    </w:lvl>
    <w:lvl w:ilvl="1">
      <w:start w:val="1"/>
      <w:numFmt w:val="lowerLetter"/>
      <w:lvlText w:val="%2."/>
      <w:lvlJc w:val="left"/>
      <w:pPr>
        <w:ind w:left="2200" w:hanging="360"/>
      </w:pPr>
      <w:rPr/>
    </w:lvl>
    <w:lvl w:ilvl="2">
      <w:start w:val="1"/>
      <w:numFmt w:val="lowerRoman"/>
      <w:lvlText w:val="%3."/>
      <w:lvlJc w:val="right"/>
      <w:pPr>
        <w:ind w:left="2920" w:hanging="180"/>
      </w:pPr>
      <w:rPr/>
    </w:lvl>
    <w:lvl w:ilvl="3">
      <w:start w:val="1"/>
      <w:numFmt w:val="decimal"/>
      <w:lvlText w:val="%4."/>
      <w:lvlJc w:val="left"/>
      <w:pPr>
        <w:ind w:left="3640" w:hanging="360"/>
      </w:pPr>
      <w:rPr/>
    </w:lvl>
    <w:lvl w:ilvl="4">
      <w:start w:val="1"/>
      <w:numFmt w:val="lowerLetter"/>
      <w:lvlText w:val="%5."/>
      <w:lvlJc w:val="left"/>
      <w:pPr>
        <w:ind w:left="4360" w:hanging="360"/>
      </w:pPr>
      <w:rPr/>
    </w:lvl>
    <w:lvl w:ilvl="5">
      <w:start w:val="1"/>
      <w:numFmt w:val="lowerRoman"/>
      <w:lvlText w:val="%6."/>
      <w:lvlJc w:val="right"/>
      <w:pPr>
        <w:ind w:left="5080" w:hanging="180"/>
      </w:pPr>
      <w:rPr/>
    </w:lvl>
    <w:lvl w:ilvl="6">
      <w:start w:val="1"/>
      <w:numFmt w:val="decimal"/>
      <w:lvlText w:val="%7."/>
      <w:lvlJc w:val="left"/>
      <w:pPr>
        <w:ind w:left="5800" w:hanging="360"/>
      </w:pPr>
      <w:rPr/>
    </w:lvl>
    <w:lvl w:ilvl="7">
      <w:start w:val="1"/>
      <w:numFmt w:val="lowerLetter"/>
      <w:lvlText w:val="%8."/>
      <w:lvlJc w:val="left"/>
      <w:pPr>
        <w:ind w:left="6520" w:hanging="360"/>
      </w:pPr>
      <w:rPr/>
    </w:lvl>
    <w:lvl w:ilvl="8">
      <w:start w:val="1"/>
      <w:numFmt w:val="lowerRoman"/>
      <w:lvlText w:val="%9."/>
      <w:lvlJc w:val="right"/>
      <w:pPr>
        <w:ind w:left="724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480" w:hanging="360"/>
      </w:pPr>
      <w:rPr/>
    </w:lvl>
    <w:lvl w:ilvl="1">
      <w:start w:val="1"/>
      <w:numFmt w:val="lowerLetter"/>
      <w:lvlText w:val="%2."/>
      <w:lvlJc w:val="left"/>
      <w:pPr>
        <w:ind w:left="2200" w:hanging="360"/>
      </w:pPr>
      <w:rPr/>
    </w:lvl>
    <w:lvl w:ilvl="2">
      <w:start w:val="1"/>
      <w:numFmt w:val="lowerRoman"/>
      <w:lvlText w:val="%3."/>
      <w:lvlJc w:val="right"/>
      <w:pPr>
        <w:ind w:left="2920" w:hanging="180"/>
      </w:pPr>
      <w:rPr/>
    </w:lvl>
    <w:lvl w:ilvl="3">
      <w:start w:val="1"/>
      <w:numFmt w:val="decimal"/>
      <w:lvlText w:val="%4."/>
      <w:lvlJc w:val="left"/>
      <w:pPr>
        <w:ind w:left="3640" w:hanging="360"/>
      </w:pPr>
      <w:rPr/>
    </w:lvl>
    <w:lvl w:ilvl="4">
      <w:start w:val="1"/>
      <w:numFmt w:val="lowerLetter"/>
      <w:lvlText w:val="%5."/>
      <w:lvlJc w:val="left"/>
      <w:pPr>
        <w:ind w:left="4360" w:hanging="360"/>
      </w:pPr>
      <w:rPr/>
    </w:lvl>
    <w:lvl w:ilvl="5">
      <w:start w:val="1"/>
      <w:numFmt w:val="lowerRoman"/>
      <w:lvlText w:val="%6."/>
      <w:lvlJc w:val="right"/>
      <w:pPr>
        <w:ind w:left="5080" w:hanging="180"/>
      </w:pPr>
      <w:rPr/>
    </w:lvl>
    <w:lvl w:ilvl="6">
      <w:start w:val="1"/>
      <w:numFmt w:val="decimal"/>
      <w:lvlText w:val="%7."/>
      <w:lvlJc w:val="left"/>
      <w:pPr>
        <w:ind w:left="5800" w:hanging="360"/>
      </w:pPr>
      <w:rPr/>
    </w:lvl>
    <w:lvl w:ilvl="7">
      <w:start w:val="1"/>
      <w:numFmt w:val="lowerLetter"/>
      <w:lvlText w:val="%8."/>
      <w:lvlJc w:val="left"/>
      <w:pPr>
        <w:ind w:left="6520" w:hanging="360"/>
      </w:pPr>
      <w:rPr/>
    </w:lvl>
    <w:lvl w:ilvl="8">
      <w:start w:val="1"/>
      <w:numFmt w:val="lowerRoman"/>
      <w:lvlText w:val="%9."/>
      <w:lvlJc w:val="right"/>
      <w:pPr>
        <w:ind w:left="724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480" w:hanging="360"/>
      </w:pPr>
      <w:rPr/>
    </w:lvl>
    <w:lvl w:ilvl="1">
      <w:start w:val="1"/>
      <w:numFmt w:val="lowerLetter"/>
      <w:lvlText w:val="%2."/>
      <w:lvlJc w:val="left"/>
      <w:pPr>
        <w:ind w:left="2200" w:hanging="360"/>
      </w:pPr>
      <w:rPr/>
    </w:lvl>
    <w:lvl w:ilvl="2">
      <w:start w:val="1"/>
      <w:numFmt w:val="lowerRoman"/>
      <w:lvlText w:val="%3."/>
      <w:lvlJc w:val="right"/>
      <w:pPr>
        <w:ind w:left="2920" w:hanging="180"/>
      </w:pPr>
      <w:rPr/>
    </w:lvl>
    <w:lvl w:ilvl="3">
      <w:start w:val="1"/>
      <w:numFmt w:val="decimal"/>
      <w:lvlText w:val="%4."/>
      <w:lvlJc w:val="left"/>
      <w:pPr>
        <w:ind w:left="3640" w:hanging="360"/>
      </w:pPr>
      <w:rPr/>
    </w:lvl>
    <w:lvl w:ilvl="4">
      <w:start w:val="1"/>
      <w:numFmt w:val="lowerLetter"/>
      <w:lvlText w:val="%5."/>
      <w:lvlJc w:val="left"/>
      <w:pPr>
        <w:ind w:left="4360" w:hanging="360"/>
      </w:pPr>
      <w:rPr/>
    </w:lvl>
    <w:lvl w:ilvl="5">
      <w:start w:val="1"/>
      <w:numFmt w:val="lowerRoman"/>
      <w:lvlText w:val="%6."/>
      <w:lvlJc w:val="right"/>
      <w:pPr>
        <w:ind w:left="5080" w:hanging="180"/>
      </w:pPr>
      <w:rPr/>
    </w:lvl>
    <w:lvl w:ilvl="6">
      <w:start w:val="1"/>
      <w:numFmt w:val="decimal"/>
      <w:lvlText w:val="%7."/>
      <w:lvlJc w:val="left"/>
      <w:pPr>
        <w:ind w:left="5800" w:hanging="360"/>
      </w:pPr>
      <w:rPr/>
    </w:lvl>
    <w:lvl w:ilvl="7">
      <w:start w:val="1"/>
      <w:numFmt w:val="lowerLetter"/>
      <w:lvlText w:val="%8."/>
      <w:lvlJc w:val="left"/>
      <w:pPr>
        <w:ind w:left="6520" w:hanging="360"/>
      </w:pPr>
      <w:rPr/>
    </w:lvl>
    <w:lvl w:ilvl="8">
      <w:start w:val="1"/>
      <w:numFmt w:val="lowerRoman"/>
      <w:lvlText w:val="%9."/>
      <w:lvlJc w:val="right"/>
      <w:pPr>
        <w:ind w:left="724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lowerLetter"/>
      <w:lvlText w:val="%1."/>
      <w:lvlJc w:val="left"/>
      <w:pPr>
        <w:ind w:left="1480" w:hanging="360"/>
      </w:pPr>
      <w:rPr/>
    </w:lvl>
    <w:lvl w:ilvl="1">
      <w:start w:val="1"/>
      <w:numFmt w:val="lowerLetter"/>
      <w:lvlText w:val="%2."/>
      <w:lvlJc w:val="left"/>
      <w:pPr>
        <w:ind w:left="2200" w:hanging="360"/>
      </w:pPr>
      <w:rPr/>
    </w:lvl>
    <w:lvl w:ilvl="2">
      <w:start w:val="1"/>
      <w:numFmt w:val="lowerRoman"/>
      <w:lvlText w:val="%3."/>
      <w:lvlJc w:val="right"/>
      <w:pPr>
        <w:ind w:left="2920" w:hanging="180"/>
      </w:pPr>
      <w:rPr/>
    </w:lvl>
    <w:lvl w:ilvl="3">
      <w:start w:val="1"/>
      <w:numFmt w:val="decimal"/>
      <w:lvlText w:val="%4."/>
      <w:lvlJc w:val="left"/>
      <w:pPr>
        <w:ind w:left="3640" w:hanging="360"/>
      </w:pPr>
      <w:rPr/>
    </w:lvl>
    <w:lvl w:ilvl="4">
      <w:start w:val="1"/>
      <w:numFmt w:val="lowerLetter"/>
      <w:lvlText w:val="%5."/>
      <w:lvlJc w:val="left"/>
      <w:pPr>
        <w:ind w:left="4360" w:hanging="360"/>
      </w:pPr>
      <w:rPr/>
    </w:lvl>
    <w:lvl w:ilvl="5">
      <w:start w:val="1"/>
      <w:numFmt w:val="lowerRoman"/>
      <w:lvlText w:val="%6."/>
      <w:lvlJc w:val="right"/>
      <w:pPr>
        <w:ind w:left="5080" w:hanging="180"/>
      </w:pPr>
      <w:rPr/>
    </w:lvl>
    <w:lvl w:ilvl="6">
      <w:start w:val="1"/>
      <w:numFmt w:val="decimal"/>
      <w:lvlText w:val="%7."/>
      <w:lvlJc w:val="left"/>
      <w:pPr>
        <w:ind w:left="5800" w:hanging="360"/>
      </w:pPr>
      <w:rPr/>
    </w:lvl>
    <w:lvl w:ilvl="7">
      <w:start w:val="1"/>
      <w:numFmt w:val="lowerLetter"/>
      <w:lvlText w:val="%8."/>
      <w:lvlJc w:val="left"/>
      <w:pPr>
        <w:ind w:left="6520" w:hanging="360"/>
      </w:pPr>
      <w:rPr/>
    </w:lvl>
    <w:lvl w:ilvl="8">
      <w:start w:val="1"/>
      <w:numFmt w:val="lowerRoman"/>
      <w:lvlText w:val="%9."/>
      <w:lvlJc w:val="right"/>
      <w:pPr>
        <w:ind w:left="72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8B06D0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55531E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1E5079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Normal"/>
    <w:next w:val="Normal"/>
    <w:link w:val="TtuloCar"/>
    <w:uiPriority w:val="10"/>
    <w:qFormat w:val="1"/>
    <w:rsid w:val="008B06D0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8B06D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Ttulo1"/>
    <w:uiPriority w:val="9"/>
    <w:rsid w:val="008B06D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900CD4"/>
    <w:pPr>
      <w:numPr>
        <w:ilvl w:val="1"/>
      </w:numPr>
    </w:pPr>
    <w:rPr>
      <w:rFonts w:eastAsiaTheme="minorEastAsia"/>
      <w:color w:val="5a5a5a" w:themeColor="text1" w:themeTint="0000A5"/>
      <w:spacing w:val="15"/>
    </w:rPr>
  </w:style>
  <w:style w:type="character" w:styleId="SubttuloCar" w:customStyle="1">
    <w:name w:val="Subtítulo Car"/>
    <w:basedOn w:val="Fuentedeprrafopredeter"/>
    <w:link w:val="Subttulo"/>
    <w:uiPriority w:val="11"/>
    <w:rsid w:val="00900CD4"/>
    <w:rPr>
      <w:rFonts w:eastAsiaTheme="minorEastAsia"/>
      <w:color w:val="5a5a5a" w:themeColor="text1" w:themeTint="0000A5"/>
      <w:spacing w:val="15"/>
    </w:rPr>
  </w:style>
  <w:style w:type="paragraph" w:styleId="Prrafodelista">
    <w:name w:val="List Paragraph"/>
    <w:basedOn w:val="Normal"/>
    <w:uiPriority w:val="34"/>
    <w:qFormat w:val="1"/>
    <w:rsid w:val="00660DF6"/>
    <w:pPr>
      <w:ind w:left="720"/>
      <w:contextualSpacing w:val="1"/>
    </w:pPr>
  </w:style>
  <w:style w:type="character" w:styleId="Ttulo2Car" w:customStyle="1">
    <w:name w:val="Título 2 Car"/>
    <w:basedOn w:val="Fuentedeprrafopredeter"/>
    <w:link w:val="Ttulo2"/>
    <w:uiPriority w:val="9"/>
    <w:rsid w:val="0055531E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1E5079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yGFKFFuMcDuVV/6DxotFHXZ3/g==">CgMxLjA4AHIhMVBCR0tpQUUyb0RVLW9SaTg1X2RTWjZ5Zk9QRG1BS1Ax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2024-06-19T22:18:00Z</dcterms:created>
  <dc:creator>Antoni0 Glorios0</dc:creator>
</cp:coreProperties>
</file>